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A5" w:rsidRDefault="009023A5" w:rsidP="00976BF9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9023A5" w:rsidRDefault="009023A5" w:rsidP="00976BF9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9023A5" w:rsidRDefault="009023A5" w:rsidP="00976BF9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9023A5" w:rsidRDefault="009023A5" w:rsidP="00976BF9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9023A5" w:rsidRDefault="009023A5" w:rsidP="00976BF9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976BF9" w:rsidRPr="009023A5" w:rsidRDefault="009023A5" w:rsidP="00976BF9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                        </w:t>
      </w:r>
      <w:r w:rsidR="00976BF9" w:rsidRPr="009023A5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ИСЧЕРПЫВАЮЩИЙ ПЕРЕЧЕНЬ СВЕДЕНИЙ</w:t>
      </w:r>
    </w:p>
    <w:p w:rsidR="009023A5" w:rsidRDefault="009023A5" w:rsidP="00976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</w:pPr>
    </w:p>
    <w:p w:rsidR="009023A5" w:rsidRDefault="009023A5" w:rsidP="00976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</w:pPr>
    </w:p>
    <w:p w:rsidR="009023A5" w:rsidRDefault="009023A5" w:rsidP="00976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</w:pPr>
    </w:p>
    <w:p w:rsidR="009023A5" w:rsidRDefault="009023A5" w:rsidP="00976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</w:pPr>
    </w:p>
    <w:p w:rsidR="00976BF9" w:rsidRPr="009023A5" w:rsidRDefault="00976BF9" w:rsidP="00976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9023A5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земельного контроля</w:t>
      </w:r>
    </w:p>
    <w:p w:rsidR="00976BF9" w:rsidRPr="009023A5" w:rsidRDefault="00976BF9" w:rsidP="00976BF9">
      <w:pPr>
        <w:spacing w:line="240" w:lineRule="auto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9023A5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Перечень документов и (или) сведений, представляемые контролируемым лицом в форме документа на бумажном носителе или в форме электронного документа, в случае отсутствия документов и (или) сведений, запрашиваемых и получаемых в рамках межведомственного информационного взаимодействия органом муниципального земельного контроля при организации и проведении контрольных (надзорных) мероприятий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информация:</w:t>
      </w:r>
    </w:p>
    <w:tbl>
      <w:tblPr>
        <w:tblW w:w="13709" w:type="dxa"/>
        <w:tblInd w:w="-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112"/>
        <w:gridCol w:w="8889"/>
      </w:tblGrid>
      <w:tr w:rsidR="00976BF9" w:rsidRPr="009023A5" w:rsidTr="009023A5">
        <w:trPr>
          <w:trHeight w:val="857"/>
        </w:trPr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023A5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023A5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сведений (информации, документа)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023A5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</w:tr>
      <w:tr w:rsidR="00976BF9" w:rsidRPr="00976BF9" w:rsidTr="009023A5">
        <w:trPr>
          <w:trHeight w:val="5515"/>
        </w:trPr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контрольное (надзорное) мероприятие, или его представителя.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 </w:t>
            </w:r>
            <w:hyperlink r:id="rId4" w:history="1">
              <w:r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Указом Президента РФ от 18.09.2023 № 695</w:t>
              </w:r>
            </w:hyperlink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установлено, что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приравнивается в случаях, определенных Правительством РФ, к предъявлению указанных документов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Федерации»;</w:t>
              </w:r>
            </w:hyperlink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Указ Президента РФ от 18.09.2023 № 695 «О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технологий»</w:t>
              </w:r>
            </w:hyperlink>
            <w:r w:rsidR="00976BF9"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Постановление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        </w:r>
            </w:hyperlink>
          </w:p>
        </w:tc>
      </w:tr>
      <w:tr w:rsidR="00976BF9" w:rsidRPr="00976BF9" w:rsidTr="009023A5"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Доверенность для уполномоченного представителя на </w:t>
            </w:r>
            <w:proofErr w:type="gramStart"/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 представления</w:t>
            </w:r>
            <w:proofErr w:type="gramEnd"/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контролируемого лица при проведении контрольных (надзорных) мероприятий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Внимание! При нотариальном оформлении доверенности следует иметь в виду возможность ее совершения в электронной форме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силу </w:t>
            </w:r>
            <w:hyperlink r:id="rId8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 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185 Гражданского кодекса Российской Федерации</w:t>
              </w:r>
            </w:hyperlink>
            <w:r w:rsidR="00976BF9"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:~:text=%D0%A1%D0%BE%D0%B2%D0%B5%D1%80%D1%88%D0%B5%D0%BD%D0%B8%D0%B5%20%D0%BD%D0%BE%D1%82%D0%B0%D1%80%D0%B8%D0%B0%D0%BB%D1%8C%D0%BD%D1%8B%D1%85%20%D0%B4%D0%B5%D0%B9%D1%81%D1%82%D0%B2%D0%B8%D0%B9%20%D0%B2%20%D1%8D%D0%BB%D0%B5%D0%BA%D1%82%D1%80%D0%BE%D0%BD%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44.2 Основ законодательства Российской Федерации о нотариате, утв. ВС РФ 11.02.1993 N 4462-1</w:t>
              </w:r>
            </w:hyperlink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BF9" w:rsidRPr="00976BF9" w:rsidTr="009023A5"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и (или) </w:t>
            </w:r>
            <w:proofErr w:type="spellStart"/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на земельный участок, права на который не зарегистрированы в Едином государственном реестре недвижимости.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Внимание! Документы могут быть представлены в контрольный </w:t>
            </w: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(надзорный)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      </w:r>
            <w:proofErr w:type="gramStart"/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подлинники документов</w:t>
            </w:r>
            <w:proofErr w:type="gramEnd"/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заверенные контролируемым лицом копии. По завершении контрольного (надзорного) мероприятия подлинники документов возвращаются контролируемому лицу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25 Земельного кодекса Российской Федерации</w:t>
              </w:r>
            </w:hyperlink>
            <w:r w:rsidR="00976BF9"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="00976BF9"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8 Гражданского кодекса Российской Федерации</w:t>
              </w:r>
            </w:hyperlink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:~:text=%D0%9D%D0%B5%20%D0%B4%D0%BE%D0%BF%D1%83%D1%81%D0%BA%D0%B0%D0%B5%D1%82%D1%81%D1%8F%20%D1%82%D1%80%D0%B5%D0%B1%D0%BE%D0%B2%D0%B0%D0%BD%D0%B8%D0%B5%20%D0%BD%D0%BE%D1%82%D0%B0%D1%80%D0%B8%D0%B0%D0%BB%D1%8C%D0%BD%D0%BE%D0%B3%D0%BE%20%D1%83%D0%B4%D0%BE%" w:history="1">
              <w:proofErr w:type="spellStart"/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Cтатья</w:t>
              </w:r>
              <w:proofErr w:type="spellEnd"/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 xml:space="preserve"> 80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</w:tc>
      </w:tr>
      <w:tr w:rsidR="00976BF9" w:rsidRPr="00976BF9" w:rsidTr="009023A5"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расположенные в пределах земельного участка объекты недвижимости, права на которые не зарегистрированы в Едином государственном реестре недвижимости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="00976BF9"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8 Гражданского кодекса Российской Федерации</w:t>
              </w:r>
            </w:hyperlink>
          </w:p>
        </w:tc>
      </w:tr>
      <w:tr w:rsidR="00976BF9" w:rsidRPr="00976BF9" w:rsidTr="009023A5"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объяснение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составляется в свободной форме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статья 79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976BF9" w:rsidRPr="00976BF9" w:rsidTr="009023A5">
        <w:tc>
          <w:tcPr>
            <w:tcW w:w="70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в отношении поступивших в контрольный (надзорный) орган сведений о причинении вреда (ущерба) или об угрозе причинения вреда (ущерба) охраняемым законом ценностям;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контроля.</w:t>
            </w:r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дополнительно представить в контрольный (надзорный) орган документы, подтверждающие достоверность ранее представленных документов</w:t>
            </w:r>
          </w:p>
        </w:tc>
        <w:tc>
          <w:tcPr>
            <w:tcW w:w="88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76BF9" w:rsidRPr="00976BF9" w:rsidRDefault="00363A4F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пп</w:t>
              </w:r>
              <w:proofErr w:type="spellEnd"/>
              <w:r w:rsidR="00976BF9" w:rsidRPr="00976BF9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lang w:eastAsia="ru-RU"/>
                </w:rPr>
                <w:t>. 2 п. 3 статьи 58, п. 5, 7 статьи 72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976BF9" w:rsidRPr="00976BF9" w:rsidRDefault="00976BF9" w:rsidP="0097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23A5" w:rsidRDefault="009023A5" w:rsidP="00976BF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023A5" w:rsidRDefault="009023A5" w:rsidP="00976BF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023A5" w:rsidRDefault="009023A5" w:rsidP="00976BF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76BF9" w:rsidRPr="00976BF9" w:rsidRDefault="00976BF9" w:rsidP="00976BF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76BF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Перечень указанных документов и (или) сведений утвержден </w:t>
      </w:r>
      <w:hyperlink r:id="rId20" w:history="1">
        <w:r w:rsidRPr="00976BF9">
          <w:rPr>
            <w:rFonts w:ascii="Arial" w:eastAsia="Times New Roman" w:hAnsi="Arial" w:cs="Arial"/>
            <w:b/>
            <w:bCs/>
            <w:color w:val="006400"/>
            <w:sz w:val="21"/>
            <w:szCs w:val="21"/>
            <w:lang w:eastAsia="ru-RU"/>
          </w:rPr>
          <w:t>Распоряжением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</w:t>
        </w:r>
      </w:hyperlink>
      <w:r w:rsidRPr="00976BF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976BF9" w:rsidRPr="00976BF9" w:rsidRDefault="00976BF9" w:rsidP="00976BF9">
      <w:pPr>
        <w:spacing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76BF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Порядок и сроки их представления утвержден </w:t>
      </w:r>
      <w:hyperlink r:id="rId21" w:history="1">
        <w:r w:rsidRPr="00976BF9">
          <w:rPr>
            <w:rFonts w:ascii="Arial" w:eastAsia="Times New Roman" w:hAnsi="Arial" w:cs="Arial"/>
            <w:b/>
            <w:bCs/>
            <w:color w:val="006400"/>
            <w:sz w:val="21"/>
            <w:szCs w:val="21"/>
            <w:lang w:eastAsia="ru-RU"/>
          </w:rPr>
          <w:t>постановлением Правительства Российской Федерации от 06.03.2021 № 338 Постановление Правительства РФ от 06.03.2021 N 338 «О межведомственном информационном взаимодействии в рамках осуществления государственного контроля (надзора), муниципального контроля» </w:t>
        </w:r>
      </w:hyperlink>
      <w:r w:rsidRPr="00976BF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(вместе с </w:t>
      </w:r>
      <w:hyperlink r:id="rId22" w:history="1">
        <w:r w:rsidRPr="00976BF9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>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</w:t>
        </w:r>
      </w:hyperlink>
      <w:r w:rsidRPr="00976BF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).</w:t>
      </w:r>
    </w:p>
    <w:p w:rsidR="0079158C" w:rsidRDefault="0079158C"/>
    <w:sectPr w:rsidR="0079158C" w:rsidSect="009023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F9"/>
    <w:rsid w:val="00363A4F"/>
    <w:rsid w:val="0079158C"/>
    <w:rsid w:val="009023A5"/>
    <w:rsid w:val="009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A8FB3-7E13-4A0C-BF28-456008C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7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7cd8f888d3255a4cfd56dc6aff617cce92657ad6/" TargetMode="External"/><Relationship Id="rId13" Type="http://schemas.openxmlformats.org/officeDocument/2006/relationships/hyperlink" Target="https://www.consultant.ru/document/cons_doc_LAW_182661/2791246851e070d0e424b19b47aba5c2f81036f5/" TargetMode="External"/><Relationship Id="rId18" Type="http://schemas.openxmlformats.org/officeDocument/2006/relationships/hyperlink" Target="https://www.consultant.ru/document/cons_doc_LAW_35875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.pravo.gov.ru/Document/View/0001202103110010" TargetMode="External"/><Relationship Id="rId7" Type="http://schemas.openxmlformats.org/officeDocument/2006/relationships/hyperlink" Target="https://www.consultant.ru/document/cons_doc_LAW_466454/" TargetMode="External"/><Relationship Id="rId12" Type="http://schemas.openxmlformats.org/officeDocument/2006/relationships/hyperlink" Target="https://www.consultant.ru/document/cons_doc_LAW_33773/97473c21e38de6c738fe85cbe19390d58a3beecf/" TargetMode="External"/><Relationship Id="rId17" Type="http://schemas.openxmlformats.org/officeDocument/2006/relationships/hyperlink" Target="https://www.consultant.ru/document/cons_doc_LAW_5142/84b6721555913530f0d12f30c2f0de66b5cec38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82661/2791246851e070d0e424b19b47aba5c2f81036f5/" TargetMode="External"/><Relationship Id="rId20" Type="http://schemas.openxmlformats.org/officeDocument/2006/relationships/hyperlink" Target="http://publication.pravo.gov.ru/Document/View/0001201604220035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309180017" TargetMode="External"/><Relationship Id="rId11" Type="http://schemas.openxmlformats.org/officeDocument/2006/relationships/hyperlink" Target="https://www.consultant.ru/document/cons_doc_LAW_358750/7cd8f888d3255a4cfd56dc6aff617cce92657ad6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/document/cons_doc_LAW_13631/" TargetMode="External"/><Relationship Id="rId15" Type="http://schemas.openxmlformats.org/officeDocument/2006/relationships/hyperlink" Target="https://www.consultant.ru/document/cons_doc_LAW_358750/cdee33c1e7d9415bcd061f03a47342bc43838fb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1581/9f60ce9339da035dd68fd18965e0d319d32ff3b4/" TargetMode="External"/><Relationship Id="rId19" Type="http://schemas.openxmlformats.org/officeDocument/2006/relationships/hyperlink" Target="https://www.consultant.ru/document/cons_doc_LAW_358750/" TargetMode="External"/><Relationship Id="rId4" Type="http://schemas.openxmlformats.org/officeDocument/2006/relationships/hyperlink" Target="http://publication.pravo.gov.ru/document/0001202309180017" TargetMode="External"/><Relationship Id="rId9" Type="http://schemas.openxmlformats.org/officeDocument/2006/relationships/hyperlink" Target="https://www.consultant.ru/document/cons_doc_LAW_5142/deb1e7bbc3371002688161fcfd76eafcd9c94c99/" TargetMode="External"/><Relationship Id="rId14" Type="http://schemas.openxmlformats.org/officeDocument/2006/relationships/hyperlink" Target="https://www.consultant.ru/document/cons_doc_LAW_5142/84b6721555913530f0d12f30c2f0de66b5cec38f/" TargetMode="External"/><Relationship Id="rId22" Type="http://schemas.openxmlformats.org/officeDocument/2006/relationships/hyperlink" Target="https://base.garant.ru/400431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2026-03-12T07:03:00Z</dcterms:created>
  <dcterms:modified xsi:type="dcterms:W3CDTF">2026-03-12T12:07:00Z</dcterms:modified>
</cp:coreProperties>
</file>