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0B6663">
        <w:rPr>
          <w:rFonts w:ascii="Times New Roman" w:hAnsi="Times New Roman"/>
          <w:sz w:val="28"/>
          <w:szCs w:val="28"/>
        </w:rPr>
        <w:t>15 февраля</w:t>
      </w:r>
      <w:r w:rsidR="004C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C3980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г. №</w:t>
      </w:r>
      <w:r w:rsidR="000B6663">
        <w:rPr>
          <w:rFonts w:ascii="Times New Roman" w:hAnsi="Times New Roman"/>
          <w:sz w:val="28"/>
          <w:szCs w:val="28"/>
        </w:rPr>
        <w:t xml:space="preserve"> 56</w:t>
      </w:r>
    </w:p>
    <w:p w:rsidR="00225FBF" w:rsidRDefault="007E01B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5pt;margin-top:9.15pt;width:232.8pt;height:120.9pt;z-index:251660288" stroked="f">
            <v:textbox>
              <w:txbxContent>
                <w:p w:rsidR="0070232B" w:rsidRDefault="0070232B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 Порядка  </w:t>
                  </w:r>
                  <w:r w:rsidR="00414E6F"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  <w:r w:rsidR="002E27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оценки</w:t>
                  </w:r>
                  <w:r w:rsidR="00414E6F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эффективности реализации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муниципальных программ Глинковск</w:t>
                  </w:r>
                  <w:r w:rsidR="007613A7">
                    <w:rPr>
                      <w:rFonts w:ascii="Times New Roman" w:hAnsi="Times New Roman"/>
                      <w:sz w:val="28"/>
                      <w:szCs w:val="28"/>
                    </w:rPr>
                    <w:t>ого сельского поселения Глинковского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Смоленской области</w:t>
                  </w:r>
                  <w:r w:rsidR="004C3980">
                    <w:rPr>
                      <w:rFonts w:ascii="Times New Roman" w:hAnsi="Times New Roman"/>
                      <w:sz w:val="28"/>
                      <w:szCs w:val="28"/>
                    </w:rPr>
                    <w:t xml:space="preserve"> (новая редакция)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Pr="004C3980" w:rsidRDefault="004C3980" w:rsidP="004C3980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8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4C39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3980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программно-целевого принципа организации бюджетного процесса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F5790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EE223A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414E6F">
        <w:rPr>
          <w:rFonts w:ascii="Times New Roman" w:hAnsi="Times New Roman"/>
          <w:sz w:val="28"/>
          <w:szCs w:val="28"/>
        </w:rPr>
        <w:t>П</w:t>
      </w:r>
      <w:r w:rsidR="00FF5790">
        <w:rPr>
          <w:rFonts w:ascii="Times New Roman" w:hAnsi="Times New Roman"/>
          <w:sz w:val="28"/>
          <w:szCs w:val="28"/>
        </w:rPr>
        <w:t xml:space="preserve">орядок </w:t>
      </w:r>
      <w:r w:rsidR="00414E6F">
        <w:rPr>
          <w:rFonts w:ascii="Times New Roman" w:hAnsi="Times New Roman"/>
          <w:sz w:val="28"/>
          <w:szCs w:val="28"/>
        </w:rPr>
        <w:t xml:space="preserve">проведения оценки эффективности </w:t>
      </w:r>
      <w:r w:rsidR="00FF579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7613A7">
        <w:rPr>
          <w:rFonts w:ascii="Times New Roman" w:hAnsi="Times New Roman"/>
          <w:sz w:val="28"/>
          <w:szCs w:val="28"/>
        </w:rPr>
        <w:t xml:space="preserve">Глинковского сельского поселения </w:t>
      </w:r>
      <w:r w:rsidR="00FF5790">
        <w:rPr>
          <w:rFonts w:ascii="Times New Roman" w:hAnsi="Times New Roman"/>
          <w:sz w:val="28"/>
          <w:szCs w:val="28"/>
        </w:rPr>
        <w:t>Глинковск</w:t>
      </w:r>
      <w:r w:rsidR="007613A7">
        <w:rPr>
          <w:rFonts w:ascii="Times New Roman" w:hAnsi="Times New Roman"/>
          <w:sz w:val="28"/>
          <w:szCs w:val="28"/>
        </w:rPr>
        <w:t>ого</w:t>
      </w:r>
      <w:r w:rsidR="00FF5790">
        <w:rPr>
          <w:rFonts w:ascii="Times New Roman" w:hAnsi="Times New Roman"/>
          <w:sz w:val="28"/>
          <w:szCs w:val="28"/>
        </w:rPr>
        <w:t xml:space="preserve"> район</w:t>
      </w:r>
      <w:r w:rsidR="007613A7">
        <w:rPr>
          <w:rFonts w:ascii="Times New Roman" w:hAnsi="Times New Roman"/>
          <w:sz w:val="28"/>
          <w:szCs w:val="28"/>
        </w:rPr>
        <w:t>а</w:t>
      </w:r>
      <w:r w:rsidR="00FF579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C3980">
        <w:rPr>
          <w:rFonts w:ascii="Times New Roman" w:hAnsi="Times New Roman"/>
          <w:sz w:val="28"/>
          <w:szCs w:val="28"/>
        </w:rPr>
        <w:t xml:space="preserve"> (новая редакция).</w:t>
      </w:r>
    </w:p>
    <w:p w:rsidR="004C3980" w:rsidRDefault="004C3980" w:rsidP="004C3980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«Глинковский район» Смоленской области от </w:t>
      </w:r>
      <w:r w:rsidR="007613A7">
        <w:rPr>
          <w:rFonts w:ascii="Times New Roman" w:hAnsi="Times New Roman"/>
          <w:sz w:val="28"/>
          <w:szCs w:val="28"/>
        </w:rPr>
        <w:t>15.11.2013 года №317</w:t>
      </w:r>
      <w:r w:rsidR="00446964">
        <w:rPr>
          <w:rFonts w:ascii="Times New Roman" w:hAnsi="Times New Roman"/>
          <w:sz w:val="28"/>
          <w:szCs w:val="28"/>
        </w:rPr>
        <w:t>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7E01B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70232B" w:rsidRDefault="0070232B" w:rsidP="004C3980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Смоленской области                                                                        </w:t>
                  </w:r>
                  <w:r w:rsidR="004C3980">
                    <w:rPr>
                      <w:rFonts w:ascii="Times New Roman" w:hAnsi="Times New Roman"/>
                      <w:sz w:val="28"/>
                      <w:szCs w:val="28"/>
                    </w:rPr>
                    <w:t>М.З.Калмыков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5A1D" w:rsidRDefault="00675A1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5A1D" w:rsidRDefault="00675A1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5A1D" w:rsidRDefault="00675A1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5A1D" w:rsidRDefault="00675A1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7E01B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7E01B1">
        <w:lastRenderedPageBreak/>
        <w:pict>
          <v:shape id="_x0000_s1028" type="#_x0000_t202" style="position:absolute;left:0;text-align:left;margin-left:254.7pt;margin-top:-13.75pt;width:254pt;height:120.6pt;z-index:251662336;mso-wrap-distance-left:9.05pt;mso-wrap-distance-right:9.05pt" stroked="f">
            <v:fill color2="black"/>
            <v:textbox style="mso-next-textbox:#_x0000_s1028" inset="0,0,0,0">
              <w:txbxContent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                                                                                    постановлением Администрации                                                                                 муниципального образования                                                                                 «Глинковский район» </w:t>
                  </w:r>
                  <w:r w:rsidR="00446964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</w:p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446964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44696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№</w:t>
                  </w:r>
                  <w:r w:rsidR="008010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46964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70232B" w:rsidRDefault="0070232B" w:rsidP="00225FBF"/>
              </w:txbxContent>
            </v:textbox>
          </v:shape>
        </w:pict>
      </w:r>
    </w:p>
    <w:p w:rsidR="00414E6F" w:rsidRDefault="00414E6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 w:rsidRPr="0058678C">
        <w:t>ПОРЯДОК</w:t>
      </w: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 w:rsidRPr="0058678C">
        <w:t>проведения оценки эффективности реализации</w:t>
      </w: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>
        <w:t>муниципальных</w:t>
      </w:r>
      <w:r w:rsidRPr="0058678C">
        <w:t xml:space="preserve"> программ </w:t>
      </w:r>
      <w:r w:rsidR="007613A7">
        <w:t xml:space="preserve">Глинковского сельского поселения </w:t>
      </w:r>
      <w:r>
        <w:t>Глинковск</w:t>
      </w:r>
      <w:r w:rsidR="007613A7">
        <w:t>ого</w:t>
      </w:r>
      <w:r>
        <w:t xml:space="preserve"> район</w:t>
      </w:r>
      <w:r w:rsidR="007613A7">
        <w:t>а</w:t>
      </w:r>
      <w:r>
        <w:t xml:space="preserve"> </w:t>
      </w:r>
      <w:r w:rsidRPr="0058678C">
        <w:t>Смоленской области</w:t>
      </w:r>
    </w:p>
    <w:p w:rsidR="00414E6F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1. Общие положения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031D70">
      <w:pPr>
        <w:autoSpaceDE w:val="0"/>
        <w:autoSpaceDN w:val="0"/>
        <w:adjustRightInd w:val="0"/>
        <w:spacing w:after="0" w:line="240" w:lineRule="auto"/>
        <w:ind w:right="266" w:firstLine="851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1.1. Настоящий Порядок разработан в целях проведения оценки соответствия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8678C">
        <w:rPr>
          <w:rFonts w:ascii="Times New Roman" w:hAnsi="Times New Roman"/>
          <w:sz w:val="28"/>
          <w:szCs w:val="28"/>
        </w:rPr>
        <w:t xml:space="preserve"> программ требованиям нормативной правовой базы Смоленской области, </w:t>
      </w:r>
      <w:r>
        <w:rPr>
          <w:rFonts w:ascii="Times New Roman" w:hAnsi="Times New Roman"/>
          <w:sz w:val="28"/>
          <w:szCs w:val="28"/>
        </w:rPr>
        <w:t xml:space="preserve">системным принципам разработки </w:t>
      </w:r>
      <w:r w:rsidRPr="0058678C">
        <w:rPr>
          <w:rFonts w:ascii="Times New Roman" w:hAnsi="Times New Roman"/>
          <w:sz w:val="28"/>
          <w:szCs w:val="28"/>
        </w:rPr>
        <w:t xml:space="preserve">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</w:t>
      </w:r>
      <w:r w:rsidRPr="0058678C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муниципальные программы)</w:t>
      </w:r>
      <w:r w:rsidRPr="0058678C">
        <w:rPr>
          <w:rFonts w:ascii="Times New Roman" w:hAnsi="Times New Roman"/>
          <w:sz w:val="28"/>
          <w:szCs w:val="28"/>
        </w:rPr>
        <w:t xml:space="preserve">, оценки хода их выполнения и деятельности ответственных исполнителей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 по обеспечению достижения представленных 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программах целевых показателей, результативности 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 и устанавливает критерии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программ.</w:t>
      </w:r>
    </w:p>
    <w:p w:rsidR="00414E6F" w:rsidRDefault="00414E6F" w:rsidP="00031D70">
      <w:pPr>
        <w:autoSpaceDE w:val="0"/>
        <w:autoSpaceDN w:val="0"/>
        <w:adjustRightInd w:val="0"/>
        <w:spacing w:after="0" w:line="240" w:lineRule="auto"/>
        <w:ind w:right="266" w:firstLine="851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1.2. Оценка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</w:t>
      </w:r>
      <w:r w:rsidR="00675A1D">
        <w:rPr>
          <w:rFonts w:ascii="Times New Roman" w:hAnsi="Times New Roman"/>
          <w:sz w:val="28"/>
          <w:szCs w:val="28"/>
        </w:rPr>
        <w:t>проводится ежегодно</w:t>
      </w:r>
      <w:r w:rsidRPr="0058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="00675A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675A1D">
        <w:rPr>
          <w:rFonts w:ascii="Times New Roman" w:hAnsi="Times New Roman"/>
          <w:sz w:val="28"/>
          <w:szCs w:val="28"/>
        </w:rPr>
        <w:t>е и комплексному</w:t>
      </w:r>
      <w:r>
        <w:rPr>
          <w:rFonts w:ascii="Times New Roman" w:hAnsi="Times New Roman"/>
          <w:sz w:val="28"/>
          <w:szCs w:val="28"/>
        </w:rPr>
        <w:t xml:space="preserve"> развити</w:t>
      </w:r>
      <w:r w:rsidR="00675A1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«Глинковский район» Смоленской области</w:t>
      </w:r>
      <w:r w:rsidRPr="0058678C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 xml:space="preserve">годовых </w:t>
      </w:r>
      <w:r w:rsidRPr="0058678C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>,</w:t>
      </w:r>
      <w:r w:rsidRPr="0058678C">
        <w:rPr>
          <w:rFonts w:ascii="Times New Roman" w:hAnsi="Times New Roman"/>
          <w:sz w:val="28"/>
          <w:szCs w:val="28"/>
        </w:rPr>
        <w:t xml:space="preserve"> представленных ответственными исполнителями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8678C">
        <w:rPr>
          <w:rFonts w:ascii="Times New Roman" w:hAnsi="Times New Roman"/>
          <w:sz w:val="28"/>
          <w:szCs w:val="28"/>
        </w:rPr>
        <w:t>Порядком разработк</w:t>
      </w:r>
      <w:r>
        <w:rPr>
          <w:rFonts w:ascii="Times New Roman" w:hAnsi="Times New Roman"/>
          <w:sz w:val="28"/>
          <w:szCs w:val="28"/>
        </w:rPr>
        <w:t>и и реализации</w:t>
      </w:r>
      <w:r w:rsidRPr="0058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65DA">
        <w:rPr>
          <w:rFonts w:ascii="Times New Roman" w:hAnsi="Times New Roman" w:cs="Times New Roman"/>
          <w:sz w:val="28"/>
          <w:szCs w:val="28"/>
        </w:rPr>
        <w:t>3</w:t>
      </w:r>
      <w:r w:rsidRPr="00031D70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производится с учетом следующих составляющих: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  оценки степени соответствия запланированному уровню затрат;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5DA">
        <w:rPr>
          <w:rFonts w:ascii="Times New Roman" w:hAnsi="Times New Roman" w:cs="Times New Roman"/>
          <w:sz w:val="28"/>
          <w:szCs w:val="28"/>
        </w:rPr>
        <w:t>.4</w:t>
      </w:r>
      <w:r w:rsidRPr="00031D70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муниципальных программ осуществляется в два этапа.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-   оценки степени реализации мероприятий муниципальной программы;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  оценки степени соответствия запланированному уровню затрат;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lastRenderedPageBreak/>
        <w:t>- оценки эффективности использования средств местного и (или) областного, и (или) федерального бюджетов;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 оценки степени достижения целей подпрограмм (выполнения показателей основных мероприятий муниципальной программы).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муниципальной программы и оценки эффективности реализации подпрограмм и основных мероприятий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4440"/>
      <w:bookmarkEnd w:id="0"/>
      <w:r w:rsidRPr="00031D70">
        <w:rPr>
          <w:rFonts w:ascii="Times New Roman" w:hAnsi="Times New Roman" w:cs="Times New Roman"/>
          <w:b/>
          <w:sz w:val="28"/>
          <w:szCs w:val="28"/>
        </w:rPr>
        <w:t>2. Оценка степени реализации мероприятий муниципальной программы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М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031D70">
        <w:rPr>
          <w:rFonts w:ascii="Times New Roman" w:hAnsi="Times New Roman" w:cs="Times New Roman"/>
          <w:sz w:val="28"/>
          <w:szCs w:val="28"/>
        </w:rPr>
        <w:t>- степень реализации мероприятий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М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В отношении мероприятий муниципальной программы, полностью или частично реализуемых за счет средств местного и (или) областного, и (или) федерального бюджетов, оценка степени реализации мероприятий проводится в обязательном порядке.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отношении мероприятий муниципальной программы, на реализацию которых средства местного и (или) областного, и (или) федерального бюджетов не предусмотрены, решение о необходимости проведения оценки степени реализации этих мероприятий принимается администратором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465"/>
      <w:bookmarkEnd w:id="1"/>
      <w:r w:rsidRPr="00031D70">
        <w:rPr>
          <w:rFonts w:ascii="Times New Roman" w:hAnsi="Times New Roman" w:cs="Times New Roman"/>
          <w:b/>
          <w:sz w:val="28"/>
          <w:szCs w:val="28"/>
        </w:rPr>
        <w:t>3. Оценка степени соответствия запланированному уровню затрат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СС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З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З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СС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З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В отдельных случаях (по согласованию с созданным на уровне муниципального образования коллегиального органа по рассмотрению вопросов, связанных с разработкой и реализацией муниципальных программ) допускается учитывать плановые расходы </w:t>
      </w:r>
      <w:bookmarkStart w:id="2" w:name="Par4480"/>
      <w:bookmarkEnd w:id="2"/>
      <w:r w:rsidRPr="00031D70">
        <w:rPr>
          <w:rFonts w:ascii="Times New Roman" w:hAnsi="Times New Roman" w:cs="Times New Roman"/>
          <w:sz w:val="28"/>
          <w:szCs w:val="28"/>
        </w:rPr>
        <w:t>местного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0">
        <w:rPr>
          <w:rFonts w:ascii="Times New Roman" w:hAnsi="Times New Roman" w:cs="Times New Roman"/>
          <w:b/>
          <w:sz w:val="28"/>
          <w:szCs w:val="28"/>
        </w:rPr>
        <w:t>4. Оценка эффективности использования средств местного и (или) областного, и (или) федерального бюджетов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СС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СС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4501"/>
      <w:bookmarkEnd w:id="3"/>
      <w:r w:rsidRPr="00031D70">
        <w:rPr>
          <w:rFonts w:ascii="Times New Roman" w:hAnsi="Times New Roman" w:cs="Times New Roman"/>
          <w:b/>
          <w:sz w:val="28"/>
          <w:szCs w:val="28"/>
        </w:rPr>
        <w:t>5. Оценка степени достижения целей подпрограмм (выполнения показателей основных мероприятий муниципальной программы)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достижения плановых значений каждого показателя цели подпрограммы и показателей основных мероприятий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показателя (индикатора) рассчитывается: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lastRenderedPageBreak/>
        <w:t>- для показателей, желаемой тенденцией развития которых является увеличение значений,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=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031D70">
        <w:rPr>
          <w:rFonts w:ascii="Times New Roman" w:hAnsi="Times New Roman" w:cs="Times New Roman"/>
          <w:sz w:val="28"/>
          <w:szCs w:val="28"/>
        </w:rPr>
        <w:t>/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031D70">
        <w:rPr>
          <w:rFonts w:ascii="Times New Roman" w:hAnsi="Times New Roman" w:cs="Times New Roman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на конец отчетного года;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=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031D70">
        <w:rPr>
          <w:rFonts w:ascii="Times New Roman" w:hAnsi="Times New Roman" w:cs="Times New Roman"/>
          <w:sz w:val="28"/>
          <w:szCs w:val="28"/>
        </w:rPr>
        <w:t>/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031D70">
        <w:rPr>
          <w:rFonts w:ascii="Times New Roman" w:hAnsi="Times New Roman" w:cs="Times New Roman"/>
          <w:sz w:val="28"/>
          <w:szCs w:val="28"/>
        </w:rPr>
        <w:t>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2E2718" w:rsidRDefault="002E2718" w:rsidP="002E271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1D70" w:rsidRPr="00031D70">
        <w:rPr>
          <w:rFonts w:ascii="Times New Roman" w:hAnsi="Times New Roman" w:cs="Times New Roman"/>
          <w:sz w:val="28"/>
          <w:szCs w:val="28"/>
        </w:rPr>
        <w:t xml:space="preserve">  </w:t>
      </w:r>
      <w:r w:rsidR="00031D70" w:rsidRPr="002E2718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</w:t>
      </w:r>
      <w:r w:rsidRPr="00031D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</w:p>
    <w:p w:rsidR="00031D70" w:rsidRPr="002E2718" w:rsidRDefault="00031D70" w:rsidP="002E271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2E271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271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E2718">
        <w:rPr>
          <w:rFonts w:ascii="Times New Roman" w:hAnsi="Times New Roman" w:cs="Times New Roman"/>
          <w:sz w:val="20"/>
          <w:szCs w:val="20"/>
        </w:rPr>
        <w:t xml:space="preserve">  1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031D70">
        <w:rPr>
          <w:rFonts w:ascii="Times New Roman" w:hAnsi="Times New Roman" w:cs="Times New Roman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N - число показателей.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случае если 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больше 1, значение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4533"/>
      <w:bookmarkEnd w:id="4"/>
      <w:r w:rsidRPr="00031D70">
        <w:rPr>
          <w:rFonts w:ascii="Times New Roman" w:hAnsi="Times New Roman" w:cs="Times New Roman"/>
          <w:b/>
          <w:sz w:val="28"/>
          <w:szCs w:val="28"/>
        </w:rPr>
        <w:t xml:space="preserve">6. Оценка эффективности реализации подпрограммы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0">
        <w:rPr>
          <w:rFonts w:ascii="Times New Roman" w:hAnsi="Times New Roman" w:cs="Times New Roman"/>
          <w:b/>
          <w:sz w:val="28"/>
          <w:szCs w:val="28"/>
        </w:rPr>
        <w:t>(основного мероприятия муниципальной программы)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 и (или) областного, и (или) федерального бюджетов по следующей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begin"/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separate"/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end"/>
      </w:r>
      <w:r w:rsidRPr="00031D70">
        <w:rPr>
          <w:rFonts w:ascii="Times New Roman" w:hAnsi="Times New Roman" w:cs="Times New Roman"/>
          <w:sz w:val="28"/>
          <w:szCs w:val="28"/>
        </w:rPr>
        <w:t xml:space="preserve"> Э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6.2. Эффективность реализации подпрограммы (основного мероприятия муниципальной программы) признается высокой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031D70">
        <w:rPr>
          <w:rFonts w:ascii="Times New Roman" w:hAnsi="Times New Roman" w:cs="Times New Roman"/>
          <w:sz w:val="28"/>
          <w:szCs w:val="28"/>
        </w:rPr>
        <w:t>составляет не менее 0,9.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(основного мероприятия муниципальной программы) признается средней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031D70">
        <w:rPr>
          <w:rFonts w:ascii="Times New Roman" w:hAnsi="Times New Roman" w:cs="Times New Roman"/>
          <w:sz w:val="28"/>
          <w:szCs w:val="28"/>
        </w:rPr>
        <w:t>составляет не менее 0,8.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(основного мероприятия муниципальной программы) признается удовлетворительной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031D70">
        <w:rPr>
          <w:rFonts w:ascii="Times New Roman" w:hAnsi="Times New Roman" w:cs="Times New Roman"/>
          <w:sz w:val="28"/>
          <w:szCs w:val="28"/>
        </w:rPr>
        <w:t>составляет не менее 0,7.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4549"/>
      <w:bookmarkEnd w:id="5"/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0">
        <w:rPr>
          <w:rFonts w:ascii="Times New Roman" w:hAnsi="Times New Roman" w:cs="Times New Roman"/>
          <w:b/>
          <w:sz w:val="28"/>
          <w:szCs w:val="28"/>
        </w:rPr>
        <w:t>7. Оценка степени достижения целей муниципальной программы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показателя, характеризующего цели муниципальной программы, рассчитывается: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031D70">
        <w:rPr>
          <w:rFonts w:ascii="Times New Roman" w:hAnsi="Times New Roman" w:cs="Times New Roman"/>
          <w:sz w:val="28"/>
          <w:szCs w:val="28"/>
        </w:rPr>
        <w:t>=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гпп, </w:t>
      </w:r>
      <w:r w:rsidRPr="00031D7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031D70">
        <w:rPr>
          <w:rFonts w:ascii="Times New Roman" w:hAnsi="Times New Roman" w:cs="Times New Roman"/>
          <w:sz w:val="28"/>
          <w:szCs w:val="28"/>
        </w:rPr>
        <w:t>=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031D70">
        <w:rPr>
          <w:rFonts w:ascii="Times New Roman" w:hAnsi="Times New Roman" w:cs="Times New Roman"/>
          <w:sz w:val="28"/>
          <w:szCs w:val="28"/>
        </w:rPr>
        <w:t>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2E2718" w:rsidRPr="002E2718" w:rsidRDefault="002E2718" w:rsidP="00031D70">
      <w:pPr>
        <w:pStyle w:val="af2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2718">
        <w:rPr>
          <w:rFonts w:ascii="Times New Roman" w:hAnsi="Times New Roman" w:cs="Times New Roman"/>
          <w:sz w:val="20"/>
          <w:szCs w:val="20"/>
        </w:rPr>
        <w:t xml:space="preserve"> м          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031D70" w:rsidRPr="002E2718" w:rsidRDefault="00031D70" w:rsidP="002E271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2E271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271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E271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случае если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4581"/>
      <w:bookmarkEnd w:id="6"/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0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муниципальной программы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8.1. Эффективность реализации муниципальной программы оценивается в зависимости от значений оценки степени реализации муниципальной программы и </w:t>
      </w:r>
      <w:r w:rsidRPr="00031D70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2E2718" w:rsidRDefault="004E4D07" w:rsidP="00031D70">
      <w:pPr>
        <w:pStyle w:val="af2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 w:rsidRPr="002E271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31D70" w:rsidRPr="002E271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271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31D70" w:rsidRPr="002E2718">
        <w:rPr>
          <w:rFonts w:ascii="Times New Roman" w:hAnsi="Times New Roman" w:cs="Times New Roman"/>
          <w:sz w:val="20"/>
          <w:szCs w:val="20"/>
        </w:rPr>
        <w:t xml:space="preserve">     </w:t>
      </w:r>
      <w:r w:rsidR="00031D70" w:rsidRPr="002E2718">
        <w:rPr>
          <w:rFonts w:ascii="Times New Roman" w:hAnsi="Times New Roman" w:cs="Times New Roman"/>
          <w:sz w:val="20"/>
          <w:szCs w:val="20"/>
          <w:lang w:val="en-US"/>
        </w:rPr>
        <w:t>j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0,5 </w:t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begin"/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separate"/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end"/>
      </w:r>
      <w:r w:rsidRPr="00031D70">
        <w:rPr>
          <w:rFonts w:ascii="Times New Roman" w:hAnsi="Times New Roman" w:cs="Times New Roman"/>
          <w:sz w:val="28"/>
          <w:szCs w:val="28"/>
        </w:rPr>
        <w:t xml:space="preserve"> 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+ 0,5 </w:t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begin"/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separate"/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end"/>
      </w:r>
      <w:r w:rsidRPr="00031D70">
        <w:rPr>
          <w:rFonts w:ascii="Times New Roman" w:hAnsi="Times New Roman" w:cs="Times New Roman"/>
          <w:sz w:val="28"/>
          <w:szCs w:val="28"/>
        </w:rPr>
        <w:t xml:space="preserve"> ∑ (ЭР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</w:t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begin"/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separate"/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1B1" w:rsidRPr="00031D70">
        <w:rPr>
          <w:rFonts w:ascii="Times New Roman" w:hAnsi="Times New Roman" w:cs="Times New Roman"/>
          <w:sz w:val="28"/>
          <w:szCs w:val="28"/>
        </w:rPr>
        <w:fldChar w:fldCharType="end"/>
      </w:r>
      <w:r w:rsidRPr="00031D70">
        <w:rPr>
          <w:rFonts w:ascii="Times New Roman" w:hAnsi="Times New Roman" w:cs="Times New Roman"/>
          <w:sz w:val="28"/>
          <w:szCs w:val="28"/>
        </w:rPr>
        <w:t xml:space="preserve"> </w:t>
      </w:r>
      <w:r w:rsidRPr="00031D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31D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31D70">
        <w:rPr>
          <w:rFonts w:ascii="Times New Roman" w:hAnsi="Times New Roman" w:cs="Times New Roman"/>
          <w:sz w:val="28"/>
          <w:szCs w:val="28"/>
        </w:rPr>
        <w:t>), где</w:t>
      </w:r>
    </w:p>
    <w:p w:rsidR="00031D70" w:rsidRPr="002E2718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D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31D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271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31D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31D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75A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1D70">
        <w:rPr>
          <w:rFonts w:ascii="Times New Roman" w:hAnsi="Times New Roman" w:cs="Times New Roman"/>
          <w:sz w:val="28"/>
          <w:szCs w:val="28"/>
        </w:rPr>
        <w:t>= Ф</w:t>
      </w:r>
      <w:r w:rsidRPr="00031D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75A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1D70">
        <w:rPr>
          <w:rFonts w:ascii="Times New Roman" w:hAnsi="Times New Roman" w:cs="Times New Roman"/>
          <w:sz w:val="28"/>
          <w:szCs w:val="28"/>
        </w:rPr>
        <w:t>/ Ф,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414E6F" w:rsidRPr="0058678C" w:rsidRDefault="00414E6F" w:rsidP="00031D70">
      <w:pPr>
        <w:autoSpaceDE w:val="0"/>
        <w:autoSpaceDN w:val="0"/>
        <w:adjustRightInd w:val="0"/>
        <w:spacing w:after="0" w:line="240" w:lineRule="auto"/>
        <w:ind w:right="266" w:firstLine="851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1C2DE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C2DE1" w:rsidRDefault="007E01B1" w:rsidP="001C2DE1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1B1">
        <w:pict>
          <v:shape id="_x0000_s1033" type="#_x0000_t202" style="position:absolute;left:0;text-align:left;margin-left:295.8pt;margin-top:6.2pt;width:212.9pt;height:92.15pt;z-index:251666432;mso-wrap-distance-left:9.05pt;mso-wrap-distance-right:9.05pt" stroked="f">
            <v:fill color2="black"/>
            <v:textbox inset="0,0,0,0">
              <w:txbxContent>
                <w:p w:rsidR="001C2DE1" w:rsidRDefault="001C2DE1" w:rsidP="001C2DE1"/>
              </w:txbxContent>
            </v:textbox>
          </v:shape>
        </w:pict>
      </w:r>
    </w:p>
    <w:p w:rsidR="001C2DE1" w:rsidRDefault="001C2DE1" w:rsidP="001C2DE1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414E6F" w:rsidSect="00414E6F">
      <w:pgSz w:w="11905" w:h="16838"/>
      <w:pgMar w:top="851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5F" w:rsidRDefault="0008485F" w:rsidP="00207E69">
      <w:pPr>
        <w:spacing w:after="0" w:line="240" w:lineRule="auto"/>
      </w:pPr>
      <w:r>
        <w:separator/>
      </w:r>
    </w:p>
  </w:endnote>
  <w:endnote w:type="continuationSeparator" w:id="1">
    <w:p w:rsidR="0008485F" w:rsidRDefault="0008485F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5F" w:rsidRDefault="0008485F" w:rsidP="00207E69">
      <w:pPr>
        <w:spacing w:after="0" w:line="240" w:lineRule="auto"/>
      </w:pPr>
      <w:r>
        <w:separator/>
      </w:r>
    </w:p>
  </w:footnote>
  <w:footnote w:type="continuationSeparator" w:id="1">
    <w:p w:rsidR="0008485F" w:rsidRDefault="0008485F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8A"/>
    <w:rsid w:val="00031D70"/>
    <w:rsid w:val="0004748E"/>
    <w:rsid w:val="0008485F"/>
    <w:rsid w:val="00093742"/>
    <w:rsid w:val="000A32A7"/>
    <w:rsid w:val="000B5854"/>
    <w:rsid w:val="000B6663"/>
    <w:rsid w:val="000C28E7"/>
    <w:rsid w:val="000E20E0"/>
    <w:rsid w:val="00106D42"/>
    <w:rsid w:val="00127680"/>
    <w:rsid w:val="0013000A"/>
    <w:rsid w:val="00147E93"/>
    <w:rsid w:val="00155175"/>
    <w:rsid w:val="00190164"/>
    <w:rsid w:val="001A0661"/>
    <w:rsid w:val="001C2DE1"/>
    <w:rsid w:val="001C31BA"/>
    <w:rsid w:val="001E44A6"/>
    <w:rsid w:val="00207E69"/>
    <w:rsid w:val="00225FBF"/>
    <w:rsid w:val="002418F7"/>
    <w:rsid w:val="002868A3"/>
    <w:rsid w:val="0029073F"/>
    <w:rsid w:val="002A2D8B"/>
    <w:rsid w:val="002A5F26"/>
    <w:rsid w:val="002C5D87"/>
    <w:rsid w:val="002E2718"/>
    <w:rsid w:val="00311443"/>
    <w:rsid w:val="00321F6E"/>
    <w:rsid w:val="003620B0"/>
    <w:rsid w:val="00373183"/>
    <w:rsid w:val="00405BAE"/>
    <w:rsid w:val="00414E6F"/>
    <w:rsid w:val="00440247"/>
    <w:rsid w:val="00440AA8"/>
    <w:rsid w:val="00441C48"/>
    <w:rsid w:val="00446964"/>
    <w:rsid w:val="00452577"/>
    <w:rsid w:val="004918AF"/>
    <w:rsid w:val="004C3980"/>
    <w:rsid w:val="004C774A"/>
    <w:rsid w:val="004E4D07"/>
    <w:rsid w:val="0050466C"/>
    <w:rsid w:val="00506BED"/>
    <w:rsid w:val="0051221D"/>
    <w:rsid w:val="0051561F"/>
    <w:rsid w:val="00561321"/>
    <w:rsid w:val="005969C8"/>
    <w:rsid w:val="00604EB9"/>
    <w:rsid w:val="00642474"/>
    <w:rsid w:val="00675A1D"/>
    <w:rsid w:val="006A0A8A"/>
    <w:rsid w:val="006A32FF"/>
    <w:rsid w:val="006C5E76"/>
    <w:rsid w:val="006F039D"/>
    <w:rsid w:val="0070232B"/>
    <w:rsid w:val="007348E2"/>
    <w:rsid w:val="0075148B"/>
    <w:rsid w:val="007613A7"/>
    <w:rsid w:val="00791050"/>
    <w:rsid w:val="007E01B1"/>
    <w:rsid w:val="00801045"/>
    <w:rsid w:val="0082187E"/>
    <w:rsid w:val="00836E35"/>
    <w:rsid w:val="00893AC9"/>
    <w:rsid w:val="008A520E"/>
    <w:rsid w:val="00904277"/>
    <w:rsid w:val="00923277"/>
    <w:rsid w:val="00963A86"/>
    <w:rsid w:val="00983F67"/>
    <w:rsid w:val="009A17FC"/>
    <w:rsid w:val="009B26A7"/>
    <w:rsid w:val="009B3223"/>
    <w:rsid w:val="009E5B6D"/>
    <w:rsid w:val="009E70A1"/>
    <w:rsid w:val="009F65DA"/>
    <w:rsid w:val="009F6601"/>
    <w:rsid w:val="00A00D1B"/>
    <w:rsid w:val="00A32CA9"/>
    <w:rsid w:val="00A5074F"/>
    <w:rsid w:val="00A67D03"/>
    <w:rsid w:val="00A80373"/>
    <w:rsid w:val="00AD0BB2"/>
    <w:rsid w:val="00B02D4D"/>
    <w:rsid w:val="00B17AD6"/>
    <w:rsid w:val="00B2251D"/>
    <w:rsid w:val="00B27C65"/>
    <w:rsid w:val="00B776E3"/>
    <w:rsid w:val="00B843DD"/>
    <w:rsid w:val="00B96462"/>
    <w:rsid w:val="00BD552B"/>
    <w:rsid w:val="00C02A84"/>
    <w:rsid w:val="00C14350"/>
    <w:rsid w:val="00C3486D"/>
    <w:rsid w:val="00C37032"/>
    <w:rsid w:val="00C8323F"/>
    <w:rsid w:val="00C956B5"/>
    <w:rsid w:val="00D16EE7"/>
    <w:rsid w:val="00D31A23"/>
    <w:rsid w:val="00D96AD1"/>
    <w:rsid w:val="00DD66C0"/>
    <w:rsid w:val="00DF5F09"/>
    <w:rsid w:val="00E23758"/>
    <w:rsid w:val="00E25139"/>
    <w:rsid w:val="00E36550"/>
    <w:rsid w:val="00E630E3"/>
    <w:rsid w:val="00E90F9C"/>
    <w:rsid w:val="00EE223A"/>
    <w:rsid w:val="00EE6222"/>
    <w:rsid w:val="00F113D7"/>
    <w:rsid w:val="00F16EC6"/>
    <w:rsid w:val="00F22603"/>
    <w:rsid w:val="00F22775"/>
    <w:rsid w:val="00F23CB6"/>
    <w:rsid w:val="00F303F8"/>
    <w:rsid w:val="00FB3755"/>
    <w:rsid w:val="00FB71BB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7E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7E6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07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7E69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7E69"/>
    <w:rPr>
      <w:rFonts w:ascii="Tahoma" w:eastAsia="Calibri" w:hAnsi="Tahoma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07E69"/>
    <w:pPr>
      <w:suppressAutoHyphens w:val="0"/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E69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7E69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7E6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7E69"/>
    <w:rPr>
      <w:b/>
      <w:bCs/>
    </w:rPr>
  </w:style>
  <w:style w:type="character" w:styleId="af1">
    <w:name w:val="page number"/>
    <w:basedOn w:val="a0"/>
    <w:rsid w:val="00207E69"/>
  </w:style>
  <w:style w:type="paragraph" w:styleId="af2">
    <w:name w:val="No Spacing"/>
    <w:uiPriority w:val="1"/>
    <w:qFormat/>
    <w:rsid w:val="00031D7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E400482E729E9512C27951EA04CB839AE51695E76AF88FA8868F0F46F0E368036792807112F76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E3B-AFC1-4CDA-ADED-72A78CD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2017-02-16T09:34:00Z</cp:lastPrinted>
  <dcterms:created xsi:type="dcterms:W3CDTF">2012-01-18T07:46:00Z</dcterms:created>
  <dcterms:modified xsi:type="dcterms:W3CDTF">2017-02-20T13:29:00Z</dcterms:modified>
</cp:coreProperties>
</file>