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BD" w:rsidRPr="000561F3" w:rsidRDefault="005B32BD" w:rsidP="00E27655">
      <w:pPr>
        <w:pStyle w:val="1"/>
        <w:jc w:val="right"/>
        <w:rPr>
          <w:rFonts w:ascii="Times New Roman" w:hAnsi="Times New Roman"/>
          <w:sz w:val="20"/>
          <w:szCs w:val="20"/>
        </w:rPr>
      </w:pPr>
      <w:r w:rsidRPr="000561F3">
        <w:rPr>
          <w:rFonts w:ascii="Times New Roman" w:hAnsi="Times New Roman"/>
          <w:sz w:val="20"/>
          <w:szCs w:val="20"/>
        </w:rPr>
        <w:t>ПРОЕКТ</w:t>
      </w:r>
    </w:p>
    <w:p w:rsidR="005B32BD" w:rsidRPr="001803AD" w:rsidRDefault="00B34D86" w:rsidP="001803AD">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9.8pt;margin-top:.4pt;width:55.1pt;height:63pt;z-index:251657728;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Герб Смол"/>
            <w10:wrap type="tight"/>
          </v:shape>
        </w:pict>
      </w: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r w:rsidRPr="001803AD">
        <w:rPr>
          <w:rFonts w:ascii="Times New Roman" w:hAnsi="Times New Roman" w:cs="Times New Roman"/>
          <w:b/>
          <w:sz w:val="28"/>
          <w:szCs w:val="28"/>
        </w:rPr>
        <w:t>АДМИНИСТРАЦИЯ</w:t>
      </w:r>
      <w:r>
        <w:rPr>
          <w:rFonts w:ascii="Times New Roman" w:hAnsi="Times New Roman" w:cs="Times New Roman"/>
          <w:b/>
          <w:sz w:val="28"/>
          <w:szCs w:val="28"/>
        </w:rPr>
        <w:t xml:space="preserve"> МУНИЦИПАЛЬНОГО ОБРАЗОВАНИЯ</w:t>
      </w:r>
    </w:p>
    <w:p w:rsidR="005B32BD" w:rsidRDefault="005B32BD" w:rsidP="001803A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«ГЛИНКОВСКИЙ РАЙОН» СМОЛЕНСКОЙ ОБЛАСТИ</w:t>
      </w:r>
    </w:p>
    <w:p w:rsidR="005B32BD" w:rsidRDefault="005B32BD" w:rsidP="001803AD">
      <w:pPr>
        <w:spacing w:line="240" w:lineRule="auto"/>
        <w:contextualSpacing/>
        <w:jc w:val="center"/>
        <w:rPr>
          <w:rFonts w:ascii="Times New Roman" w:hAnsi="Times New Roman" w:cs="Times New Roman"/>
          <w:b/>
          <w:sz w:val="28"/>
          <w:szCs w:val="28"/>
        </w:rPr>
      </w:pPr>
    </w:p>
    <w:p w:rsidR="005B32BD" w:rsidRPr="001803AD" w:rsidRDefault="005B32BD" w:rsidP="001803AD">
      <w:pPr>
        <w:spacing w:line="240" w:lineRule="auto"/>
        <w:contextualSpacing/>
        <w:jc w:val="center"/>
        <w:rPr>
          <w:rFonts w:ascii="Times New Roman" w:hAnsi="Times New Roman" w:cs="Times New Roman"/>
          <w:b/>
          <w:sz w:val="28"/>
          <w:szCs w:val="28"/>
        </w:rPr>
      </w:pPr>
    </w:p>
    <w:p w:rsidR="005B32BD" w:rsidRPr="006D3C63" w:rsidRDefault="005B32BD" w:rsidP="001803AD">
      <w:pPr>
        <w:spacing w:line="240" w:lineRule="auto"/>
        <w:contextualSpacing/>
        <w:jc w:val="center"/>
        <w:rPr>
          <w:rFonts w:ascii="Times New Roman" w:hAnsi="Times New Roman" w:cs="Times New Roman"/>
          <w:b/>
          <w:sz w:val="28"/>
          <w:szCs w:val="28"/>
        </w:rPr>
      </w:pPr>
      <w:proofErr w:type="gramStart"/>
      <w:r w:rsidRPr="006D3C63">
        <w:rPr>
          <w:rFonts w:ascii="Times New Roman" w:hAnsi="Times New Roman" w:cs="Times New Roman"/>
          <w:b/>
          <w:sz w:val="28"/>
          <w:szCs w:val="28"/>
        </w:rPr>
        <w:t>Р</w:t>
      </w:r>
      <w:proofErr w:type="gramEnd"/>
      <w:r w:rsidRPr="006D3C63">
        <w:rPr>
          <w:rFonts w:ascii="Times New Roman" w:hAnsi="Times New Roman" w:cs="Times New Roman"/>
          <w:b/>
          <w:sz w:val="28"/>
          <w:szCs w:val="28"/>
        </w:rPr>
        <w:t xml:space="preserve"> А С П О Р Я Ж Е Н И Е </w:t>
      </w:r>
    </w:p>
    <w:p w:rsidR="005B32BD" w:rsidRPr="006D3C63" w:rsidRDefault="005B32BD" w:rsidP="001803AD">
      <w:pPr>
        <w:spacing w:line="240" w:lineRule="auto"/>
        <w:contextualSpacing/>
        <w:rPr>
          <w:rFonts w:ascii="Times New Roman" w:hAnsi="Times New Roman" w:cs="Times New Roman"/>
          <w:b/>
          <w:sz w:val="28"/>
          <w:szCs w:val="28"/>
        </w:rPr>
      </w:pPr>
    </w:p>
    <w:p w:rsidR="005B32BD" w:rsidRPr="006D3C63" w:rsidRDefault="005B32BD" w:rsidP="001803AD">
      <w:pPr>
        <w:spacing w:line="240" w:lineRule="auto"/>
        <w:contextualSpacing/>
        <w:rPr>
          <w:rFonts w:ascii="Times New Roman" w:hAnsi="Times New Roman" w:cs="Times New Roman"/>
          <w:sz w:val="28"/>
          <w:szCs w:val="20"/>
        </w:rPr>
      </w:pPr>
      <w:r w:rsidRPr="006D3C63">
        <w:rPr>
          <w:rFonts w:ascii="Times New Roman" w:hAnsi="Times New Roman" w:cs="Times New Roman"/>
          <w:sz w:val="28"/>
        </w:rPr>
        <w:t>от _________________</w:t>
      </w:r>
      <w:r>
        <w:rPr>
          <w:rFonts w:ascii="Times New Roman" w:hAnsi="Times New Roman" w:cs="Times New Roman"/>
          <w:sz w:val="28"/>
        </w:rPr>
        <w:t>2017 г.</w:t>
      </w:r>
      <w:r w:rsidRPr="006D3C63">
        <w:rPr>
          <w:rFonts w:ascii="Times New Roman" w:hAnsi="Times New Roman" w:cs="Times New Roman"/>
          <w:sz w:val="28"/>
        </w:rPr>
        <w:t xml:space="preserve"> № ____    </w:t>
      </w:r>
    </w:p>
    <w:p w:rsidR="005B32BD" w:rsidRDefault="005B32BD" w:rsidP="001803AD">
      <w:pPr>
        <w:spacing w:line="240" w:lineRule="auto"/>
        <w:contextualSpacing/>
        <w:rPr>
          <w:rFonts w:ascii="Times New Roman" w:hAnsi="Times New Roman" w:cs="Times New Roman"/>
          <w:sz w:val="28"/>
        </w:rPr>
      </w:pPr>
    </w:p>
    <w:p w:rsidR="005B32BD" w:rsidRPr="006D3C63" w:rsidRDefault="005B32BD" w:rsidP="001803AD">
      <w:pPr>
        <w:spacing w:line="240" w:lineRule="auto"/>
        <w:contextualSpacing/>
        <w:rPr>
          <w:rFonts w:ascii="Times New Roman" w:hAnsi="Times New Roman" w:cs="Times New Roman"/>
          <w:sz w:val="28"/>
        </w:rPr>
      </w:pPr>
    </w:p>
    <w:p w:rsidR="005B32BD" w:rsidRDefault="005B32BD" w:rsidP="001803A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roofErr w:type="gramStart"/>
      <w:r>
        <w:rPr>
          <w:rFonts w:ascii="Times New Roman" w:hAnsi="Times New Roman" w:cs="Times New Roman"/>
          <w:sz w:val="28"/>
          <w:szCs w:val="28"/>
        </w:rPr>
        <w:t>бюджетный</w:t>
      </w:r>
      <w:proofErr w:type="gramEnd"/>
    </w:p>
    <w:p w:rsidR="005B32BD" w:rsidRDefault="005B32BD" w:rsidP="001803A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прогноз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5B32BD" w:rsidRDefault="005B32BD" w:rsidP="001803AD">
      <w:pPr>
        <w:spacing w:line="240" w:lineRule="auto"/>
        <w:contextualSpacing/>
        <w:rPr>
          <w:rFonts w:ascii="Times New Roman" w:hAnsi="Times New Roman" w:cs="Times New Roman"/>
          <w:sz w:val="28"/>
          <w:szCs w:val="28"/>
        </w:rPr>
      </w:pPr>
      <w:r>
        <w:rPr>
          <w:rFonts w:ascii="Times New Roman" w:hAnsi="Times New Roman" w:cs="Times New Roman"/>
          <w:sz w:val="28"/>
          <w:szCs w:val="28"/>
        </w:rPr>
        <w:t>образования    «Глинковский    район»</w:t>
      </w:r>
    </w:p>
    <w:p w:rsidR="005B32BD" w:rsidRDefault="005B32BD" w:rsidP="001803A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Смоленской области на </w:t>
      </w:r>
      <w:proofErr w:type="gramStart"/>
      <w:r>
        <w:rPr>
          <w:rFonts w:ascii="Times New Roman" w:hAnsi="Times New Roman" w:cs="Times New Roman"/>
          <w:sz w:val="28"/>
          <w:szCs w:val="28"/>
        </w:rPr>
        <w:t>долгосрочный</w:t>
      </w:r>
      <w:proofErr w:type="gramEnd"/>
    </w:p>
    <w:p w:rsidR="005B32BD" w:rsidRPr="006D3C63" w:rsidRDefault="005B32BD" w:rsidP="001803AD">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период до 2028 года</w:t>
      </w:r>
      <w:r w:rsidRPr="006D3C63">
        <w:rPr>
          <w:rFonts w:ascii="Times New Roman" w:hAnsi="Times New Roman" w:cs="Times New Roman"/>
          <w:sz w:val="28"/>
          <w:szCs w:val="28"/>
        </w:rPr>
        <w:t xml:space="preserve"> </w:t>
      </w:r>
    </w:p>
    <w:p w:rsidR="005B32BD" w:rsidRPr="006D3C63" w:rsidRDefault="005B32BD" w:rsidP="001803AD">
      <w:pPr>
        <w:spacing w:line="240" w:lineRule="auto"/>
        <w:contextualSpacing/>
        <w:rPr>
          <w:rFonts w:ascii="Times New Roman" w:hAnsi="Times New Roman" w:cs="Times New Roman"/>
          <w:sz w:val="28"/>
          <w:szCs w:val="28"/>
        </w:rPr>
      </w:pPr>
    </w:p>
    <w:p w:rsidR="005B32BD" w:rsidRDefault="005B32BD" w:rsidP="001803AD">
      <w:pPr>
        <w:spacing w:line="240" w:lineRule="auto"/>
        <w:contextualSpacing/>
        <w:jc w:val="both"/>
        <w:rPr>
          <w:rFonts w:ascii="Times New Roman" w:hAnsi="Times New Roman" w:cs="Times New Roman"/>
          <w:sz w:val="28"/>
          <w:szCs w:val="28"/>
        </w:rPr>
      </w:pPr>
      <w:r w:rsidRPr="006D3C63">
        <w:rPr>
          <w:rFonts w:ascii="Times New Roman" w:hAnsi="Times New Roman" w:cs="Times New Roman"/>
          <w:sz w:val="28"/>
          <w:szCs w:val="28"/>
        </w:rPr>
        <w:t xml:space="preserve">     </w:t>
      </w:r>
      <w:r>
        <w:rPr>
          <w:rFonts w:ascii="Times New Roman" w:hAnsi="Times New Roman" w:cs="Times New Roman"/>
          <w:sz w:val="28"/>
          <w:szCs w:val="28"/>
        </w:rPr>
        <w:t xml:space="preserve">  Внести в бюджетный прогноз муниципального образования «Глинковский район» Смоленской области на долгосрочный период до 2028 года</w:t>
      </w:r>
      <w:r w:rsidR="000561F3">
        <w:rPr>
          <w:rFonts w:ascii="Times New Roman" w:hAnsi="Times New Roman" w:cs="Times New Roman"/>
          <w:sz w:val="28"/>
          <w:szCs w:val="28"/>
        </w:rPr>
        <w:t>,</w:t>
      </w:r>
      <w:r>
        <w:rPr>
          <w:rFonts w:ascii="Times New Roman" w:hAnsi="Times New Roman" w:cs="Times New Roman"/>
          <w:sz w:val="28"/>
          <w:szCs w:val="28"/>
        </w:rPr>
        <w:t xml:space="preserve"> утвержденный распоряжением Администрации муниципального образования «Глинковский район» Смоленской области от 30.10.2017 года №269 «Об утверждении бюджетного прогноза муниципального образования «Глинковский район» Смоленской области на долгосрочный период до 2028 года» следующие изменения:</w:t>
      </w:r>
    </w:p>
    <w:p w:rsidR="005B32BD" w:rsidRDefault="005B32BD" w:rsidP="001803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1)раздел 2 изложить в следующей редакции:</w:t>
      </w:r>
    </w:p>
    <w:p w:rsidR="005B32BD" w:rsidRDefault="005B32BD" w:rsidP="00721090">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w:t>
      </w:r>
      <w:r w:rsidRPr="00721090">
        <w:rPr>
          <w:rFonts w:ascii="Times New Roman" w:hAnsi="Times New Roman"/>
          <w:b/>
          <w:color w:val="000000"/>
          <w:sz w:val="28"/>
          <w:szCs w:val="28"/>
        </w:rPr>
        <w:t xml:space="preserve">II. </w:t>
      </w:r>
      <w:r>
        <w:rPr>
          <w:rFonts w:ascii="Times New Roman" w:hAnsi="Times New Roman"/>
          <w:b/>
          <w:color w:val="000000"/>
          <w:sz w:val="28"/>
          <w:szCs w:val="28"/>
        </w:rPr>
        <w:t>Цели и задачи налоговой, бюджетной и долговой политики</w:t>
      </w:r>
    </w:p>
    <w:p w:rsidR="005B32BD" w:rsidRDefault="005B32BD" w:rsidP="00721090">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в долгосрочном периоде</w:t>
      </w:r>
    </w:p>
    <w:p w:rsidR="005B32BD" w:rsidRPr="00721090" w:rsidRDefault="005B32BD" w:rsidP="00721090">
      <w:pPr>
        <w:autoSpaceDE w:val="0"/>
        <w:autoSpaceDN w:val="0"/>
        <w:adjustRightInd w:val="0"/>
        <w:spacing w:after="0" w:line="240" w:lineRule="auto"/>
        <w:jc w:val="center"/>
        <w:rPr>
          <w:rFonts w:ascii="Times New Roman" w:hAnsi="Times New Roman"/>
          <w:b/>
          <w:i/>
          <w:sz w:val="28"/>
          <w:szCs w:val="28"/>
        </w:rPr>
      </w:pPr>
      <w:r w:rsidRPr="00721090">
        <w:rPr>
          <w:rFonts w:ascii="Times New Roman" w:hAnsi="Times New Roman"/>
          <w:b/>
          <w:i/>
          <w:sz w:val="28"/>
          <w:szCs w:val="28"/>
        </w:rPr>
        <w:t>Налоговая политика</w:t>
      </w:r>
    </w:p>
    <w:p w:rsidR="005B32BD" w:rsidRPr="00F70B64" w:rsidRDefault="005B32BD" w:rsidP="00721090">
      <w:pPr>
        <w:pStyle w:val="ConsPlusNormal"/>
        <w:ind w:firstLine="708"/>
        <w:jc w:val="both"/>
        <w:rPr>
          <w:rFonts w:ascii="Times New Roman" w:hAnsi="Times New Roman"/>
          <w:color w:val="000000"/>
          <w:sz w:val="28"/>
          <w:szCs w:val="28"/>
        </w:rPr>
      </w:pPr>
      <w:r w:rsidRPr="00F70B64">
        <w:rPr>
          <w:rFonts w:ascii="Times New Roman" w:hAnsi="Times New Roman"/>
          <w:color w:val="000000"/>
          <w:sz w:val="28"/>
          <w:szCs w:val="28"/>
        </w:rPr>
        <w:t xml:space="preserve">Основными целями налоговой политики </w:t>
      </w:r>
      <w:r>
        <w:rPr>
          <w:rFonts w:ascii="Times New Roman" w:hAnsi="Times New Roman"/>
          <w:color w:val="000000"/>
          <w:sz w:val="28"/>
          <w:szCs w:val="28"/>
        </w:rPr>
        <w:t xml:space="preserve">муниципального образования </w:t>
      </w:r>
      <w:r w:rsidRPr="00F70B64">
        <w:rPr>
          <w:rFonts w:ascii="Times New Roman" w:hAnsi="Times New Roman"/>
          <w:color w:val="000000"/>
          <w:sz w:val="28"/>
          <w:szCs w:val="28"/>
        </w:rPr>
        <w:t>на 2018 год и на плановый период 2019 и 2020 годов является сохранение бюджетной устойчивости, создание предсказуемой налоговой системы, направленной на стимулирование деловой активности, рост экономики и инвестиций, упорядочение системы существующих налоговых льгот путем отмены неэффективных льгот и предоставления льгот, носящих адресный характер.</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0"/>
        </w:rPr>
      </w:pPr>
      <w:r w:rsidRPr="00721090">
        <w:rPr>
          <w:rFonts w:ascii="Times New Roman" w:hAnsi="Times New Roman" w:cs="Times New Roman"/>
          <w:sz w:val="28"/>
          <w:szCs w:val="20"/>
        </w:rPr>
        <w:t>Важной составляющей налоговой политики муниципального образования останется стимулирование развития малого и среднего предпринимательства через специальные налоговые режимы и создание благоприятных условий для реализации инвестиционных проектов посредством предоставления налоговых льгот по различным видам налогов.</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721090">
        <w:rPr>
          <w:rFonts w:ascii="Times New Roman" w:hAnsi="Times New Roman" w:cs="Times New Roman"/>
          <w:sz w:val="28"/>
          <w:szCs w:val="20"/>
        </w:rPr>
        <w:t xml:space="preserve">Продолжится действие двухлетних «налоговых каникул», установленное с 1 января 2017 года, </w:t>
      </w:r>
      <w:r w:rsidRPr="00721090">
        <w:rPr>
          <w:rFonts w:ascii="Times New Roman" w:hAnsi="Times New Roman" w:cs="Times New Roman"/>
          <w:sz w:val="28"/>
          <w:szCs w:val="28"/>
        </w:rPr>
        <w:t xml:space="preserve">для впервые зарегистрированных индивидуальных предпринимателей, перешедших на упрощенную систему  налогообложения и (или) патентную систему налогообложения и осуществляющих предпринимательскую </w:t>
      </w:r>
      <w:r w:rsidRPr="00721090">
        <w:rPr>
          <w:rFonts w:ascii="Times New Roman" w:hAnsi="Times New Roman" w:cs="Times New Roman"/>
          <w:sz w:val="28"/>
          <w:szCs w:val="28"/>
        </w:rPr>
        <w:lastRenderedPageBreak/>
        <w:t>деятельность в производственной, социальной и (или) научной сферах, а также в сфере бытовых услуг населению.</w:t>
      </w:r>
      <w:proofErr w:type="gramEnd"/>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Основными направлениями налоговой политики будут являться:</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повышение объемов поступлений налога на доходы физических лиц, в частности: создание условий для роста общего объема фонда оплаты труда в районе,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xml:space="preserve">- повышение собираемости единого сельскохозяйственного налога за счет расширения деятельности сельскохозяйственных товаропроизводителей;  </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усиление работы по погашению задолженности по налоговым платежам;</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создание условий для развития малого и среднего предпринимательства.</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В целях мобилизации  доходов консолидированного бюджета муниципального образования  планируется проведение следующих мероприятий:</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721090">
        <w:rPr>
          <w:rFonts w:ascii="Times New Roman" w:hAnsi="Times New Roman" w:cs="Times New Roman"/>
          <w:sz w:val="28"/>
          <w:szCs w:val="20"/>
        </w:rPr>
        <w:t xml:space="preserve">- установление </w:t>
      </w:r>
      <w:r w:rsidRPr="00721090">
        <w:rPr>
          <w:rFonts w:ascii="Times New Roman" w:hAnsi="Times New Roman" w:cs="Times New Roman"/>
          <w:sz w:val="28"/>
          <w:szCs w:val="28"/>
        </w:rPr>
        <w:t xml:space="preserve">с 1 января 2019 года </w:t>
      </w:r>
      <w:r w:rsidRPr="00721090">
        <w:rPr>
          <w:rFonts w:ascii="Times New Roman" w:hAnsi="Times New Roman" w:cs="Times New Roman"/>
          <w:sz w:val="28"/>
          <w:szCs w:val="20"/>
        </w:rPr>
        <w:t xml:space="preserve">ставки налога на имущество от кадастровой стоимости </w:t>
      </w:r>
      <w:r w:rsidRPr="00721090">
        <w:rPr>
          <w:rFonts w:ascii="Times New Roman" w:hAnsi="Times New Roman" w:cs="Times New Roman"/>
          <w:sz w:val="28"/>
          <w:szCs w:val="28"/>
        </w:rPr>
        <w:t>в отношении административно-деловых центров и торговых центров (комплексов) общей площадью свыше 500 квадратных метров и помещений в них, если соответствующие здания (строения, сооружения), расположены на земельных участках, один из видов разрешенного использования которых предусматривает размещение офисных зданий делового, административного и коммерческого назначения, торговых объектов, объектов общественного питания</w:t>
      </w:r>
      <w:proofErr w:type="gramEnd"/>
      <w:r w:rsidRPr="00721090">
        <w:rPr>
          <w:rFonts w:ascii="Times New Roman" w:hAnsi="Times New Roman" w:cs="Times New Roman"/>
          <w:sz w:val="28"/>
          <w:szCs w:val="28"/>
        </w:rPr>
        <w:t xml:space="preserve"> и (или) бытового обслуживания;</w:t>
      </w:r>
    </w:p>
    <w:p w:rsidR="005B32BD" w:rsidRPr="00721090" w:rsidRDefault="005B32BD" w:rsidP="00721090">
      <w:pPr>
        <w:spacing w:line="240" w:lineRule="auto"/>
        <w:ind w:firstLine="709"/>
        <w:contextualSpacing/>
        <w:jc w:val="both"/>
        <w:rPr>
          <w:rFonts w:ascii="Times New Roman" w:hAnsi="Times New Roman" w:cs="Times New Roman"/>
          <w:sz w:val="28"/>
          <w:szCs w:val="28"/>
        </w:rPr>
      </w:pPr>
      <w:proofErr w:type="gramStart"/>
      <w:r w:rsidRPr="00721090">
        <w:rPr>
          <w:rFonts w:ascii="Times New Roman" w:hAnsi="Times New Roman" w:cs="Times New Roman"/>
          <w:sz w:val="28"/>
          <w:szCs w:val="28"/>
        </w:rPr>
        <w:t>-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 которые поставлены на кадастровый учет и в отношении которых осуществлена кадастровая оценка, но права собственности на которые, не зарегистрированы в установленном порядке, за собственниками земельных участков, на которых расположены указанные объекты, вовлечение в налоговый оборот таких объектов;</w:t>
      </w:r>
      <w:proofErr w:type="gramEnd"/>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xml:space="preserve">На устойчивость доходов бюджетной системы района существенное влияние оказывают решения по установлению налоговых льгот по местным налогам, доходы от которых поступают в местные бюджеты. </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721090">
        <w:rPr>
          <w:rFonts w:ascii="Times New Roman" w:hAnsi="Times New Roman" w:cs="Times New Roman"/>
          <w:color w:val="000000"/>
          <w:sz w:val="28"/>
          <w:szCs w:val="28"/>
        </w:rPr>
        <w:t>Налоговую политику муниципального образования  предлагается строить в среднесрочной перспективе, исходя из следующих предпосылок:</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оценка эффективности налоговых льгот на предмет целесообразности;</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введение новой налоговой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любая принятая налоговая льгота должна быть подвергнута анализу на предмет ее эффективности по итогам ее применения.</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lastRenderedPageBreak/>
        <w:t>Будет продолжена оптимизация действующих налоговых льгот по местным налогам.</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В целях совершенствования налогового администрирования предполагается:</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xml:space="preserve">- повышение ответственности администраторов доходов за эффективное прогнозирование, своевременность, полноту поступления и сокращение задолженности </w:t>
      </w:r>
      <w:proofErr w:type="spellStart"/>
      <w:r w:rsidRPr="00721090">
        <w:rPr>
          <w:rFonts w:ascii="Times New Roman" w:hAnsi="Times New Roman" w:cs="Times New Roman"/>
          <w:sz w:val="28"/>
          <w:szCs w:val="28"/>
        </w:rPr>
        <w:t>администрируемых</w:t>
      </w:r>
      <w:proofErr w:type="spellEnd"/>
      <w:r w:rsidRPr="00721090">
        <w:rPr>
          <w:rFonts w:ascii="Times New Roman" w:hAnsi="Times New Roman" w:cs="Times New Roman"/>
          <w:sz w:val="28"/>
          <w:szCs w:val="28"/>
        </w:rPr>
        <w:t xml:space="preserve"> платежей;</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продолжение работы  с органами власти всех уровней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5B32BD" w:rsidRPr="00721090" w:rsidRDefault="005B32BD" w:rsidP="00721090">
      <w:pPr>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xml:space="preserve">- проведение анализа по оптимизации ставок и налоговых льгот, установленных решениями представительных органов местного самоуправления муниципальных образований </w:t>
      </w:r>
      <w:proofErr w:type="spellStart"/>
      <w:r w:rsidRPr="00721090">
        <w:rPr>
          <w:rFonts w:ascii="Times New Roman" w:hAnsi="Times New Roman" w:cs="Times New Roman"/>
          <w:sz w:val="28"/>
          <w:szCs w:val="28"/>
        </w:rPr>
        <w:t>Глинковского</w:t>
      </w:r>
      <w:proofErr w:type="spellEnd"/>
      <w:r w:rsidRPr="00721090">
        <w:rPr>
          <w:rFonts w:ascii="Times New Roman" w:hAnsi="Times New Roman" w:cs="Times New Roman"/>
          <w:sz w:val="28"/>
          <w:szCs w:val="28"/>
        </w:rPr>
        <w:t xml:space="preserve"> района Смоленской области;</w:t>
      </w:r>
    </w:p>
    <w:p w:rsidR="005B32BD" w:rsidRPr="00721090" w:rsidRDefault="005B32BD" w:rsidP="00721090">
      <w:pPr>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xml:space="preserve">- организация активного взаимодействия территориальных органов налоговой службы с администрациями муниципальных образований </w:t>
      </w:r>
      <w:proofErr w:type="spellStart"/>
      <w:r w:rsidRPr="00721090">
        <w:rPr>
          <w:rFonts w:ascii="Times New Roman" w:hAnsi="Times New Roman" w:cs="Times New Roman"/>
          <w:sz w:val="28"/>
          <w:szCs w:val="28"/>
        </w:rPr>
        <w:t>Глинковского</w:t>
      </w:r>
      <w:proofErr w:type="spellEnd"/>
      <w:r w:rsidRPr="00721090">
        <w:rPr>
          <w:rFonts w:ascii="Times New Roman" w:hAnsi="Times New Roman" w:cs="Times New Roman"/>
          <w:sz w:val="28"/>
          <w:szCs w:val="28"/>
        </w:rPr>
        <w:t xml:space="preserve"> района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5B32BD" w:rsidRPr="00721090" w:rsidRDefault="005B32BD" w:rsidP="00721090">
      <w:pPr>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0"/>
        </w:rPr>
        <w:t xml:space="preserve">Для увеличения доходов бюджетов муниципальных образований </w:t>
      </w:r>
      <w:proofErr w:type="spellStart"/>
      <w:r w:rsidRPr="00721090">
        <w:rPr>
          <w:rFonts w:ascii="Times New Roman" w:hAnsi="Times New Roman" w:cs="Times New Roman"/>
          <w:sz w:val="28"/>
          <w:szCs w:val="20"/>
        </w:rPr>
        <w:t>Глинковского</w:t>
      </w:r>
      <w:proofErr w:type="spellEnd"/>
      <w:r w:rsidRPr="00721090">
        <w:rPr>
          <w:rFonts w:ascii="Times New Roman" w:hAnsi="Times New Roman" w:cs="Times New Roman"/>
          <w:sz w:val="28"/>
          <w:szCs w:val="20"/>
        </w:rPr>
        <w:t xml:space="preserve"> района Смоленской области в</w:t>
      </w:r>
      <w:r w:rsidRPr="00721090">
        <w:rPr>
          <w:rFonts w:ascii="Times New Roman" w:hAnsi="Times New Roman" w:cs="Times New Roman"/>
          <w:sz w:val="28"/>
          <w:szCs w:val="28"/>
        </w:rPr>
        <w:t xml:space="preserve"> целях повышения собираемости налога на имущество физических лиц будет продолжена работа по следующим направлениям:</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xml:space="preserve">- ежегодная </w:t>
      </w:r>
      <w:r w:rsidRPr="00721090">
        <w:rPr>
          <w:rFonts w:ascii="Times New Roman" w:hAnsi="Times New Roman" w:cs="Times New Roman"/>
          <w:sz w:val="28"/>
        </w:rPr>
        <w:t>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 на коэффициент-дефлятор, пересмотр стоимости патента в зависимости от типа муниципальных образований и их удаленности от районного центра;</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переход, начиная с 2019 года,  к определению налоговой базы в отношении этих объектов налогообложения, исходя из их кадастровой стоимости;</w:t>
      </w:r>
    </w:p>
    <w:p w:rsidR="005B32BD" w:rsidRPr="00721090" w:rsidRDefault="005B32BD" w:rsidP="00721090">
      <w:pPr>
        <w:spacing w:line="240" w:lineRule="auto"/>
        <w:ind w:firstLine="709"/>
        <w:contextualSpacing/>
        <w:jc w:val="both"/>
        <w:rPr>
          <w:rFonts w:ascii="Times New Roman" w:hAnsi="Times New Roman" w:cs="Times New Roman"/>
          <w:sz w:val="28"/>
          <w:szCs w:val="20"/>
        </w:rPr>
      </w:pPr>
      <w:r w:rsidRPr="00721090">
        <w:rPr>
          <w:rFonts w:ascii="Times New Roman" w:hAnsi="Times New Roman" w:cs="Times New Roman"/>
          <w:sz w:val="28"/>
          <w:szCs w:val="28"/>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актуализация на постоянной основе сведений, представляемых органами, осуществляющими регистрацию и учет объектов недвижимого имущества, в УФНС России по Смоленской области;</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bCs/>
          <w:sz w:val="28"/>
          <w:szCs w:val="28"/>
        </w:rPr>
      </w:pPr>
      <w:r w:rsidRPr="00721090">
        <w:rPr>
          <w:rFonts w:ascii="Times New Roman" w:hAnsi="Times New Roman" w:cs="Times New Roman"/>
          <w:bCs/>
          <w:sz w:val="28"/>
          <w:szCs w:val="28"/>
        </w:rPr>
        <w:t>- проведение органами местного самоуправления муниципальных образований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5B32BD" w:rsidRPr="00721090" w:rsidRDefault="005B32BD" w:rsidP="00721090">
      <w:pPr>
        <w:spacing w:line="240" w:lineRule="auto"/>
        <w:ind w:firstLine="708"/>
        <w:contextualSpacing/>
        <w:jc w:val="both"/>
        <w:rPr>
          <w:rFonts w:ascii="Times New Roman" w:hAnsi="Times New Roman" w:cs="Times New Roman"/>
          <w:sz w:val="28"/>
          <w:szCs w:val="28"/>
        </w:rPr>
      </w:pPr>
      <w:proofErr w:type="gramStart"/>
      <w:r w:rsidRPr="00721090">
        <w:rPr>
          <w:rFonts w:ascii="Times New Roman" w:hAnsi="Times New Roman" w:cs="Times New Roman"/>
          <w:sz w:val="28"/>
          <w:szCs w:val="28"/>
        </w:rPr>
        <w:t xml:space="preserve">В целях наполняемости бюджетов муниципальных образований будет продолжена работа по доведению до максимальных размеров, установленных </w:t>
      </w:r>
      <w:r w:rsidRPr="00721090">
        <w:rPr>
          <w:rFonts w:ascii="Times New Roman" w:hAnsi="Times New Roman" w:cs="Times New Roman"/>
          <w:sz w:val="28"/>
          <w:szCs w:val="28"/>
        </w:rPr>
        <w:lastRenderedPageBreak/>
        <w:t>Налоговым кодексом Российской Федерации ставок земельного налога в отношении земельных участков, предназначенных для размещения домов индивидуальной жилой застройки, объектов торговли, общественного питания и бытового обслуживания, сельскохозяйственного использования, занятых жилищным фондом и объектами инженерной инфраструктуры жилищно-коммунального комплекса или предоставленных для жилищного строительства, производственных и административных зданий</w:t>
      </w:r>
      <w:proofErr w:type="gramEnd"/>
      <w:r w:rsidRPr="00721090">
        <w:rPr>
          <w:rFonts w:ascii="Times New Roman" w:hAnsi="Times New Roman" w:cs="Times New Roman"/>
          <w:sz w:val="28"/>
          <w:szCs w:val="28"/>
        </w:rPr>
        <w:t>, строений, сооружений промышленности, коммунального хозяйства, материально-технического, продовольственного снабжения, сбыта и заготовок.</w:t>
      </w:r>
    </w:p>
    <w:p w:rsidR="005B32BD" w:rsidRPr="00721090" w:rsidRDefault="005B32BD" w:rsidP="00721090">
      <w:pPr>
        <w:spacing w:line="240" w:lineRule="auto"/>
        <w:ind w:firstLine="708"/>
        <w:contextualSpacing/>
        <w:jc w:val="both"/>
        <w:rPr>
          <w:rFonts w:ascii="Times New Roman" w:hAnsi="Times New Roman" w:cs="Times New Roman"/>
          <w:sz w:val="28"/>
          <w:szCs w:val="28"/>
        </w:rPr>
      </w:pPr>
      <w:r w:rsidRPr="00721090">
        <w:rPr>
          <w:rFonts w:ascii="Times New Roman" w:hAnsi="Times New Roman" w:cs="Times New Roman"/>
          <w:sz w:val="28"/>
          <w:szCs w:val="28"/>
        </w:rPr>
        <w:t>Также для увеличения доходной базы и собираемости земельного налога будет осуществляться активизация проведения муниципального земельного контроля с целью:</w:t>
      </w:r>
    </w:p>
    <w:p w:rsidR="005B32BD" w:rsidRPr="00721090" w:rsidRDefault="005B32BD" w:rsidP="00721090">
      <w:pPr>
        <w:spacing w:line="240" w:lineRule="auto"/>
        <w:ind w:firstLine="708"/>
        <w:contextualSpacing/>
        <w:jc w:val="both"/>
        <w:rPr>
          <w:rFonts w:ascii="Times New Roman" w:hAnsi="Times New Roman" w:cs="Times New Roman"/>
          <w:sz w:val="28"/>
          <w:szCs w:val="28"/>
        </w:rPr>
      </w:pPr>
      <w:r w:rsidRPr="00721090">
        <w:rPr>
          <w:rFonts w:ascii="Times New Roman" w:hAnsi="Times New Roman" w:cs="Times New Roman"/>
          <w:sz w:val="28"/>
          <w:szCs w:val="28"/>
        </w:rPr>
        <w:t>- выявления факта неиспользования земельных участков с целью применения повышенной налоговой ставки 1,5 % (вместо 0,3 %) в отношении земель сельскохозяйственного назначения в связи с неиспользованием в целях сельскохозяйственного производства;</w:t>
      </w:r>
    </w:p>
    <w:p w:rsidR="005B32BD" w:rsidRPr="00721090" w:rsidRDefault="005B32BD" w:rsidP="00721090">
      <w:pPr>
        <w:spacing w:line="240" w:lineRule="auto"/>
        <w:ind w:firstLine="708"/>
        <w:contextualSpacing/>
        <w:jc w:val="both"/>
        <w:rPr>
          <w:rFonts w:ascii="Times New Roman" w:hAnsi="Times New Roman" w:cs="Times New Roman"/>
          <w:sz w:val="28"/>
          <w:szCs w:val="28"/>
        </w:rPr>
      </w:pPr>
      <w:r w:rsidRPr="00721090">
        <w:rPr>
          <w:rFonts w:ascii="Times New Roman" w:hAnsi="Times New Roman" w:cs="Times New Roman"/>
          <w:sz w:val="28"/>
          <w:szCs w:val="28"/>
        </w:rPr>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5B32BD" w:rsidRPr="00721090" w:rsidRDefault="005B32BD" w:rsidP="00721090">
      <w:pPr>
        <w:pStyle w:val="ConsPlusNormal"/>
        <w:ind w:firstLine="0"/>
        <w:contextualSpacing/>
        <w:jc w:val="center"/>
        <w:outlineLvl w:val="1"/>
        <w:rPr>
          <w:rFonts w:ascii="Times New Roman" w:hAnsi="Times New Roman"/>
          <w:b/>
          <w:i/>
          <w:color w:val="000000"/>
          <w:sz w:val="28"/>
          <w:szCs w:val="28"/>
        </w:rPr>
      </w:pPr>
      <w:r w:rsidRPr="00721090">
        <w:rPr>
          <w:rFonts w:ascii="Times New Roman" w:hAnsi="Times New Roman"/>
          <w:b/>
          <w:i/>
          <w:sz w:val="28"/>
          <w:szCs w:val="28"/>
          <w:lang w:eastAsia="en-US"/>
        </w:rPr>
        <w:t>Бюджетная политика</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xml:space="preserve">Бюджетная политика муниципального образования определяет основные ориентиры и стратегические цели развития муниципального образования на трехлетний период. </w:t>
      </w:r>
    </w:p>
    <w:p w:rsidR="005B32BD" w:rsidRPr="00721090" w:rsidRDefault="005B32BD" w:rsidP="00721090">
      <w:pPr>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Основными целями бюджетной политики муниципального образования на 2018 год и на плановый период 2019 и 2020 годов являются обеспечение долгосрочной сбалансированности и финансовой устойчивости бюджетной системы муниципального образования,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муниципального образования.</w:t>
      </w:r>
    </w:p>
    <w:p w:rsidR="005B32BD" w:rsidRPr="00721090" w:rsidRDefault="005B32BD" w:rsidP="00721090">
      <w:pPr>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Основными задачами бюджетной политики муниципального образования на среднесрочный период являются:</w:t>
      </w:r>
    </w:p>
    <w:p w:rsidR="005B32BD" w:rsidRPr="00721090" w:rsidRDefault="005B32BD" w:rsidP="00721090">
      <w:pPr>
        <w:pStyle w:val="ConsPlusNormal"/>
        <w:ind w:firstLine="708"/>
        <w:contextualSpacing/>
        <w:jc w:val="both"/>
        <w:rPr>
          <w:rFonts w:ascii="Times New Roman" w:hAnsi="Times New Roman"/>
          <w:color w:val="000000"/>
          <w:sz w:val="28"/>
          <w:szCs w:val="28"/>
        </w:rPr>
      </w:pPr>
      <w:r w:rsidRPr="00721090">
        <w:rPr>
          <w:rFonts w:ascii="Times New Roman" w:hAnsi="Times New Roman"/>
          <w:color w:val="000000"/>
          <w:sz w:val="28"/>
          <w:szCs w:val="28"/>
        </w:rPr>
        <w:t xml:space="preserve">- формирование бездефицитного районного бюджета, с целью снижения долговой нагрузки на районный бюджет; </w:t>
      </w:r>
    </w:p>
    <w:p w:rsidR="005B32BD" w:rsidRPr="00721090" w:rsidRDefault="005B32BD" w:rsidP="00721090">
      <w:pPr>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формирование реального прогноза доходов, расходов и источников финансирования дефицита;</w:t>
      </w:r>
    </w:p>
    <w:p w:rsidR="005B32BD" w:rsidRPr="00721090" w:rsidRDefault="005B32BD" w:rsidP="00721090">
      <w:pPr>
        <w:pStyle w:val="ConsPlusNormal"/>
        <w:ind w:firstLine="708"/>
        <w:contextualSpacing/>
        <w:jc w:val="both"/>
        <w:rPr>
          <w:rFonts w:ascii="Times New Roman" w:hAnsi="Times New Roman"/>
          <w:color w:val="000000"/>
          <w:sz w:val="28"/>
          <w:szCs w:val="28"/>
        </w:rPr>
      </w:pPr>
      <w:r w:rsidRPr="00721090">
        <w:rPr>
          <w:rFonts w:ascii="Times New Roman" w:hAnsi="Times New Roman"/>
          <w:color w:val="000000"/>
          <w:sz w:val="28"/>
          <w:szCs w:val="28"/>
        </w:rPr>
        <w:t xml:space="preserve">- соразмерность расходов районного бюджета с поступающими доходами. </w:t>
      </w:r>
      <w:r w:rsidRPr="00721090">
        <w:rPr>
          <w:rFonts w:ascii="Times New Roman" w:hAnsi="Times New Roman"/>
          <w:sz w:val="28"/>
          <w:szCs w:val="28"/>
        </w:rPr>
        <w:t>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xml:space="preserve">-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w:t>
      </w:r>
      <w:proofErr w:type="gramStart"/>
      <w:r w:rsidRPr="00721090">
        <w:rPr>
          <w:rFonts w:ascii="Times New Roman" w:hAnsi="Times New Roman" w:cs="Times New Roman"/>
          <w:sz w:val="28"/>
          <w:szCs w:val="28"/>
        </w:rPr>
        <w:t>качества</w:t>
      </w:r>
      <w:proofErr w:type="gramEnd"/>
      <w:r w:rsidRPr="00721090">
        <w:rPr>
          <w:rFonts w:ascii="Times New Roman" w:hAnsi="Times New Roman" w:cs="Times New Roman"/>
          <w:sz w:val="28"/>
          <w:szCs w:val="28"/>
        </w:rPr>
        <w:t xml:space="preserve"> предоставляемых населению и муниципальных услуг;</w:t>
      </w:r>
    </w:p>
    <w:p w:rsidR="005B32BD" w:rsidRPr="00721090" w:rsidRDefault="005B32BD" w:rsidP="00721090">
      <w:pPr>
        <w:spacing w:line="240" w:lineRule="auto"/>
        <w:ind w:firstLine="709"/>
        <w:contextualSpacing/>
        <w:jc w:val="both"/>
        <w:rPr>
          <w:rFonts w:ascii="Times New Roman" w:hAnsi="Times New Roman" w:cs="Times New Roman"/>
          <w:sz w:val="28"/>
          <w:szCs w:val="28"/>
        </w:rPr>
      </w:pPr>
      <w:proofErr w:type="gramStart"/>
      <w:r w:rsidRPr="00721090">
        <w:rPr>
          <w:rFonts w:ascii="Times New Roman" w:hAnsi="Times New Roman" w:cs="Times New Roman"/>
          <w:spacing w:val="2"/>
          <w:sz w:val="28"/>
          <w:szCs w:val="28"/>
        </w:rPr>
        <w:t>- обеспечение реализации приоритетных задач государственной политики, в том числе предусмотренных в у</w:t>
      </w:r>
      <w:r w:rsidRPr="00721090">
        <w:rPr>
          <w:rFonts w:ascii="Times New Roman" w:hAnsi="Times New Roman" w:cs="Times New Roman"/>
          <w:sz w:val="28"/>
          <w:szCs w:val="28"/>
        </w:rPr>
        <w:t xml:space="preserve">казах Президента Российской Федерации по достижению целевых показателей заработной платы отельных категорий </w:t>
      </w:r>
      <w:r w:rsidRPr="00721090">
        <w:rPr>
          <w:rFonts w:ascii="Times New Roman" w:hAnsi="Times New Roman" w:cs="Times New Roman"/>
          <w:sz w:val="28"/>
          <w:szCs w:val="28"/>
        </w:rPr>
        <w:lastRenderedPageBreak/>
        <w:t>работников бюджетной сферы, индексация заработной платы работников бюджетного сектора экономики, на которых не распространяются указы Президента Российской Федерации на 4 процента, обеспечение месячной заработной платы работников бюджетной сферы на уровне не ниже минимального размера оплаты труда, установленного</w:t>
      </w:r>
      <w:proofErr w:type="gramEnd"/>
      <w:r w:rsidRPr="00721090">
        <w:rPr>
          <w:rFonts w:ascii="Times New Roman" w:hAnsi="Times New Roman" w:cs="Times New Roman"/>
          <w:sz w:val="28"/>
          <w:szCs w:val="28"/>
        </w:rPr>
        <w:t xml:space="preserve"> Федеральным законом «О минимальном </w:t>
      </w:r>
      <w:proofErr w:type="gramStart"/>
      <w:r w:rsidRPr="00721090">
        <w:rPr>
          <w:rFonts w:ascii="Times New Roman" w:hAnsi="Times New Roman" w:cs="Times New Roman"/>
          <w:sz w:val="28"/>
          <w:szCs w:val="28"/>
        </w:rPr>
        <w:t>размере оплаты труда</w:t>
      </w:r>
      <w:proofErr w:type="gramEnd"/>
      <w:r w:rsidRPr="00721090">
        <w:rPr>
          <w:rFonts w:ascii="Times New Roman" w:hAnsi="Times New Roman" w:cs="Times New Roman"/>
          <w:sz w:val="28"/>
          <w:szCs w:val="28"/>
        </w:rPr>
        <w:t>»;</w:t>
      </w:r>
    </w:p>
    <w:p w:rsidR="005B32BD" w:rsidRPr="00721090" w:rsidRDefault="005B32BD" w:rsidP="00721090">
      <w:pPr>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сохранение всех социальных выплат;</w:t>
      </w:r>
    </w:p>
    <w:p w:rsidR="005B32BD" w:rsidRPr="00721090" w:rsidRDefault="005B32BD" w:rsidP="00721090">
      <w:pPr>
        <w:pStyle w:val="ConsPlusNormal"/>
        <w:ind w:firstLine="708"/>
        <w:contextualSpacing/>
        <w:jc w:val="both"/>
        <w:rPr>
          <w:rFonts w:ascii="Times New Roman" w:hAnsi="Times New Roman"/>
          <w:color w:val="000000"/>
          <w:sz w:val="28"/>
          <w:szCs w:val="28"/>
        </w:rPr>
      </w:pPr>
      <w:r w:rsidRPr="00721090">
        <w:rPr>
          <w:rFonts w:ascii="Times New Roman" w:hAnsi="Times New Roman"/>
          <w:color w:val="000000"/>
          <w:sz w:val="28"/>
          <w:szCs w:val="28"/>
        </w:rPr>
        <w:t>- избирательность инвестиционных расходов и расходов капитального характера. Концентрация бюджетных средств на максимально результативных инвестиционных проектах и наиболее востребованных объектах капитального строительства;</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повышение эффективности и результативности бюджетных расходов за счет сокращения  неэффективных расходов, вовлечения организаций, не являющихся муниципальными учреждениями, в процесс оказания муниципальных услуг;</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повышение эффективности муниципального управления, в том числе за счет повышения качества финансового менеджмента в органах местного самоуправления и районных муниципальных учреждениях;</w:t>
      </w:r>
    </w:p>
    <w:p w:rsidR="005B32BD" w:rsidRPr="00721090" w:rsidRDefault="005B32BD" w:rsidP="00721090">
      <w:pPr>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xml:space="preserve">- оптимизация бюджетных расходов путем установления моратория на увеличение численности работников органов местного самоуправления и отдельных категорий работников бюджетной сферы; предоставление мер социальной поддержки исходя из критериев </w:t>
      </w:r>
      <w:proofErr w:type="spellStart"/>
      <w:r w:rsidRPr="00721090">
        <w:rPr>
          <w:rFonts w:ascii="Times New Roman" w:hAnsi="Times New Roman" w:cs="Times New Roman"/>
          <w:sz w:val="28"/>
          <w:szCs w:val="28"/>
        </w:rPr>
        <w:t>адресности</w:t>
      </w:r>
      <w:proofErr w:type="spellEnd"/>
      <w:r w:rsidRPr="00721090">
        <w:rPr>
          <w:rFonts w:ascii="Times New Roman" w:hAnsi="Times New Roman" w:cs="Times New Roman"/>
          <w:sz w:val="28"/>
          <w:szCs w:val="28"/>
        </w:rPr>
        <w:t>, нуждаемости и условия занятости получателей;</w:t>
      </w:r>
    </w:p>
    <w:p w:rsidR="005B32BD" w:rsidRPr="00721090" w:rsidRDefault="005B32BD" w:rsidP="00721090">
      <w:pPr>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недопущение просроченной задолженности по бюджетным и долговым обязательствам муниципального образования;</w:t>
      </w:r>
    </w:p>
    <w:p w:rsidR="005B32BD" w:rsidRPr="00721090" w:rsidRDefault="005B32BD" w:rsidP="00721090">
      <w:pPr>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совершенствование и повышение эффективности процедур муниципальных закупок товаров, работ, услуг;</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реализация принципов открытости и прозрачности управления муниципальными финансами, в том числе путем составления брошюры «Бюджет для граждан»;</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создание условий для устойчивого развития сельских территорий, стимулирование роста объемов производства сельскохозяйственной продукции, эффективного использования земель сельскохозяйственного назначения, повышение качества жизни сельского населения, развитие структурной модернизации агропромышленного комплекса;</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обеспечение сбалансированности местных бюджетов, сохранение высокой роли выравнивающих межбюджетных трансфертов;</w:t>
      </w:r>
    </w:p>
    <w:p w:rsidR="005B32BD" w:rsidRPr="00721090" w:rsidRDefault="005B32BD" w:rsidP="00721090">
      <w:pPr>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стимулирование  работы по применению механизма самообложения граждан в муниципальном образовании;</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5B32BD" w:rsidRPr="00721090" w:rsidRDefault="005B32BD" w:rsidP="00721090">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xml:space="preserve"> Повышение качества управления муниципальными финансами;</w:t>
      </w:r>
    </w:p>
    <w:p w:rsidR="005B32BD" w:rsidRPr="00E53AB3" w:rsidRDefault="005B32BD" w:rsidP="00E53AB3">
      <w:pPr>
        <w:autoSpaceDE w:val="0"/>
        <w:autoSpaceDN w:val="0"/>
        <w:adjustRightInd w:val="0"/>
        <w:spacing w:line="240" w:lineRule="auto"/>
        <w:ind w:firstLine="709"/>
        <w:contextualSpacing/>
        <w:jc w:val="both"/>
        <w:rPr>
          <w:rFonts w:ascii="Times New Roman" w:hAnsi="Times New Roman" w:cs="Times New Roman"/>
          <w:sz w:val="28"/>
          <w:szCs w:val="28"/>
        </w:rPr>
      </w:pPr>
      <w:r w:rsidRPr="00721090">
        <w:rPr>
          <w:rFonts w:ascii="Times New Roman" w:hAnsi="Times New Roman" w:cs="Times New Roman"/>
          <w:sz w:val="28"/>
          <w:szCs w:val="28"/>
        </w:rPr>
        <w:t>- проведение взвешенной долговой политики, в том числе поэтапное снижение доли</w:t>
      </w:r>
      <w:r>
        <w:rPr>
          <w:rFonts w:ascii="Times New Roman" w:hAnsi="Times New Roman" w:cs="Times New Roman"/>
          <w:sz w:val="28"/>
          <w:szCs w:val="28"/>
        </w:rPr>
        <w:t xml:space="preserve"> рыночных долговых обязательств.                   </w:t>
      </w:r>
    </w:p>
    <w:p w:rsidR="005B32BD" w:rsidRPr="00E53AB3" w:rsidRDefault="005B32BD" w:rsidP="00236110">
      <w:pPr>
        <w:spacing w:after="0" w:line="240" w:lineRule="auto"/>
        <w:ind w:left="-284" w:firstLine="709"/>
        <w:contextualSpacing/>
        <w:jc w:val="center"/>
        <w:rPr>
          <w:rFonts w:ascii="Times New Roman" w:hAnsi="Times New Roman" w:cs="Times New Roman"/>
          <w:b/>
          <w:i/>
          <w:sz w:val="28"/>
          <w:szCs w:val="28"/>
        </w:rPr>
      </w:pPr>
      <w:r w:rsidRPr="00E53AB3">
        <w:rPr>
          <w:rFonts w:ascii="Times New Roman" w:hAnsi="Times New Roman" w:cs="Times New Roman"/>
          <w:b/>
          <w:i/>
          <w:sz w:val="28"/>
          <w:szCs w:val="28"/>
        </w:rPr>
        <w:lastRenderedPageBreak/>
        <w:t>Долговая политика</w:t>
      </w:r>
    </w:p>
    <w:p w:rsidR="005B32BD" w:rsidRPr="00E53AB3" w:rsidRDefault="005B32BD" w:rsidP="00236110">
      <w:pPr>
        <w:widowControl w:val="0"/>
        <w:autoSpaceDE w:val="0"/>
        <w:autoSpaceDN w:val="0"/>
        <w:adjustRightInd w:val="0"/>
        <w:spacing w:after="0" w:line="240" w:lineRule="auto"/>
        <w:ind w:left="-284" w:firstLine="709"/>
        <w:jc w:val="both"/>
        <w:rPr>
          <w:rFonts w:ascii="Times New Roman" w:hAnsi="Times New Roman" w:cs="Times New Roman"/>
          <w:sz w:val="28"/>
          <w:szCs w:val="28"/>
          <w:lang w:eastAsia="ru-RU"/>
        </w:rPr>
      </w:pPr>
      <w:proofErr w:type="gramStart"/>
      <w:r w:rsidRPr="00E53AB3">
        <w:rPr>
          <w:rFonts w:ascii="Times New Roman" w:hAnsi="Times New Roman" w:cs="Times New Roman"/>
          <w:sz w:val="28"/>
          <w:szCs w:val="28"/>
          <w:lang w:eastAsia="ru-RU"/>
        </w:rPr>
        <w:t>Управление муниципальным долгом является одним из важнейших элементов финансовой политики муниципального образования 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реализации мер управления проблемными долгами, обслуживанию и погашению муниципального долга муниципального образования, предоставлению муниципальных гарантий муниципального образования, контролю за эффективным использованием заимствованных средств.</w:t>
      </w:r>
      <w:proofErr w:type="gramEnd"/>
    </w:p>
    <w:p w:rsidR="005B32BD" w:rsidRPr="00E53AB3" w:rsidRDefault="005B32BD" w:rsidP="00236110">
      <w:pPr>
        <w:widowControl w:val="0"/>
        <w:autoSpaceDE w:val="0"/>
        <w:autoSpaceDN w:val="0"/>
        <w:adjustRightInd w:val="0"/>
        <w:spacing w:after="0" w:line="240" w:lineRule="auto"/>
        <w:ind w:left="-284" w:firstLine="709"/>
        <w:jc w:val="both"/>
        <w:rPr>
          <w:rFonts w:ascii="Times New Roman" w:hAnsi="Times New Roman" w:cs="Times New Roman"/>
          <w:sz w:val="28"/>
          <w:szCs w:val="28"/>
        </w:rPr>
      </w:pPr>
      <w:r w:rsidRPr="00E53AB3">
        <w:rPr>
          <w:rFonts w:ascii="Times New Roman" w:hAnsi="Times New Roman" w:cs="Times New Roman"/>
          <w:sz w:val="28"/>
          <w:szCs w:val="28"/>
        </w:rPr>
        <w:t>Муниципальная долговая политика муниципального образования является частью бюджетной политики, проводимой Администрацией муниципального образования, и управление муниципальным долгом муниципального образования непосредственно связано с бюджетным процессом.</w:t>
      </w:r>
    </w:p>
    <w:p w:rsidR="005B32BD" w:rsidRPr="00E53AB3" w:rsidRDefault="005B32BD" w:rsidP="00236110">
      <w:pPr>
        <w:widowControl w:val="0"/>
        <w:autoSpaceDE w:val="0"/>
        <w:autoSpaceDN w:val="0"/>
        <w:adjustRightInd w:val="0"/>
        <w:spacing w:after="0" w:line="240" w:lineRule="auto"/>
        <w:ind w:left="-284" w:firstLine="709"/>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В процессе управления муниципальным долгом муниципального образования</w:t>
      </w:r>
      <w:r w:rsidRPr="00E53AB3">
        <w:rPr>
          <w:rFonts w:ascii="Times New Roman" w:hAnsi="Times New Roman" w:cs="Times New Roman"/>
          <w:sz w:val="28"/>
          <w:szCs w:val="28"/>
        </w:rPr>
        <w:t xml:space="preserve"> </w:t>
      </w:r>
      <w:r w:rsidRPr="00E53AB3">
        <w:rPr>
          <w:rFonts w:ascii="Times New Roman" w:hAnsi="Times New Roman" w:cs="Times New Roman"/>
          <w:sz w:val="28"/>
          <w:szCs w:val="28"/>
          <w:lang w:eastAsia="ru-RU"/>
        </w:rPr>
        <w:t>приоритетными являются следующие задачи:</w:t>
      </w:r>
    </w:p>
    <w:p w:rsidR="005B32BD" w:rsidRPr="00E53AB3" w:rsidRDefault="005B32BD" w:rsidP="00236110">
      <w:pPr>
        <w:widowControl w:val="0"/>
        <w:autoSpaceDE w:val="0"/>
        <w:autoSpaceDN w:val="0"/>
        <w:adjustRightInd w:val="0"/>
        <w:spacing w:after="0" w:line="240" w:lineRule="auto"/>
        <w:ind w:left="-284" w:firstLine="709"/>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-обеспечение сбалансированности районного бюджета при недостаточности собственных источников финансирования дефицита районного бюджета;</w:t>
      </w:r>
    </w:p>
    <w:p w:rsidR="005B32BD" w:rsidRPr="00E53AB3" w:rsidRDefault="005B32BD" w:rsidP="00236110">
      <w:pPr>
        <w:widowControl w:val="0"/>
        <w:autoSpaceDE w:val="0"/>
        <w:autoSpaceDN w:val="0"/>
        <w:adjustRightInd w:val="0"/>
        <w:spacing w:after="0" w:line="240" w:lineRule="auto"/>
        <w:ind w:left="-284" w:firstLine="709"/>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 учет и регистрация долговых обязательств;</w:t>
      </w:r>
    </w:p>
    <w:p w:rsidR="005B32BD" w:rsidRPr="00E53AB3" w:rsidRDefault="005B32BD" w:rsidP="00236110">
      <w:pPr>
        <w:widowControl w:val="0"/>
        <w:autoSpaceDE w:val="0"/>
        <w:autoSpaceDN w:val="0"/>
        <w:adjustRightInd w:val="0"/>
        <w:spacing w:after="0" w:line="240" w:lineRule="auto"/>
        <w:ind w:left="-284" w:firstLine="709"/>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 обеспечение раскрытия информации о муниципальном долге муниципального образования.</w:t>
      </w:r>
    </w:p>
    <w:p w:rsidR="005B32BD" w:rsidRDefault="005B32BD" w:rsidP="00236110">
      <w:pPr>
        <w:widowControl w:val="0"/>
        <w:autoSpaceDE w:val="0"/>
        <w:autoSpaceDN w:val="0"/>
        <w:adjustRightInd w:val="0"/>
        <w:spacing w:after="0" w:line="240" w:lineRule="auto"/>
        <w:ind w:left="-284" w:firstLine="709"/>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Долговых обязательств в муниципальном образо</w:t>
      </w:r>
      <w:r>
        <w:rPr>
          <w:rFonts w:ascii="Times New Roman" w:hAnsi="Times New Roman" w:cs="Times New Roman"/>
          <w:sz w:val="28"/>
          <w:szCs w:val="28"/>
          <w:lang w:eastAsia="ru-RU"/>
        </w:rPr>
        <w:t>вании по состоянию на 01.12.2017</w:t>
      </w:r>
      <w:r w:rsidRPr="00E53AB3">
        <w:rPr>
          <w:rFonts w:ascii="Times New Roman" w:hAnsi="Times New Roman" w:cs="Times New Roman"/>
          <w:sz w:val="28"/>
          <w:szCs w:val="28"/>
          <w:lang w:eastAsia="ru-RU"/>
        </w:rPr>
        <w:t xml:space="preserve"> года нет. Объем муниципального долга муниципального образования составляет 0,0 тыс. рублей. Наращивание муниципального долга на долгосрочный период в муниципальном образовании не планируется</w:t>
      </w:r>
      <w:proofErr w:type="gramStart"/>
      <w:r w:rsidRPr="00E53AB3">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5B32BD" w:rsidRDefault="005B32BD" w:rsidP="00236110">
      <w:pPr>
        <w:widowControl w:val="0"/>
        <w:autoSpaceDE w:val="0"/>
        <w:autoSpaceDN w:val="0"/>
        <w:adjustRightInd w:val="0"/>
        <w:spacing w:after="0" w:line="240" w:lineRule="auto"/>
        <w:ind w:left="-284"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раздел 3добавить абзац</w:t>
      </w:r>
      <w:r w:rsidR="000561F3">
        <w:rPr>
          <w:rFonts w:ascii="Times New Roman" w:hAnsi="Times New Roman" w:cs="Times New Roman"/>
          <w:sz w:val="28"/>
          <w:szCs w:val="28"/>
          <w:lang w:eastAsia="ru-RU"/>
        </w:rPr>
        <w:t>ем следующего содержания</w:t>
      </w:r>
      <w:r>
        <w:rPr>
          <w:rFonts w:ascii="Times New Roman" w:hAnsi="Times New Roman" w:cs="Times New Roman"/>
          <w:sz w:val="28"/>
          <w:szCs w:val="28"/>
          <w:lang w:eastAsia="ru-RU"/>
        </w:rPr>
        <w:t>:</w:t>
      </w:r>
    </w:p>
    <w:p w:rsidR="005B32BD" w:rsidRDefault="005B32BD" w:rsidP="009A7A7D">
      <w:pPr>
        <w:autoSpaceDE w:val="0"/>
        <w:autoSpaceDN w:val="0"/>
        <w:adjustRightInd w:val="0"/>
        <w:spacing w:after="0" w:line="240" w:lineRule="auto"/>
        <w:ind w:left="-284"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«Основные параметры прогноза социально-экономического развития муниципального образования «Глинковский район» Смоленской области </w:t>
      </w:r>
      <w:r w:rsidR="000561F3">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долгосрочный период до 2028 года приведены в приложении №1 к настоящему бюджетному прогнозу</w:t>
      </w:r>
      <w:proofErr w:type="gramStart"/>
      <w:r>
        <w:rPr>
          <w:rFonts w:ascii="Times New Roman" w:hAnsi="Times New Roman" w:cs="Times New Roman"/>
          <w:sz w:val="28"/>
          <w:szCs w:val="28"/>
          <w:lang w:eastAsia="ru-RU"/>
        </w:rPr>
        <w:t>.»;</w:t>
      </w:r>
      <w:proofErr w:type="gramEnd"/>
    </w:p>
    <w:p w:rsidR="005B32BD" w:rsidRDefault="005B32BD" w:rsidP="00320F8A">
      <w:pPr>
        <w:autoSpaceDE w:val="0"/>
        <w:autoSpaceDN w:val="0"/>
        <w:adjustRightInd w:val="0"/>
        <w:spacing w:after="0" w:line="240" w:lineRule="auto"/>
        <w:ind w:left="-284"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в разделе 4: </w:t>
      </w:r>
    </w:p>
    <w:p w:rsidR="005B32BD" w:rsidRDefault="005B32BD" w:rsidP="00320F8A">
      <w:pPr>
        <w:autoSpaceDE w:val="0"/>
        <w:autoSpaceDN w:val="0"/>
        <w:adjustRightInd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lang w:eastAsia="ru-RU"/>
        </w:rPr>
        <w:t>-в абзаце третьем слова «</w:t>
      </w:r>
      <w:r w:rsidRPr="009A7A7D">
        <w:rPr>
          <w:rFonts w:ascii="Times New Roman" w:hAnsi="Times New Roman" w:cs="Times New Roman"/>
          <w:sz w:val="28"/>
          <w:szCs w:val="28"/>
        </w:rPr>
        <w:t>прогнозируются с ростом с 135 447,0 тыс. рублей в 2017 году до 155 764,0 тыс. рублей к 2028 году (в 1,15 раза)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заменить словами </w:t>
      </w:r>
      <w:r w:rsidRPr="009A7A7D">
        <w:rPr>
          <w:rFonts w:ascii="Times New Roman" w:hAnsi="Times New Roman" w:cs="Times New Roman"/>
          <w:sz w:val="28"/>
          <w:szCs w:val="28"/>
        </w:rPr>
        <w:t>«прогнозируются с ростом с 1</w:t>
      </w:r>
      <w:r>
        <w:rPr>
          <w:rFonts w:ascii="Times New Roman" w:hAnsi="Times New Roman" w:cs="Times New Roman"/>
          <w:sz w:val="28"/>
          <w:szCs w:val="28"/>
        </w:rPr>
        <w:t>45747,1</w:t>
      </w:r>
      <w:r w:rsidRPr="009A7A7D">
        <w:rPr>
          <w:rFonts w:ascii="Times New Roman" w:hAnsi="Times New Roman" w:cs="Times New Roman"/>
          <w:sz w:val="28"/>
          <w:szCs w:val="28"/>
        </w:rPr>
        <w:t xml:space="preserve"> тыс. рублей в 2017 году до 155 764,0 тыс. рублей к 2028 году (в 1,</w:t>
      </w:r>
      <w:r>
        <w:rPr>
          <w:rFonts w:ascii="Times New Roman" w:hAnsi="Times New Roman" w:cs="Times New Roman"/>
          <w:sz w:val="28"/>
          <w:szCs w:val="28"/>
        </w:rPr>
        <w:t>07</w:t>
      </w:r>
      <w:r w:rsidRPr="009A7A7D">
        <w:rPr>
          <w:rFonts w:ascii="Times New Roman" w:hAnsi="Times New Roman" w:cs="Times New Roman"/>
          <w:sz w:val="28"/>
          <w:szCs w:val="28"/>
        </w:rPr>
        <w:t xml:space="preserve"> раза)</w:t>
      </w:r>
      <w:r>
        <w:rPr>
          <w:rFonts w:ascii="Times New Roman" w:hAnsi="Times New Roman" w:cs="Times New Roman"/>
          <w:sz w:val="28"/>
          <w:szCs w:val="28"/>
        </w:rPr>
        <w:t>.;</w:t>
      </w:r>
    </w:p>
    <w:p w:rsidR="005B32BD" w:rsidRPr="00320F8A" w:rsidRDefault="005B32BD" w:rsidP="00320F8A">
      <w:pPr>
        <w:autoSpaceDE w:val="0"/>
        <w:autoSpaceDN w:val="0"/>
        <w:adjustRightInd w:val="0"/>
        <w:spacing w:after="0" w:line="240" w:lineRule="auto"/>
        <w:ind w:left="-284" w:firstLine="709"/>
        <w:jc w:val="both"/>
        <w:rPr>
          <w:rFonts w:ascii="Times New Roman" w:hAnsi="Times New Roman" w:cs="Times New Roman"/>
          <w:sz w:val="28"/>
          <w:szCs w:val="28"/>
          <w:lang w:eastAsia="ru-RU"/>
        </w:rPr>
      </w:pPr>
      <w:r>
        <w:rPr>
          <w:rFonts w:ascii="Times New Roman" w:hAnsi="Times New Roman" w:cs="Times New Roman"/>
          <w:sz w:val="28"/>
          <w:szCs w:val="28"/>
        </w:rPr>
        <w:t>4) приложения №1-3 изложить в новой редакции (прилагаются).</w:t>
      </w:r>
    </w:p>
    <w:p w:rsidR="005B32BD" w:rsidRPr="009A7A7D" w:rsidRDefault="005B32BD" w:rsidP="009A7A7D">
      <w:pPr>
        <w:autoSpaceDE w:val="0"/>
        <w:autoSpaceDN w:val="0"/>
        <w:adjustRightInd w:val="0"/>
        <w:spacing w:after="0" w:line="240" w:lineRule="auto"/>
        <w:ind w:left="-284" w:firstLine="709"/>
        <w:jc w:val="both"/>
        <w:rPr>
          <w:rFonts w:ascii="Times New Roman" w:hAnsi="Times New Roman" w:cs="Times New Roman"/>
          <w:sz w:val="28"/>
          <w:szCs w:val="28"/>
        </w:rPr>
      </w:pPr>
      <w:r w:rsidRPr="009A7A7D">
        <w:rPr>
          <w:rFonts w:ascii="Times New Roman" w:hAnsi="Times New Roman" w:cs="Times New Roman"/>
          <w:sz w:val="28"/>
          <w:szCs w:val="28"/>
        </w:rPr>
        <w:t>.</w:t>
      </w:r>
    </w:p>
    <w:p w:rsidR="005B32BD" w:rsidRPr="00E53AB3" w:rsidRDefault="005B32BD" w:rsidP="00236110">
      <w:pPr>
        <w:widowControl w:val="0"/>
        <w:autoSpaceDE w:val="0"/>
        <w:autoSpaceDN w:val="0"/>
        <w:adjustRightInd w:val="0"/>
        <w:spacing w:after="0" w:line="240" w:lineRule="auto"/>
        <w:ind w:left="-284" w:firstLine="709"/>
        <w:jc w:val="both"/>
        <w:rPr>
          <w:rFonts w:ascii="Times New Roman" w:hAnsi="Times New Roman" w:cs="Times New Roman"/>
          <w:sz w:val="28"/>
          <w:szCs w:val="28"/>
          <w:lang w:eastAsia="ru-RU"/>
        </w:rPr>
      </w:pPr>
    </w:p>
    <w:p w:rsidR="005B32BD" w:rsidRPr="008712B4" w:rsidRDefault="005B32BD" w:rsidP="00236110">
      <w:pPr>
        <w:spacing w:after="0" w:line="240" w:lineRule="auto"/>
        <w:ind w:left="-284" w:firstLine="709"/>
        <w:jc w:val="both"/>
        <w:rPr>
          <w:rFonts w:ascii="Times New Roman" w:hAnsi="Times New Roman" w:cs="Times New Roman"/>
          <w:sz w:val="24"/>
          <w:szCs w:val="24"/>
        </w:rPr>
      </w:pPr>
    </w:p>
    <w:p w:rsidR="005B32BD" w:rsidRDefault="00ED4FCB" w:rsidP="00320F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ED4FCB" w:rsidRPr="00ED4FCB" w:rsidRDefault="00ED4FCB" w:rsidP="00320F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«Глинковский район» Смоленской области                                    М.З.Калмыков</w:t>
      </w:r>
    </w:p>
    <w:p w:rsidR="005B32BD" w:rsidRPr="008712B4" w:rsidRDefault="005B32BD" w:rsidP="006830AE">
      <w:pPr>
        <w:pStyle w:val="a3"/>
        <w:spacing w:after="0" w:line="240" w:lineRule="auto"/>
        <w:ind w:left="-284" w:firstLine="284"/>
        <w:jc w:val="both"/>
        <w:rPr>
          <w:rFonts w:ascii="Times New Roman" w:hAnsi="Times New Roman"/>
          <w:sz w:val="24"/>
          <w:szCs w:val="24"/>
        </w:rPr>
      </w:pPr>
    </w:p>
    <w:p w:rsidR="005B32BD" w:rsidRDefault="005B32BD" w:rsidP="003022CF">
      <w:pPr>
        <w:pStyle w:val="a3"/>
        <w:ind w:left="0"/>
        <w:jc w:val="both"/>
        <w:rPr>
          <w:rFonts w:ascii="Times New Roman" w:hAnsi="Times New Roman"/>
          <w:sz w:val="28"/>
          <w:szCs w:val="28"/>
        </w:rPr>
        <w:sectPr w:rsidR="005B32BD" w:rsidSect="00E27655">
          <w:headerReference w:type="default" r:id="rId8"/>
          <w:headerReference w:type="first" r:id="rId9"/>
          <w:pgSz w:w="11906" w:h="16838" w:code="9"/>
          <w:pgMar w:top="142" w:right="567" w:bottom="568" w:left="1134" w:header="57" w:footer="57" w:gutter="0"/>
          <w:cols w:space="708"/>
          <w:titlePg/>
          <w:docGrid w:linePitch="360"/>
        </w:sectPr>
      </w:pPr>
    </w:p>
    <w:tbl>
      <w:tblPr>
        <w:tblW w:w="15134" w:type="dxa"/>
        <w:tblLook w:val="00A0"/>
      </w:tblPr>
      <w:tblGrid>
        <w:gridCol w:w="10031"/>
        <w:gridCol w:w="5103"/>
      </w:tblGrid>
      <w:tr w:rsidR="005B32BD" w:rsidRPr="00DA1903" w:rsidTr="00E0428B">
        <w:tc>
          <w:tcPr>
            <w:tcW w:w="10031" w:type="dxa"/>
          </w:tcPr>
          <w:p w:rsidR="005B32BD" w:rsidRPr="00A350C7" w:rsidRDefault="005B32BD" w:rsidP="00E0428B">
            <w:pPr>
              <w:pStyle w:val="a3"/>
              <w:spacing w:after="0" w:line="240" w:lineRule="auto"/>
              <w:ind w:left="0"/>
              <w:jc w:val="both"/>
              <w:rPr>
                <w:rFonts w:ascii="Times New Roman" w:eastAsia="Calibri" w:hAnsi="Times New Roman"/>
                <w:sz w:val="24"/>
                <w:szCs w:val="24"/>
              </w:rPr>
            </w:pPr>
          </w:p>
        </w:tc>
        <w:tc>
          <w:tcPr>
            <w:tcW w:w="5103" w:type="dxa"/>
          </w:tcPr>
          <w:p w:rsidR="005B32BD" w:rsidRPr="00A350C7" w:rsidRDefault="005B32BD" w:rsidP="00E0428B">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1</w:t>
            </w:r>
          </w:p>
          <w:p w:rsidR="005B32BD" w:rsidRPr="00A350C7" w:rsidRDefault="005B32BD" w:rsidP="00E0428B">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5B32BD" w:rsidRPr="00DA1903" w:rsidRDefault="005B32BD" w:rsidP="003022CF">
      <w:pPr>
        <w:pStyle w:val="a3"/>
        <w:spacing w:after="0" w:line="240" w:lineRule="auto"/>
        <w:ind w:left="0" w:firstLine="708"/>
        <w:jc w:val="both"/>
        <w:rPr>
          <w:rFonts w:ascii="Times New Roman" w:hAnsi="Times New Roman"/>
          <w:sz w:val="24"/>
          <w:szCs w:val="24"/>
        </w:rPr>
      </w:pPr>
    </w:p>
    <w:p w:rsidR="005B32BD" w:rsidRPr="00DA1903" w:rsidRDefault="005B32BD" w:rsidP="00CA1759">
      <w:pPr>
        <w:pStyle w:val="a3"/>
        <w:spacing w:after="0" w:line="240" w:lineRule="auto"/>
        <w:ind w:left="0"/>
        <w:jc w:val="center"/>
        <w:rPr>
          <w:rFonts w:ascii="Times New Roman" w:hAnsi="Times New Roman"/>
          <w:b/>
          <w:sz w:val="24"/>
          <w:szCs w:val="24"/>
        </w:rPr>
      </w:pPr>
      <w:r w:rsidRPr="00DA1903">
        <w:rPr>
          <w:rFonts w:ascii="Times New Roman" w:hAnsi="Times New Roman"/>
          <w:b/>
          <w:sz w:val="24"/>
          <w:szCs w:val="24"/>
        </w:rPr>
        <w:t>ОСНОВНЫЕ ПАРАМЕТРЫ</w:t>
      </w:r>
    </w:p>
    <w:p w:rsidR="005B32BD" w:rsidRPr="00B16FCF" w:rsidRDefault="005B32BD" w:rsidP="00B16FCF">
      <w:pPr>
        <w:pStyle w:val="a3"/>
        <w:spacing w:after="0" w:line="240" w:lineRule="auto"/>
        <w:ind w:left="0" w:firstLine="708"/>
        <w:jc w:val="center"/>
        <w:rPr>
          <w:rFonts w:ascii="Times New Roman" w:hAnsi="Times New Roman"/>
          <w:b/>
          <w:sz w:val="24"/>
          <w:szCs w:val="24"/>
        </w:rPr>
      </w:pPr>
      <w:r w:rsidRPr="00DA1903">
        <w:rPr>
          <w:rFonts w:ascii="Times New Roman" w:hAnsi="Times New Roman"/>
          <w:b/>
          <w:sz w:val="24"/>
          <w:szCs w:val="24"/>
        </w:rPr>
        <w:t xml:space="preserve">ПРОГНОЗА СОЦИАЛЬНО-ЭКОНОМИЧЕСКОГО РАЗВИТИЯ </w:t>
      </w:r>
      <w:r>
        <w:rPr>
          <w:rFonts w:ascii="Times New Roman" w:hAnsi="Times New Roman"/>
          <w:b/>
          <w:sz w:val="24"/>
          <w:szCs w:val="24"/>
        </w:rPr>
        <w:t xml:space="preserve">МУНИЦИПАЛЬНОГО ОБРАЗОВАНИЯ «ГЛИНКОВСКИЙ РАЙОН» </w:t>
      </w:r>
      <w:r w:rsidRPr="00DA1903">
        <w:rPr>
          <w:rFonts w:ascii="Times New Roman" w:hAnsi="Times New Roman"/>
          <w:b/>
          <w:sz w:val="24"/>
          <w:szCs w:val="24"/>
        </w:rPr>
        <w:t>СМОЛЕНСКОЙ</w:t>
      </w:r>
      <w:r>
        <w:rPr>
          <w:rFonts w:ascii="Times New Roman" w:hAnsi="Times New Roman"/>
          <w:b/>
          <w:sz w:val="24"/>
          <w:szCs w:val="24"/>
        </w:rPr>
        <w:t xml:space="preserve"> </w:t>
      </w:r>
      <w:r w:rsidRPr="00DA1903">
        <w:rPr>
          <w:rFonts w:ascii="Times New Roman" w:hAnsi="Times New Roman"/>
          <w:b/>
          <w:sz w:val="24"/>
          <w:szCs w:val="24"/>
        </w:rPr>
        <w:t>ОБЛАСТИ НА ДОЛГОСРОЧНЫЙ ПЕРИОД</w:t>
      </w:r>
      <w:r>
        <w:rPr>
          <w:rFonts w:ascii="Times New Roman" w:hAnsi="Times New Roman"/>
          <w:b/>
          <w:sz w:val="24"/>
          <w:szCs w:val="24"/>
        </w:rPr>
        <w:t xml:space="preserve">    2017-2028</w:t>
      </w:r>
      <w:r w:rsidRPr="00886F71">
        <w:rPr>
          <w:rFonts w:ascii="Times New Roman" w:hAnsi="Times New Roman"/>
          <w:b/>
          <w:sz w:val="24"/>
          <w:szCs w:val="24"/>
        </w:rPr>
        <w:t xml:space="preserve"> года</w:t>
      </w:r>
    </w:p>
    <w:tbl>
      <w:tblPr>
        <w:tblW w:w="15594" w:type="dxa"/>
        <w:tblInd w:w="-318" w:type="dxa"/>
        <w:tblLook w:val="00A0"/>
      </w:tblPr>
      <w:tblGrid>
        <w:gridCol w:w="3403"/>
        <w:gridCol w:w="992"/>
        <w:gridCol w:w="993"/>
        <w:gridCol w:w="992"/>
        <w:gridCol w:w="1134"/>
        <w:gridCol w:w="992"/>
        <w:gridCol w:w="992"/>
        <w:gridCol w:w="958"/>
        <w:gridCol w:w="35"/>
        <w:gridCol w:w="992"/>
        <w:gridCol w:w="1134"/>
        <w:gridCol w:w="992"/>
        <w:gridCol w:w="992"/>
        <w:gridCol w:w="108"/>
        <w:gridCol w:w="885"/>
      </w:tblGrid>
      <w:tr w:rsidR="005B32B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5B32BD" w:rsidRPr="00895FE7" w:rsidRDefault="005B32BD"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2017</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2018</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2019</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2020</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2021</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2022</w:t>
            </w:r>
          </w:p>
        </w:tc>
      </w:tr>
      <w:tr w:rsidR="005B32BD" w:rsidRPr="00D25FFA"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95FE7" w:rsidRDefault="005B32BD"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 вариант</w:t>
            </w:r>
          </w:p>
        </w:tc>
        <w:tc>
          <w:tcPr>
            <w:tcW w:w="1134" w:type="dxa"/>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3" w:type="dxa"/>
            <w:gridSpan w:val="2"/>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r>
      <w:tr w:rsidR="005B32BD" w:rsidRPr="006141AD" w:rsidTr="00886F71">
        <w:trPr>
          <w:trHeight w:val="63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Default="005B32B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заработной</w:t>
            </w:r>
            <w:r>
              <w:rPr>
                <w:rFonts w:ascii="Times New Roman" w:hAnsi="Times New Roman" w:cs="Times New Roman"/>
                <w:bCs/>
                <w:sz w:val="18"/>
                <w:szCs w:val="18"/>
                <w:lang w:eastAsia="ru-RU"/>
              </w:rPr>
              <w:t xml:space="preserve"> платы работников, </w:t>
            </w:r>
          </w:p>
          <w:p w:rsidR="005B32BD" w:rsidRPr="00886F71" w:rsidRDefault="005B32BD" w:rsidP="0019534D">
            <w:pPr>
              <w:spacing w:after="0" w:line="240" w:lineRule="auto"/>
              <w:jc w:val="both"/>
              <w:rPr>
                <w:rFonts w:ascii="Times New Roman" w:hAnsi="Times New Roman" w:cs="Times New Roman"/>
                <w:bCs/>
                <w:sz w:val="18"/>
                <w:szCs w:val="18"/>
                <w:lang w:eastAsia="ru-RU"/>
              </w:rPr>
            </w:pPr>
            <w:r>
              <w:rPr>
                <w:rFonts w:ascii="Times New Roman" w:hAnsi="Times New Roman" w:cs="Times New Roman"/>
                <w:bCs/>
                <w:sz w:val="18"/>
                <w:szCs w:val="18"/>
                <w:lang w:eastAsia="ru-RU"/>
              </w:rPr>
              <w:t>тыс</w:t>
            </w:r>
            <w:r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5B32BD" w:rsidRPr="0030385A" w:rsidRDefault="005B32BD" w:rsidP="00B16FCF">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w:t>
            </w:r>
            <w:r w:rsidR="00B16FCF">
              <w:rPr>
                <w:rFonts w:ascii="Times New Roman" w:hAnsi="Times New Roman" w:cs="Times New Roman"/>
                <w:color w:val="000000"/>
                <w:sz w:val="18"/>
                <w:szCs w:val="18"/>
                <w:lang w:eastAsia="ru-RU"/>
              </w:rPr>
              <w:t>9,8</w:t>
            </w:r>
          </w:p>
        </w:tc>
        <w:tc>
          <w:tcPr>
            <w:tcW w:w="993"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30385A" w:rsidRDefault="005B32BD" w:rsidP="00B16FCF">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w:t>
            </w:r>
            <w:r w:rsidR="00B16FCF">
              <w:rPr>
                <w:rFonts w:ascii="Times New Roman" w:hAnsi="Times New Roman" w:cs="Times New Roman"/>
                <w:color w:val="000000"/>
                <w:sz w:val="18"/>
                <w:szCs w:val="18"/>
                <w:lang w:eastAsia="ru-RU"/>
              </w:rPr>
              <w:t>5,3</w:t>
            </w:r>
          </w:p>
        </w:tc>
        <w:tc>
          <w:tcPr>
            <w:tcW w:w="1134"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30385A" w:rsidRDefault="005B32BD" w:rsidP="00B16FCF">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w:t>
            </w:r>
            <w:r w:rsidR="00B16FCF">
              <w:rPr>
                <w:rFonts w:ascii="Times New Roman" w:hAnsi="Times New Roman" w:cs="Times New Roman"/>
                <w:color w:val="000000"/>
                <w:sz w:val="18"/>
                <w:szCs w:val="18"/>
                <w:lang w:eastAsia="ru-RU"/>
              </w:rPr>
              <w:t>9,1</w:t>
            </w: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noWrap/>
            <w:vAlign w:val="center"/>
          </w:tcPr>
          <w:p w:rsidR="005B32BD" w:rsidRPr="0030385A" w:rsidRDefault="00B16FCF" w:rsidP="00B16FCF">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147,3</w:t>
            </w: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5B32BD" w:rsidRPr="0030385A" w:rsidRDefault="005B32BD" w:rsidP="00FD0D19">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137,8</w:t>
            </w:r>
          </w:p>
        </w:tc>
        <w:tc>
          <w:tcPr>
            <w:tcW w:w="992" w:type="dxa"/>
            <w:tcBorders>
              <w:top w:val="nil"/>
              <w:left w:val="nil"/>
              <w:bottom w:val="single" w:sz="4" w:space="0" w:color="auto"/>
              <w:right w:val="single" w:sz="4" w:space="0" w:color="auto"/>
            </w:tcBorders>
            <w:vAlign w:val="center"/>
          </w:tcPr>
          <w:p w:rsidR="005B32BD" w:rsidRPr="0030385A" w:rsidRDefault="005B32BD"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5B32BD" w:rsidRPr="0030385A" w:rsidRDefault="005B32BD" w:rsidP="00FD0D19">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138,1</w:t>
            </w:r>
          </w:p>
        </w:tc>
        <w:tc>
          <w:tcPr>
            <w:tcW w:w="993" w:type="dxa"/>
            <w:gridSpan w:val="2"/>
            <w:tcBorders>
              <w:top w:val="nil"/>
              <w:left w:val="nil"/>
              <w:bottom w:val="single" w:sz="4" w:space="0" w:color="auto"/>
              <w:right w:val="single" w:sz="4" w:space="0" w:color="auto"/>
            </w:tcBorders>
            <w:vAlign w:val="center"/>
          </w:tcPr>
          <w:p w:rsidR="005B32BD" w:rsidRPr="0030385A" w:rsidRDefault="005B32BD" w:rsidP="00045134">
            <w:pPr>
              <w:spacing w:after="0" w:line="240" w:lineRule="auto"/>
              <w:jc w:val="center"/>
              <w:rPr>
                <w:rFonts w:ascii="Times New Roman" w:hAnsi="Times New Roman" w:cs="Times New Roman"/>
                <w:color w:val="000000"/>
                <w:sz w:val="18"/>
                <w:szCs w:val="18"/>
                <w:lang w:eastAsia="ru-RU"/>
              </w:rPr>
            </w:pPr>
          </w:p>
        </w:tc>
      </w:tr>
      <w:tr w:rsidR="005B32BD" w:rsidRPr="006141AD" w:rsidTr="00886F71">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86F71" w:rsidRDefault="005B32B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5B32BD" w:rsidRPr="00886F71" w:rsidRDefault="005B32B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w:t>
            </w:r>
            <w:r w:rsidR="00B16FCF">
              <w:rPr>
                <w:rFonts w:ascii="Times New Roman" w:hAnsi="Times New Roman" w:cs="Times New Roman"/>
                <w:color w:val="000000"/>
                <w:sz w:val="18"/>
                <w:szCs w:val="18"/>
                <w:lang w:eastAsia="ru-RU"/>
              </w:rPr>
              <w:t>3</w:t>
            </w:r>
          </w:p>
        </w:tc>
        <w:tc>
          <w:tcPr>
            <w:tcW w:w="993"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30385A" w:rsidRDefault="005B32BD" w:rsidP="00B16FCF">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w:t>
            </w:r>
            <w:r w:rsidR="00B16FCF">
              <w:rPr>
                <w:rFonts w:ascii="Times New Roman" w:hAnsi="Times New Roman" w:cs="Times New Roman"/>
                <w:color w:val="000000"/>
                <w:sz w:val="18"/>
                <w:szCs w:val="18"/>
                <w:lang w:eastAsia="ru-RU"/>
              </w:rPr>
              <w:t>3</w:t>
            </w:r>
          </w:p>
        </w:tc>
        <w:tc>
          <w:tcPr>
            <w:tcW w:w="1134"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w:t>
            </w:r>
            <w:r w:rsidR="00B16FCF">
              <w:rPr>
                <w:rFonts w:ascii="Times New Roman" w:hAnsi="Times New Roman" w:cs="Times New Roman"/>
                <w:color w:val="000000"/>
                <w:sz w:val="18"/>
                <w:szCs w:val="18"/>
                <w:lang w:eastAsia="ru-RU"/>
              </w:rPr>
              <w:t>2</w:t>
            </w: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noWrap/>
            <w:vAlign w:val="center"/>
          </w:tcPr>
          <w:p w:rsidR="005B32BD" w:rsidRPr="0030385A" w:rsidRDefault="005B32BD" w:rsidP="00B16FCF">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w:t>
            </w:r>
            <w:r w:rsidR="00B16FCF">
              <w:rPr>
                <w:rFonts w:ascii="Times New Roman" w:hAnsi="Times New Roman" w:cs="Times New Roman"/>
                <w:color w:val="000000"/>
                <w:sz w:val="18"/>
                <w:szCs w:val="18"/>
                <w:lang w:eastAsia="ru-RU"/>
              </w:rPr>
              <w:t>2</w:t>
            </w: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5B32BD" w:rsidRPr="0030385A" w:rsidRDefault="005B32BD" w:rsidP="00B16FCF">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w:t>
            </w:r>
            <w:r w:rsidR="00B16FCF">
              <w:rPr>
                <w:rFonts w:ascii="Times New Roman" w:hAnsi="Times New Roman" w:cs="Times New Roman"/>
                <w:color w:val="000000"/>
                <w:sz w:val="18"/>
                <w:szCs w:val="18"/>
                <w:lang w:eastAsia="ru-RU"/>
              </w:rPr>
              <w:t>2</w:t>
            </w:r>
          </w:p>
        </w:tc>
        <w:tc>
          <w:tcPr>
            <w:tcW w:w="992" w:type="dxa"/>
            <w:tcBorders>
              <w:top w:val="nil"/>
              <w:left w:val="nil"/>
              <w:bottom w:val="single" w:sz="4" w:space="0" w:color="auto"/>
              <w:right w:val="single" w:sz="4" w:space="0" w:color="auto"/>
            </w:tcBorders>
            <w:vAlign w:val="center"/>
          </w:tcPr>
          <w:p w:rsidR="005B32BD" w:rsidRPr="0030385A" w:rsidRDefault="005B32BD"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5B32BD" w:rsidRPr="0030385A" w:rsidRDefault="005B32BD" w:rsidP="00B16FCF">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w:t>
            </w:r>
            <w:r w:rsidR="00B16FCF">
              <w:rPr>
                <w:rFonts w:ascii="Times New Roman" w:hAnsi="Times New Roman" w:cs="Times New Roman"/>
                <w:color w:val="000000"/>
                <w:sz w:val="18"/>
                <w:szCs w:val="18"/>
                <w:lang w:eastAsia="ru-RU"/>
              </w:rPr>
              <w:t>2</w:t>
            </w:r>
          </w:p>
        </w:tc>
        <w:tc>
          <w:tcPr>
            <w:tcW w:w="993" w:type="dxa"/>
            <w:gridSpan w:val="2"/>
            <w:tcBorders>
              <w:top w:val="nil"/>
              <w:left w:val="nil"/>
              <w:bottom w:val="single" w:sz="4" w:space="0" w:color="auto"/>
              <w:right w:val="single" w:sz="4" w:space="0" w:color="auto"/>
            </w:tcBorders>
            <w:vAlign w:val="center"/>
          </w:tcPr>
          <w:p w:rsidR="005B32BD" w:rsidRPr="0030385A" w:rsidRDefault="005B32BD" w:rsidP="00045134">
            <w:pPr>
              <w:spacing w:after="0" w:line="240" w:lineRule="auto"/>
              <w:jc w:val="center"/>
              <w:rPr>
                <w:rFonts w:ascii="Times New Roman" w:hAnsi="Times New Roman" w:cs="Times New Roman"/>
                <w:color w:val="000000"/>
                <w:sz w:val="18"/>
                <w:szCs w:val="18"/>
                <w:lang w:eastAsia="ru-RU"/>
              </w:rPr>
            </w:pPr>
          </w:p>
        </w:tc>
      </w:tr>
      <w:tr w:rsidR="005B32B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86F71" w:rsidRDefault="005B32B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Численность экономически активного населения,</w:t>
            </w:r>
          </w:p>
          <w:p w:rsidR="005B32BD" w:rsidRPr="00886F71" w:rsidRDefault="005B32B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2,6</w:t>
            </w:r>
          </w:p>
        </w:tc>
        <w:tc>
          <w:tcPr>
            <w:tcW w:w="993"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2,6</w:t>
            </w:r>
          </w:p>
        </w:tc>
        <w:tc>
          <w:tcPr>
            <w:tcW w:w="1134"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2,6</w:t>
            </w: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2,6</w:t>
            </w: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5B32BD" w:rsidRPr="0030385A" w:rsidRDefault="005B32B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2,6</w:t>
            </w:r>
          </w:p>
        </w:tc>
        <w:tc>
          <w:tcPr>
            <w:tcW w:w="992" w:type="dxa"/>
            <w:tcBorders>
              <w:top w:val="nil"/>
              <w:left w:val="nil"/>
              <w:bottom w:val="single" w:sz="4" w:space="0" w:color="auto"/>
              <w:right w:val="single" w:sz="4" w:space="0" w:color="auto"/>
            </w:tcBorders>
            <w:vAlign w:val="center"/>
          </w:tcPr>
          <w:p w:rsidR="005B32BD" w:rsidRPr="0030385A" w:rsidRDefault="005B32BD"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5B32BD" w:rsidRPr="0030385A" w:rsidRDefault="005B32B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w:t>
            </w:r>
          </w:p>
        </w:tc>
        <w:tc>
          <w:tcPr>
            <w:tcW w:w="993" w:type="dxa"/>
            <w:gridSpan w:val="2"/>
            <w:tcBorders>
              <w:top w:val="nil"/>
              <w:left w:val="nil"/>
              <w:bottom w:val="single" w:sz="4" w:space="0" w:color="auto"/>
              <w:right w:val="single" w:sz="4" w:space="0" w:color="auto"/>
            </w:tcBorders>
            <w:vAlign w:val="center"/>
          </w:tcPr>
          <w:p w:rsidR="005B32BD" w:rsidRPr="0030385A" w:rsidRDefault="005B32BD" w:rsidP="00045134">
            <w:pPr>
              <w:spacing w:after="0" w:line="240" w:lineRule="auto"/>
              <w:jc w:val="center"/>
              <w:rPr>
                <w:rFonts w:ascii="Times New Roman" w:hAnsi="Times New Roman" w:cs="Times New Roman"/>
                <w:color w:val="000000"/>
                <w:sz w:val="18"/>
                <w:szCs w:val="18"/>
                <w:lang w:eastAsia="ru-RU"/>
              </w:rPr>
            </w:pPr>
          </w:p>
        </w:tc>
      </w:tr>
      <w:tr w:rsidR="005B32B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86F71" w:rsidRDefault="005B32B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 </w:t>
            </w:r>
          </w:p>
          <w:p w:rsidR="005B32BD" w:rsidRPr="00886F71" w:rsidRDefault="005B32B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w:t>
            </w:r>
          </w:p>
        </w:tc>
        <w:tc>
          <w:tcPr>
            <w:tcW w:w="993"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w:t>
            </w:r>
          </w:p>
        </w:tc>
        <w:tc>
          <w:tcPr>
            <w:tcW w:w="1134"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w:t>
            </w: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w:t>
            </w:r>
          </w:p>
        </w:tc>
        <w:tc>
          <w:tcPr>
            <w:tcW w:w="992" w:type="dxa"/>
            <w:tcBorders>
              <w:top w:val="nil"/>
              <w:left w:val="nil"/>
              <w:bottom w:val="single" w:sz="4" w:space="0" w:color="auto"/>
              <w:right w:val="single" w:sz="4" w:space="0" w:color="auto"/>
            </w:tcBorders>
            <w:noWrap/>
            <w:vAlign w:val="center"/>
          </w:tcPr>
          <w:p w:rsidR="005B32BD" w:rsidRPr="0030385A" w:rsidRDefault="005B32BD"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5B32BD" w:rsidRPr="0030385A" w:rsidRDefault="005B32B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w:t>
            </w:r>
          </w:p>
        </w:tc>
        <w:tc>
          <w:tcPr>
            <w:tcW w:w="992" w:type="dxa"/>
            <w:tcBorders>
              <w:top w:val="nil"/>
              <w:left w:val="nil"/>
              <w:bottom w:val="single" w:sz="4" w:space="0" w:color="auto"/>
              <w:right w:val="single" w:sz="4" w:space="0" w:color="auto"/>
            </w:tcBorders>
            <w:vAlign w:val="center"/>
          </w:tcPr>
          <w:p w:rsidR="005B32BD" w:rsidRPr="0030385A" w:rsidRDefault="005B32BD"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5B32BD" w:rsidRPr="0030385A" w:rsidRDefault="005B32B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w:t>
            </w:r>
          </w:p>
        </w:tc>
        <w:tc>
          <w:tcPr>
            <w:tcW w:w="993" w:type="dxa"/>
            <w:gridSpan w:val="2"/>
            <w:tcBorders>
              <w:top w:val="nil"/>
              <w:left w:val="nil"/>
              <w:bottom w:val="single" w:sz="4" w:space="0" w:color="auto"/>
              <w:right w:val="single" w:sz="4" w:space="0" w:color="auto"/>
            </w:tcBorders>
            <w:vAlign w:val="center"/>
          </w:tcPr>
          <w:p w:rsidR="005B32BD" w:rsidRPr="0030385A" w:rsidRDefault="005B32BD" w:rsidP="00045134">
            <w:pPr>
              <w:spacing w:after="0" w:line="240" w:lineRule="auto"/>
              <w:jc w:val="center"/>
              <w:rPr>
                <w:rFonts w:ascii="Times New Roman" w:hAnsi="Times New Roman" w:cs="Times New Roman"/>
                <w:color w:val="000000"/>
                <w:sz w:val="18"/>
                <w:szCs w:val="18"/>
                <w:lang w:eastAsia="ru-RU"/>
              </w:rPr>
            </w:pPr>
          </w:p>
        </w:tc>
      </w:tr>
      <w:tr w:rsidR="005B32BD" w:rsidTr="00E0428B">
        <w:trPr>
          <w:gridAfter w:val="1"/>
          <w:wAfter w:w="885" w:type="dxa"/>
        </w:trPr>
        <w:tc>
          <w:tcPr>
            <w:tcW w:w="10456" w:type="dxa"/>
            <w:gridSpan w:val="8"/>
          </w:tcPr>
          <w:p w:rsidR="005B32BD" w:rsidRPr="00A350C7" w:rsidRDefault="005B32BD" w:rsidP="00E0428B">
            <w:pPr>
              <w:pStyle w:val="a3"/>
              <w:spacing w:after="0" w:line="240" w:lineRule="auto"/>
              <w:ind w:left="0"/>
              <w:jc w:val="both"/>
              <w:rPr>
                <w:rFonts w:ascii="Times New Roman" w:eastAsia="Calibri" w:hAnsi="Times New Roman"/>
                <w:sz w:val="28"/>
                <w:szCs w:val="28"/>
              </w:rPr>
            </w:pPr>
          </w:p>
        </w:tc>
        <w:tc>
          <w:tcPr>
            <w:tcW w:w="4253" w:type="dxa"/>
            <w:gridSpan w:val="6"/>
          </w:tcPr>
          <w:p w:rsidR="005B32BD" w:rsidRPr="00A350C7" w:rsidRDefault="005B32BD" w:rsidP="00E0428B">
            <w:pPr>
              <w:pStyle w:val="a3"/>
              <w:spacing w:after="0" w:line="240" w:lineRule="auto"/>
              <w:ind w:left="0"/>
              <w:jc w:val="both"/>
              <w:rPr>
                <w:rFonts w:ascii="Times New Roman" w:eastAsia="Calibri" w:hAnsi="Times New Roman"/>
                <w:sz w:val="24"/>
                <w:szCs w:val="24"/>
              </w:rPr>
            </w:pPr>
          </w:p>
          <w:p w:rsidR="005B32BD" w:rsidRPr="00A350C7" w:rsidRDefault="005B32BD" w:rsidP="00E0428B">
            <w:pPr>
              <w:pStyle w:val="a3"/>
              <w:spacing w:after="0" w:line="240" w:lineRule="auto"/>
              <w:ind w:left="0"/>
              <w:jc w:val="both"/>
              <w:rPr>
                <w:rFonts w:ascii="Times New Roman" w:eastAsia="Calibri" w:hAnsi="Times New Roman"/>
                <w:sz w:val="24"/>
                <w:szCs w:val="24"/>
              </w:rPr>
            </w:pPr>
          </w:p>
        </w:tc>
      </w:tr>
    </w:tbl>
    <w:p w:rsidR="005B32BD" w:rsidRPr="00891AA8" w:rsidRDefault="005B32BD" w:rsidP="00891AA8">
      <w:pPr>
        <w:spacing w:after="0" w:line="240" w:lineRule="auto"/>
        <w:rPr>
          <w:rFonts w:ascii="Times New Roman" w:hAnsi="Times New Roman" w:cs="Times New Roman"/>
          <w:b/>
          <w:sz w:val="24"/>
          <w:szCs w:val="24"/>
        </w:rPr>
      </w:pPr>
    </w:p>
    <w:tbl>
      <w:tblPr>
        <w:tblW w:w="15594" w:type="dxa"/>
        <w:tblInd w:w="-318" w:type="dxa"/>
        <w:tblLayout w:type="fixed"/>
        <w:tblLook w:val="00A0"/>
      </w:tblPr>
      <w:tblGrid>
        <w:gridCol w:w="3403"/>
        <w:gridCol w:w="992"/>
        <w:gridCol w:w="993"/>
        <w:gridCol w:w="992"/>
        <w:gridCol w:w="1134"/>
        <w:gridCol w:w="992"/>
        <w:gridCol w:w="992"/>
        <w:gridCol w:w="391"/>
        <w:gridCol w:w="602"/>
        <w:gridCol w:w="992"/>
        <w:gridCol w:w="1134"/>
        <w:gridCol w:w="992"/>
        <w:gridCol w:w="992"/>
        <w:gridCol w:w="675"/>
        <w:gridCol w:w="318"/>
      </w:tblGrid>
      <w:tr w:rsidR="005B32B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5B32BD" w:rsidRPr="002F0754" w:rsidRDefault="005B32BD" w:rsidP="002F0754">
            <w:pPr>
              <w:spacing w:after="0" w:line="240" w:lineRule="auto"/>
              <w:ind w:firstLineChars="100" w:firstLine="240"/>
              <w:jc w:val="center"/>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2023</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2024</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2025</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2026</w:t>
            </w:r>
          </w:p>
        </w:tc>
        <w:tc>
          <w:tcPr>
            <w:tcW w:w="2126" w:type="dxa"/>
            <w:gridSpan w:val="2"/>
            <w:tcBorders>
              <w:top w:val="single" w:sz="4" w:space="0" w:color="auto"/>
              <w:left w:val="nil"/>
              <w:bottom w:val="single" w:sz="4" w:space="0" w:color="auto"/>
              <w:right w:val="single" w:sz="4" w:space="0" w:color="000000"/>
            </w:tcBorders>
            <w:shd w:val="clear" w:color="000000" w:fill="auto"/>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2027</w:t>
            </w:r>
          </w:p>
        </w:tc>
        <w:tc>
          <w:tcPr>
            <w:tcW w:w="1985" w:type="dxa"/>
            <w:gridSpan w:val="3"/>
            <w:tcBorders>
              <w:top w:val="single" w:sz="4" w:space="0" w:color="auto"/>
              <w:left w:val="nil"/>
              <w:bottom w:val="single" w:sz="4" w:space="0" w:color="auto"/>
              <w:right w:val="single" w:sz="4" w:space="0" w:color="000000"/>
            </w:tcBorders>
            <w:shd w:val="clear" w:color="000000" w:fill="auto"/>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2028</w:t>
            </w:r>
          </w:p>
        </w:tc>
      </w:tr>
      <w:tr w:rsidR="005B32B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2F0754" w:rsidRDefault="005B32BD" w:rsidP="002F0754">
            <w:pPr>
              <w:spacing w:after="0" w:line="240" w:lineRule="auto"/>
              <w:jc w:val="both"/>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5B32BD" w:rsidRPr="002F0754" w:rsidRDefault="005B32B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5B32BD" w:rsidRDefault="005B32BD" w:rsidP="00AD664A">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2</w:t>
            </w:r>
          </w:p>
          <w:p w:rsidR="005B32BD" w:rsidRPr="002F0754" w:rsidRDefault="005B32B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2F0754" w:rsidRDefault="005B32B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1134" w:type="dxa"/>
            <w:tcBorders>
              <w:top w:val="nil"/>
              <w:left w:val="nil"/>
              <w:bottom w:val="single" w:sz="4" w:space="0" w:color="auto"/>
              <w:right w:val="single" w:sz="4" w:space="0" w:color="auto"/>
            </w:tcBorders>
            <w:shd w:val="clear" w:color="000000" w:fill="auto"/>
            <w:vAlign w:val="center"/>
          </w:tcPr>
          <w:p w:rsidR="005B32BD" w:rsidRDefault="005B32B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2</w:t>
            </w:r>
          </w:p>
          <w:p w:rsidR="005B32BD" w:rsidRPr="002F0754" w:rsidRDefault="005B32B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 xml:space="preserve"> 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7077ED" w:rsidRDefault="005B32B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7077ED" w:rsidRDefault="005B32B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5B32BD" w:rsidRDefault="005B32B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5B32BD" w:rsidRPr="007077ED" w:rsidRDefault="005B32B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5B32BD" w:rsidRPr="007077ED" w:rsidRDefault="005B32B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5B32BD" w:rsidRDefault="005B32B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5B32BD" w:rsidRPr="007077ED" w:rsidRDefault="005B32B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5B32BD" w:rsidRPr="007077ED" w:rsidRDefault="005B32B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5B32BD" w:rsidRPr="007077ED" w:rsidRDefault="005B32B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5B32BD" w:rsidRDefault="005B32B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5B32BD" w:rsidRPr="007077ED" w:rsidRDefault="005B32B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 xml:space="preserve"> вариант</w:t>
            </w:r>
          </w:p>
        </w:tc>
      </w:tr>
      <w:tr w:rsidR="005B32B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Default="005B32B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w:t>
            </w:r>
            <w:r>
              <w:rPr>
                <w:rFonts w:ascii="Times New Roman" w:hAnsi="Times New Roman" w:cs="Times New Roman"/>
                <w:bCs/>
                <w:sz w:val="18"/>
                <w:szCs w:val="18"/>
                <w:lang w:eastAsia="ru-RU"/>
              </w:rPr>
              <w:t xml:space="preserve">отной платы работников, </w:t>
            </w:r>
          </w:p>
          <w:p w:rsidR="005B32BD" w:rsidRPr="00886F71" w:rsidRDefault="005B32BD" w:rsidP="007F500D">
            <w:pPr>
              <w:spacing w:after="0" w:line="240" w:lineRule="auto"/>
              <w:rPr>
                <w:rFonts w:ascii="Times New Roman" w:hAnsi="Times New Roman" w:cs="Times New Roman"/>
                <w:bCs/>
                <w:sz w:val="18"/>
                <w:szCs w:val="18"/>
                <w:lang w:eastAsia="ru-RU"/>
              </w:rPr>
            </w:pPr>
            <w:r>
              <w:rPr>
                <w:rFonts w:ascii="Times New Roman" w:hAnsi="Times New Roman" w:cs="Times New Roman"/>
                <w:bCs/>
                <w:sz w:val="18"/>
                <w:szCs w:val="18"/>
                <w:lang w:eastAsia="ru-RU"/>
              </w:rPr>
              <w:t>тыс</w:t>
            </w:r>
            <w:r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5B32BD" w:rsidRPr="000755C9" w:rsidRDefault="005B32BD" w:rsidP="00FD0D19">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139,2</w:t>
            </w:r>
          </w:p>
        </w:tc>
        <w:tc>
          <w:tcPr>
            <w:tcW w:w="993"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0755C9" w:rsidRDefault="005B32BD" w:rsidP="00FD0D19">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140,1</w:t>
            </w:r>
          </w:p>
        </w:tc>
        <w:tc>
          <w:tcPr>
            <w:tcW w:w="1134"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0755C9" w:rsidRDefault="005B32BD" w:rsidP="00FD0D19">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141,1</w:t>
            </w: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noWrap/>
            <w:vAlign w:val="center"/>
          </w:tcPr>
          <w:p w:rsidR="005B32BD" w:rsidRPr="000755C9" w:rsidRDefault="005B32BD" w:rsidP="00FD0D19">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142,0</w:t>
            </w: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5B32BD" w:rsidRPr="000755C9" w:rsidRDefault="005B32BD" w:rsidP="00FD0D19">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143,4</w:t>
            </w:r>
          </w:p>
        </w:tc>
        <w:tc>
          <w:tcPr>
            <w:tcW w:w="992" w:type="dxa"/>
            <w:tcBorders>
              <w:top w:val="nil"/>
              <w:left w:val="nil"/>
              <w:bottom w:val="single" w:sz="4" w:space="0" w:color="auto"/>
              <w:right w:val="single" w:sz="4" w:space="0" w:color="auto"/>
            </w:tcBorders>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5B32BD" w:rsidRPr="000755C9" w:rsidRDefault="005B32BD" w:rsidP="00FD0D19">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144,4</w:t>
            </w:r>
          </w:p>
        </w:tc>
        <w:tc>
          <w:tcPr>
            <w:tcW w:w="993" w:type="dxa"/>
            <w:gridSpan w:val="2"/>
            <w:tcBorders>
              <w:top w:val="nil"/>
              <w:left w:val="nil"/>
              <w:bottom w:val="single" w:sz="4" w:space="0" w:color="auto"/>
              <w:right w:val="single" w:sz="4" w:space="0" w:color="auto"/>
            </w:tcBorders>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r>
      <w:tr w:rsidR="005B32BD" w:rsidRPr="00D25FFA" w:rsidTr="00622FDE">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86F71" w:rsidRDefault="005B32B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5B32BD" w:rsidRPr="00886F71" w:rsidRDefault="005B32B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4,2</w:t>
            </w:r>
          </w:p>
        </w:tc>
        <w:tc>
          <w:tcPr>
            <w:tcW w:w="993"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4,2</w:t>
            </w:r>
          </w:p>
        </w:tc>
        <w:tc>
          <w:tcPr>
            <w:tcW w:w="1134"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4,2</w:t>
            </w: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4,2</w:t>
            </w: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4,2</w:t>
            </w:r>
          </w:p>
        </w:tc>
        <w:tc>
          <w:tcPr>
            <w:tcW w:w="992" w:type="dxa"/>
            <w:tcBorders>
              <w:top w:val="nil"/>
              <w:left w:val="nil"/>
              <w:bottom w:val="single" w:sz="4" w:space="0" w:color="auto"/>
              <w:right w:val="single" w:sz="4" w:space="0" w:color="auto"/>
            </w:tcBorders>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4,2</w:t>
            </w:r>
          </w:p>
        </w:tc>
        <w:tc>
          <w:tcPr>
            <w:tcW w:w="993" w:type="dxa"/>
            <w:gridSpan w:val="2"/>
            <w:tcBorders>
              <w:top w:val="nil"/>
              <w:left w:val="nil"/>
              <w:bottom w:val="single" w:sz="4" w:space="0" w:color="auto"/>
              <w:right w:val="single" w:sz="4" w:space="0" w:color="auto"/>
            </w:tcBorders>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r>
      <w:tr w:rsidR="005B32B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86F71" w:rsidRDefault="005B32B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экономически активного населения, </w:t>
            </w:r>
          </w:p>
          <w:p w:rsidR="005B32BD" w:rsidRPr="00886F71" w:rsidRDefault="005B32B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w:t>
            </w:r>
          </w:p>
        </w:tc>
        <w:tc>
          <w:tcPr>
            <w:tcW w:w="993"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w:t>
            </w:r>
          </w:p>
        </w:tc>
        <w:tc>
          <w:tcPr>
            <w:tcW w:w="1134"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993" w:type="dxa"/>
            <w:gridSpan w:val="2"/>
            <w:tcBorders>
              <w:top w:val="nil"/>
              <w:left w:val="nil"/>
              <w:bottom w:val="single" w:sz="4" w:space="0" w:color="auto"/>
              <w:right w:val="single" w:sz="4" w:space="0" w:color="auto"/>
            </w:tcBorders>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r>
      <w:tr w:rsidR="005B32B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86F71" w:rsidRDefault="005B32B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w:t>
            </w:r>
          </w:p>
          <w:p w:rsidR="005B32BD" w:rsidRPr="00886F71" w:rsidRDefault="005B32B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 тыс. человек</w:t>
            </w:r>
          </w:p>
        </w:tc>
        <w:tc>
          <w:tcPr>
            <w:tcW w:w="992" w:type="dxa"/>
            <w:tcBorders>
              <w:top w:val="nil"/>
              <w:left w:val="nil"/>
              <w:bottom w:val="single" w:sz="4" w:space="0" w:color="auto"/>
              <w:right w:val="single" w:sz="4" w:space="0" w:color="auto"/>
            </w:tcBorders>
            <w:noWrap/>
            <w:vAlign w:val="center"/>
          </w:tcPr>
          <w:p w:rsidR="005B32BD" w:rsidRPr="000755C9" w:rsidRDefault="005B32BD" w:rsidP="00D5565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w:t>
            </w:r>
          </w:p>
        </w:tc>
        <w:tc>
          <w:tcPr>
            <w:tcW w:w="993"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w:t>
            </w:r>
          </w:p>
        </w:tc>
        <w:tc>
          <w:tcPr>
            <w:tcW w:w="1134"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5B32BD" w:rsidRPr="000755C9" w:rsidRDefault="005B32BD" w:rsidP="00D5565D">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1,8</w:t>
            </w: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1,8</w:t>
            </w:r>
          </w:p>
        </w:tc>
        <w:tc>
          <w:tcPr>
            <w:tcW w:w="992" w:type="dxa"/>
            <w:tcBorders>
              <w:top w:val="nil"/>
              <w:left w:val="nil"/>
              <w:bottom w:val="single" w:sz="4" w:space="0" w:color="auto"/>
              <w:right w:val="single" w:sz="4" w:space="0" w:color="auto"/>
            </w:tcBorders>
            <w:noWrap/>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5B32BD" w:rsidRPr="000755C9" w:rsidRDefault="005B32BD" w:rsidP="00D5565D">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1,8</w:t>
            </w:r>
          </w:p>
        </w:tc>
        <w:tc>
          <w:tcPr>
            <w:tcW w:w="992" w:type="dxa"/>
            <w:tcBorders>
              <w:top w:val="nil"/>
              <w:left w:val="nil"/>
              <w:bottom w:val="single" w:sz="4" w:space="0" w:color="auto"/>
              <w:right w:val="single" w:sz="4" w:space="0" w:color="auto"/>
            </w:tcBorders>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1,8</w:t>
            </w:r>
          </w:p>
        </w:tc>
        <w:tc>
          <w:tcPr>
            <w:tcW w:w="993" w:type="dxa"/>
            <w:gridSpan w:val="2"/>
            <w:tcBorders>
              <w:top w:val="nil"/>
              <w:left w:val="nil"/>
              <w:bottom w:val="single" w:sz="4" w:space="0" w:color="auto"/>
              <w:right w:val="single" w:sz="4" w:space="0" w:color="auto"/>
            </w:tcBorders>
            <w:vAlign w:val="center"/>
          </w:tcPr>
          <w:p w:rsidR="005B32BD" w:rsidRPr="000755C9" w:rsidRDefault="005B32BD" w:rsidP="00012D0E">
            <w:pPr>
              <w:spacing w:after="0" w:line="240" w:lineRule="auto"/>
              <w:jc w:val="center"/>
              <w:rPr>
                <w:rFonts w:ascii="Times New Roman" w:hAnsi="Times New Roman" w:cs="Times New Roman"/>
                <w:bCs/>
                <w:sz w:val="18"/>
                <w:szCs w:val="18"/>
                <w:lang w:eastAsia="ru-RU"/>
              </w:rPr>
            </w:pPr>
          </w:p>
        </w:tc>
      </w:tr>
      <w:tr w:rsidR="005B32BD" w:rsidTr="00E0428B">
        <w:trPr>
          <w:gridAfter w:val="1"/>
          <w:wAfter w:w="318" w:type="dxa"/>
        </w:trPr>
        <w:tc>
          <w:tcPr>
            <w:tcW w:w="9889" w:type="dxa"/>
            <w:gridSpan w:val="8"/>
          </w:tcPr>
          <w:p w:rsidR="005B32BD" w:rsidRPr="00B16FCF" w:rsidRDefault="005B32BD" w:rsidP="00B16FCF"/>
        </w:tc>
        <w:tc>
          <w:tcPr>
            <w:tcW w:w="5387" w:type="dxa"/>
            <w:gridSpan w:val="6"/>
          </w:tcPr>
          <w:p w:rsidR="005B32BD" w:rsidRPr="00A350C7" w:rsidRDefault="005B32BD" w:rsidP="00E0428B">
            <w:pPr>
              <w:pStyle w:val="a3"/>
              <w:spacing w:after="0" w:line="240" w:lineRule="auto"/>
              <w:ind w:left="0"/>
              <w:jc w:val="both"/>
              <w:rPr>
                <w:rFonts w:ascii="Times New Roman" w:eastAsia="Calibri" w:hAnsi="Times New Roman"/>
                <w:sz w:val="24"/>
                <w:szCs w:val="24"/>
              </w:rPr>
            </w:pPr>
          </w:p>
          <w:p w:rsidR="005B32BD" w:rsidRPr="00A350C7" w:rsidRDefault="005B32BD" w:rsidP="00E0428B">
            <w:pPr>
              <w:pStyle w:val="a3"/>
              <w:spacing w:after="0" w:line="240" w:lineRule="auto"/>
              <w:ind w:left="0"/>
              <w:jc w:val="both"/>
              <w:rPr>
                <w:rFonts w:ascii="Times New Roman" w:eastAsia="Calibri" w:hAnsi="Times New Roman"/>
                <w:sz w:val="24"/>
                <w:szCs w:val="24"/>
              </w:rPr>
            </w:pPr>
          </w:p>
          <w:p w:rsidR="005B32BD" w:rsidRPr="00A350C7" w:rsidRDefault="005B32BD" w:rsidP="00E0428B">
            <w:pPr>
              <w:pStyle w:val="a3"/>
              <w:spacing w:after="0" w:line="240" w:lineRule="auto"/>
              <w:ind w:left="0"/>
              <w:jc w:val="both"/>
              <w:rPr>
                <w:rFonts w:ascii="Times New Roman" w:eastAsia="Calibri" w:hAnsi="Times New Roman"/>
                <w:sz w:val="24"/>
                <w:szCs w:val="24"/>
              </w:rPr>
            </w:pPr>
          </w:p>
          <w:p w:rsidR="005B32BD" w:rsidRPr="00A350C7" w:rsidRDefault="005B32BD" w:rsidP="00E0428B">
            <w:pPr>
              <w:pStyle w:val="a3"/>
              <w:spacing w:after="0" w:line="240" w:lineRule="auto"/>
              <w:ind w:left="0"/>
              <w:jc w:val="both"/>
              <w:rPr>
                <w:rFonts w:ascii="Times New Roman" w:eastAsia="Calibri" w:hAnsi="Times New Roman"/>
                <w:sz w:val="24"/>
                <w:szCs w:val="24"/>
              </w:rPr>
            </w:pPr>
          </w:p>
          <w:p w:rsidR="00B16FCF" w:rsidRPr="00A350C7" w:rsidRDefault="00B16FCF" w:rsidP="00E0428B">
            <w:pPr>
              <w:pStyle w:val="a3"/>
              <w:spacing w:after="0" w:line="240" w:lineRule="auto"/>
              <w:ind w:left="0"/>
              <w:jc w:val="both"/>
              <w:rPr>
                <w:rFonts w:ascii="Times New Roman" w:eastAsia="Calibri" w:hAnsi="Times New Roman"/>
                <w:sz w:val="24"/>
                <w:szCs w:val="24"/>
              </w:rPr>
            </w:pPr>
          </w:p>
          <w:p w:rsidR="00B16FCF" w:rsidRPr="00A350C7" w:rsidRDefault="00B16FCF" w:rsidP="00E0428B">
            <w:pPr>
              <w:pStyle w:val="a3"/>
              <w:spacing w:after="0" w:line="240" w:lineRule="auto"/>
              <w:ind w:left="-533" w:firstLine="533"/>
              <w:jc w:val="both"/>
              <w:rPr>
                <w:rFonts w:ascii="Times New Roman" w:eastAsia="Calibri" w:hAnsi="Times New Roman"/>
              </w:rPr>
            </w:pPr>
          </w:p>
          <w:p w:rsidR="005B32BD" w:rsidRPr="00A350C7" w:rsidRDefault="005B32BD" w:rsidP="00E0428B">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lastRenderedPageBreak/>
              <w:t>Приложение № 2</w:t>
            </w:r>
          </w:p>
          <w:p w:rsidR="005B32BD" w:rsidRPr="00A350C7" w:rsidRDefault="005B32BD" w:rsidP="00E0428B">
            <w:pPr>
              <w:pStyle w:val="a3"/>
              <w:spacing w:after="0" w:line="240" w:lineRule="auto"/>
              <w:ind w:left="0"/>
              <w:jc w:val="both"/>
              <w:rPr>
                <w:rFonts w:ascii="Times New Roman" w:eastAsia="Calibri" w:hAnsi="Times New Roman"/>
                <w:sz w:val="28"/>
                <w:szCs w:val="28"/>
              </w:rPr>
            </w:pPr>
            <w:r w:rsidRPr="00A350C7">
              <w:rPr>
                <w:rFonts w:ascii="Times New Roman" w:eastAsia="Calibri" w:hAnsi="Times New Roman"/>
              </w:rPr>
              <w:t xml:space="preserve"> бюджетному прогнозу муниципального образования «Глинковский район» Смоленской области на долгосрочный период до 2028 года</w:t>
            </w:r>
          </w:p>
        </w:tc>
      </w:tr>
    </w:tbl>
    <w:p w:rsidR="005B32BD" w:rsidRDefault="005B32BD" w:rsidP="00886F71">
      <w:pPr>
        <w:tabs>
          <w:tab w:val="center" w:pos="4677"/>
          <w:tab w:val="right" w:pos="9355"/>
        </w:tabs>
        <w:spacing w:after="0" w:line="240" w:lineRule="auto"/>
        <w:rPr>
          <w:rFonts w:ascii="Times New Roman" w:hAnsi="Times New Roman" w:cs="Times New Roman"/>
          <w:b/>
          <w:sz w:val="24"/>
          <w:szCs w:val="24"/>
        </w:rPr>
      </w:pPr>
    </w:p>
    <w:p w:rsidR="005B32BD" w:rsidRPr="007E03EE"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379AB">
        <w:rPr>
          <w:rFonts w:ascii="Times New Roman" w:hAnsi="Times New Roman" w:cs="Times New Roman"/>
          <w:b/>
          <w:sz w:val="24"/>
          <w:szCs w:val="24"/>
        </w:rPr>
        <w:t xml:space="preserve">СТРУКТУРА ДОХОДОВ И РАСХОДОВ </w:t>
      </w:r>
      <w:r>
        <w:rPr>
          <w:rFonts w:ascii="Times New Roman" w:hAnsi="Times New Roman" w:cs="Times New Roman"/>
          <w:b/>
          <w:sz w:val="24"/>
          <w:szCs w:val="24"/>
        </w:rPr>
        <w:t>РАЙОННОГО</w:t>
      </w:r>
      <w:r w:rsidRPr="00A379AB">
        <w:rPr>
          <w:rFonts w:ascii="Times New Roman" w:hAnsi="Times New Roman" w:cs="Times New Roman"/>
          <w:b/>
          <w:sz w:val="24"/>
          <w:szCs w:val="24"/>
        </w:rPr>
        <w:t xml:space="preserve"> БЮДЖЕТА НА ДОЛГОСРОЧНЫЙ ПЕРИОД</w:t>
      </w:r>
    </w:p>
    <w:p w:rsidR="005B32BD" w:rsidRPr="00A379AB" w:rsidRDefault="005B32BD" w:rsidP="00F11437">
      <w:pPr>
        <w:tabs>
          <w:tab w:val="center" w:pos="4677"/>
          <w:tab w:val="right" w:pos="93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w:t>
      </w:r>
      <w:r w:rsidRPr="00A379AB">
        <w:rPr>
          <w:rFonts w:ascii="Times New Roman" w:hAnsi="Times New Roman" w:cs="Times New Roman"/>
          <w:sz w:val="24"/>
          <w:szCs w:val="24"/>
        </w:rPr>
        <w:t>. рублей)</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5"/>
        <w:gridCol w:w="1041"/>
        <w:gridCol w:w="1041"/>
        <w:gridCol w:w="1047"/>
        <w:gridCol w:w="1072"/>
        <w:gridCol w:w="1041"/>
        <w:gridCol w:w="1041"/>
        <w:gridCol w:w="1135"/>
        <w:gridCol w:w="1114"/>
        <w:gridCol w:w="1041"/>
        <w:gridCol w:w="1041"/>
        <w:gridCol w:w="1041"/>
        <w:gridCol w:w="1114"/>
      </w:tblGrid>
      <w:tr w:rsidR="005B32BD" w:rsidRPr="008B550F" w:rsidTr="00380383">
        <w:trPr>
          <w:trHeight w:val="832"/>
          <w:tblHeader/>
        </w:trPr>
        <w:tc>
          <w:tcPr>
            <w:tcW w:w="2825"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Показатель</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2017</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2018</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7"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2019</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72"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2020</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2021</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2022</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35"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2023</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14"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2024</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2025</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2026</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2027</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14"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2028</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r>
      <w:tr w:rsidR="005B32BD" w:rsidRPr="008B550F" w:rsidTr="00380383">
        <w:trPr>
          <w:trHeight w:val="43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Доходы, всего:</w:t>
            </w:r>
          </w:p>
        </w:tc>
        <w:tc>
          <w:tcPr>
            <w:tcW w:w="1041" w:type="dxa"/>
            <w:vAlign w:val="center"/>
          </w:tcPr>
          <w:p w:rsidR="005B32BD" w:rsidRPr="00E0428B" w:rsidRDefault="00001BA7" w:rsidP="00E0428B">
            <w:pPr>
              <w:spacing w:after="0" w:line="240" w:lineRule="auto"/>
              <w:jc w:val="center"/>
              <w:rPr>
                <w:rFonts w:ascii="Times New Roman" w:hAnsi="Times New Roman" w:cs="Times New Roman"/>
              </w:rPr>
            </w:pPr>
            <w:r>
              <w:rPr>
                <w:rFonts w:ascii="Times New Roman" w:hAnsi="Times New Roman" w:cs="Times New Roman"/>
              </w:rPr>
              <w:t>142428</w:t>
            </w:r>
          </w:p>
        </w:tc>
        <w:tc>
          <w:tcPr>
            <w:tcW w:w="1041"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144740,8</w:t>
            </w:r>
          </w:p>
        </w:tc>
        <w:tc>
          <w:tcPr>
            <w:tcW w:w="1047" w:type="dxa"/>
            <w:vAlign w:val="center"/>
          </w:tcPr>
          <w:p w:rsidR="005B32BD" w:rsidRPr="00380383" w:rsidRDefault="00380383" w:rsidP="00E0428B">
            <w:pPr>
              <w:spacing w:after="0" w:line="240" w:lineRule="auto"/>
              <w:jc w:val="center"/>
              <w:rPr>
                <w:rStyle w:val="aff1"/>
              </w:rPr>
            </w:pPr>
            <w:r>
              <w:rPr>
                <w:rFonts w:ascii="Times New Roman" w:hAnsi="Times New Roman" w:cs="Times New Roman"/>
              </w:rPr>
              <w:t>133633,4</w:t>
            </w:r>
          </w:p>
        </w:tc>
        <w:tc>
          <w:tcPr>
            <w:tcW w:w="1072"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133161,6</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127300,0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130200,0</w:t>
            </w: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132640,0</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135800,0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140320,0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145800,0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152300,0</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155764,0</w:t>
            </w:r>
          </w:p>
        </w:tc>
      </w:tr>
      <w:tr w:rsidR="005B32BD" w:rsidRPr="008B550F" w:rsidTr="00380383">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налоговые доходы</w:t>
            </w:r>
          </w:p>
        </w:tc>
        <w:tc>
          <w:tcPr>
            <w:tcW w:w="1041" w:type="dxa"/>
            <w:vAlign w:val="center"/>
          </w:tcPr>
          <w:p w:rsidR="005B32BD" w:rsidRPr="00E0428B" w:rsidRDefault="00001BA7" w:rsidP="00E0428B">
            <w:pPr>
              <w:spacing w:after="0" w:line="240" w:lineRule="auto"/>
              <w:jc w:val="center"/>
              <w:rPr>
                <w:rFonts w:ascii="Times New Roman" w:hAnsi="Times New Roman" w:cs="Times New Roman"/>
              </w:rPr>
            </w:pPr>
            <w:r>
              <w:rPr>
                <w:rFonts w:ascii="Times New Roman" w:hAnsi="Times New Roman" w:cs="Times New Roman"/>
              </w:rPr>
              <w:t>11512,4</w:t>
            </w:r>
          </w:p>
        </w:tc>
        <w:tc>
          <w:tcPr>
            <w:tcW w:w="1041"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12907,6</w:t>
            </w:r>
          </w:p>
        </w:tc>
        <w:tc>
          <w:tcPr>
            <w:tcW w:w="1047" w:type="dxa"/>
            <w:vAlign w:val="center"/>
          </w:tcPr>
          <w:p w:rsidR="005B32BD" w:rsidRPr="00E0428B" w:rsidRDefault="00E30705" w:rsidP="00E0428B">
            <w:pPr>
              <w:spacing w:after="0" w:line="240" w:lineRule="auto"/>
              <w:jc w:val="center"/>
              <w:rPr>
                <w:rFonts w:ascii="Times New Roman" w:hAnsi="Times New Roman" w:cs="Times New Roman"/>
              </w:rPr>
            </w:pPr>
            <w:r>
              <w:rPr>
                <w:rFonts w:ascii="Times New Roman" w:hAnsi="Times New Roman" w:cs="Times New Roman"/>
              </w:rPr>
              <w:t>13426,4</w:t>
            </w:r>
          </w:p>
        </w:tc>
        <w:tc>
          <w:tcPr>
            <w:tcW w:w="1072" w:type="dxa"/>
            <w:vAlign w:val="center"/>
          </w:tcPr>
          <w:p w:rsidR="005B32BD" w:rsidRPr="00E0428B" w:rsidRDefault="00E30705" w:rsidP="00E0428B">
            <w:pPr>
              <w:spacing w:after="0" w:line="240" w:lineRule="auto"/>
              <w:jc w:val="center"/>
              <w:rPr>
                <w:rFonts w:ascii="Times New Roman" w:hAnsi="Times New Roman" w:cs="Times New Roman"/>
              </w:rPr>
            </w:pPr>
            <w:r>
              <w:rPr>
                <w:rFonts w:ascii="Times New Roman" w:hAnsi="Times New Roman" w:cs="Times New Roman"/>
              </w:rPr>
              <w:t>13956,4</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13160,0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13174,0</w:t>
            </w: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13174,0</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13186,0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13193,0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13204,0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13226,0</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13239,3</w:t>
            </w:r>
          </w:p>
        </w:tc>
      </w:tr>
      <w:tr w:rsidR="005B32BD" w:rsidRPr="008B550F" w:rsidTr="00380383">
        <w:trPr>
          <w:trHeight w:val="276"/>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прибыль организаций</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7" w:type="dxa"/>
            <w:vAlign w:val="center"/>
          </w:tcPr>
          <w:p w:rsidR="005B32BD" w:rsidRPr="00E0428B" w:rsidRDefault="005B32BD" w:rsidP="00E0428B">
            <w:pPr>
              <w:spacing w:after="0" w:line="240" w:lineRule="auto"/>
              <w:jc w:val="center"/>
              <w:rPr>
                <w:rFonts w:ascii="Times New Roman" w:hAnsi="Times New Roman" w:cs="Times New Roman"/>
              </w:rPr>
            </w:pPr>
          </w:p>
        </w:tc>
        <w:tc>
          <w:tcPr>
            <w:tcW w:w="1072"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доходы физических лиц</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7955,6</w:t>
            </w:r>
          </w:p>
        </w:tc>
        <w:tc>
          <w:tcPr>
            <w:tcW w:w="1041"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9295,9</w:t>
            </w:r>
          </w:p>
        </w:tc>
        <w:tc>
          <w:tcPr>
            <w:tcW w:w="1047"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9186,8</w:t>
            </w:r>
          </w:p>
        </w:tc>
        <w:tc>
          <w:tcPr>
            <w:tcW w:w="1072"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9580,0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9510,0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9586,0</w:t>
            </w: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9613,0</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9760,0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9800,0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9820,0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9870,0</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9926,0</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 xml:space="preserve">налог на имущество организаций </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7" w:type="dxa"/>
            <w:vAlign w:val="center"/>
          </w:tcPr>
          <w:p w:rsidR="005B32BD" w:rsidRPr="00E0428B" w:rsidRDefault="005B32BD" w:rsidP="00E0428B">
            <w:pPr>
              <w:spacing w:after="0" w:line="240" w:lineRule="auto"/>
              <w:jc w:val="center"/>
              <w:rPr>
                <w:rFonts w:ascii="Times New Roman" w:hAnsi="Times New Roman" w:cs="Times New Roman"/>
              </w:rPr>
            </w:pPr>
          </w:p>
        </w:tc>
        <w:tc>
          <w:tcPr>
            <w:tcW w:w="1072"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неналоговые доходы</w:t>
            </w:r>
          </w:p>
        </w:tc>
        <w:tc>
          <w:tcPr>
            <w:tcW w:w="1041" w:type="dxa"/>
            <w:vAlign w:val="center"/>
          </w:tcPr>
          <w:p w:rsidR="005B32BD" w:rsidRPr="00E0428B" w:rsidRDefault="00001BA7" w:rsidP="00E0428B">
            <w:pPr>
              <w:spacing w:after="0" w:line="240" w:lineRule="auto"/>
              <w:jc w:val="center"/>
              <w:rPr>
                <w:rFonts w:ascii="Times New Roman" w:hAnsi="Times New Roman" w:cs="Times New Roman"/>
              </w:rPr>
            </w:pPr>
            <w:r>
              <w:rPr>
                <w:rFonts w:ascii="Times New Roman" w:hAnsi="Times New Roman" w:cs="Times New Roman"/>
              </w:rPr>
              <w:t>2333,8</w:t>
            </w:r>
          </w:p>
        </w:tc>
        <w:tc>
          <w:tcPr>
            <w:tcW w:w="1041"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2326,7</w:t>
            </w:r>
          </w:p>
        </w:tc>
        <w:tc>
          <w:tcPr>
            <w:tcW w:w="1047"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2408,0</w:t>
            </w:r>
          </w:p>
        </w:tc>
        <w:tc>
          <w:tcPr>
            <w:tcW w:w="1072" w:type="dxa"/>
            <w:vAlign w:val="center"/>
          </w:tcPr>
          <w:p w:rsidR="005B32BD" w:rsidRPr="00E0428B" w:rsidRDefault="00380383" w:rsidP="00E30705">
            <w:pPr>
              <w:spacing w:after="0" w:line="240" w:lineRule="auto"/>
              <w:jc w:val="center"/>
              <w:rPr>
                <w:rFonts w:ascii="Times New Roman" w:hAnsi="Times New Roman" w:cs="Times New Roman"/>
              </w:rPr>
            </w:pPr>
            <w:r>
              <w:rPr>
                <w:rFonts w:ascii="Times New Roman" w:hAnsi="Times New Roman" w:cs="Times New Roman"/>
              </w:rPr>
              <w:t>2501,</w:t>
            </w:r>
            <w:r w:rsidR="00E30705">
              <w:rPr>
                <w:rFonts w:ascii="Times New Roman" w:hAnsi="Times New Roman" w:cs="Times New Roman"/>
              </w:rPr>
              <w:t>8</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1506,0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1524,3</w:t>
            </w: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1628,6</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1734,3</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1950,0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2200,0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2340,0</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 xml:space="preserve">2650,0 </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w:t>
            </w:r>
          </w:p>
        </w:tc>
        <w:tc>
          <w:tcPr>
            <w:tcW w:w="1041"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128581,8</w:t>
            </w:r>
          </w:p>
        </w:tc>
        <w:tc>
          <w:tcPr>
            <w:tcW w:w="1041"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129506,5</w:t>
            </w:r>
          </w:p>
        </w:tc>
        <w:tc>
          <w:tcPr>
            <w:tcW w:w="1047"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117799,0</w:t>
            </w:r>
          </w:p>
        </w:tc>
        <w:tc>
          <w:tcPr>
            <w:tcW w:w="1072"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116703,4</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112634,0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115501,7</w:t>
            </w: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117837,4</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120879,7</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125177,0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130396,0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136734,0</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139874,7</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 из областного бюджета</w:t>
            </w:r>
          </w:p>
        </w:tc>
        <w:tc>
          <w:tcPr>
            <w:tcW w:w="1041"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128553,3</w:t>
            </w:r>
          </w:p>
        </w:tc>
        <w:tc>
          <w:tcPr>
            <w:tcW w:w="1041"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129500,0</w:t>
            </w:r>
          </w:p>
        </w:tc>
        <w:tc>
          <w:tcPr>
            <w:tcW w:w="1047"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117792,5</w:t>
            </w:r>
          </w:p>
        </w:tc>
        <w:tc>
          <w:tcPr>
            <w:tcW w:w="1072" w:type="dxa"/>
            <w:vAlign w:val="center"/>
          </w:tcPr>
          <w:p w:rsidR="005B32BD" w:rsidRPr="00E0428B" w:rsidRDefault="00C16006" w:rsidP="00E0428B">
            <w:pPr>
              <w:spacing w:after="0" w:line="240" w:lineRule="auto"/>
              <w:jc w:val="center"/>
              <w:rPr>
                <w:rFonts w:ascii="Times New Roman" w:hAnsi="Times New Roman" w:cs="Times New Roman"/>
              </w:rPr>
            </w:pPr>
            <w:r>
              <w:rPr>
                <w:rFonts w:ascii="Times New Roman" w:hAnsi="Times New Roman" w:cs="Times New Roman"/>
              </w:rPr>
              <w:t>116696,9</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112624,5</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115492,2</w:t>
            </w: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117827,9</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120870,2</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125167,5</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130386,5</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136724,5</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139865,2</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дотации</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64451,0</w:t>
            </w:r>
          </w:p>
        </w:tc>
        <w:tc>
          <w:tcPr>
            <w:tcW w:w="1041"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65575,0</w:t>
            </w:r>
          </w:p>
        </w:tc>
        <w:tc>
          <w:tcPr>
            <w:tcW w:w="1047"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58965,0</w:t>
            </w:r>
          </w:p>
        </w:tc>
        <w:tc>
          <w:tcPr>
            <w:tcW w:w="1072" w:type="dxa"/>
            <w:vAlign w:val="center"/>
          </w:tcPr>
          <w:p w:rsidR="005B32BD" w:rsidRPr="00E0428B" w:rsidRDefault="00C16006" w:rsidP="00E0428B">
            <w:pPr>
              <w:spacing w:after="0" w:line="240" w:lineRule="auto"/>
              <w:jc w:val="center"/>
              <w:rPr>
                <w:rFonts w:ascii="Times New Roman" w:hAnsi="Times New Roman" w:cs="Times New Roman"/>
              </w:rPr>
            </w:pPr>
            <w:r>
              <w:rPr>
                <w:rFonts w:ascii="Times New Roman" w:hAnsi="Times New Roman" w:cs="Times New Roman"/>
              </w:rPr>
              <w:t>55521,0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57377,3</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60245,0</w:t>
            </w: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62580,7</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65623,0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69920,3</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75139,3</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81477,3</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84627,5</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субсидии</w:t>
            </w:r>
          </w:p>
        </w:tc>
        <w:tc>
          <w:tcPr>
            <w:tcW w:w="1041"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15337,3</w:t>
            </w:r>
          </w:p>
        </w:tc>
        <w:tc>
          <w:tcPr>
            <w:tcW w:w="1041"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12063,0</w:t>
            </w:r>
          </w:p>
        </w:tc>
        <w:tc>
          <w:tcPr>
            <w:tcW w:w="1047"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12242,0</w:t>
            </w:r>
          </w:p>
        </w:tc>
        <w:tc>
          <w:tcPr>
            <w:tcW w:w="1072" w:type="dxa"/>
            <w:vAlign w:val="center"/>
          </w:tcPr>
          <w:p w:rsidR="005B32BD" w:rsidRPr="00E0428B" w:rsidRDefault="00C16006" w:rsidP="00E0428B">
            <w:pPr>
              <w:spacing w:after="0" w:line="240" w:lineRule="auto"/>
              <w:jc w:val="center"/>
              <w:rPr>
                <w:rFonts w:ascii="Times New Roman" w:hAnsi="Times New Roman" w:cs="Times New Roman"/>
              </w:rPr>
            </w:pPr>
            <w:r>
              <w:rPr>
                <w:rFonts w:ascii="Times New Roman" w:hAnsi="Times New Roman" w:cs="Times New Roman"/>
              </w:rPr>
              <w:t>12375,0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9351,0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9351,0</w:t>
            </w: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9351,0</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9351,0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9351,0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9351,0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9351,0</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9351,0</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субвенции</w:t>
            </w:r>
          </w:p>
        </w:tc>
        <w:tc>
          <w:tcPr>
            <w:tcW w:w="1041"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48765,0</w:t>
            </w:r>
          </w:p>
        </w:tc>
        <w:tc>
          <w:tcPr>
            <w:tcW w:w="1041"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51862,0</w:t>
            </w:r>
          </w:p>
        </w:tc>
        <w:tc>
          <w:tcPr>
            <w:tcW w:w="1047" w:type="dxa"/>
            <w:vAlign w:val="center"/>
          </w:tcPr>
          <w:p w:rsidR="005B32BD" w:rsidRPr="00E0428B" w:rsidRDefault="00380383" w:rsidP="00E0428B">
            <w:pPr>
              <w:spacing w:after="0" w:line="240" w:lineRule="auto"/>
              <w:jc w:val="center"/>
              <w:rPr>
                <w:rFonts w:ascii="Times New Roman" w:hAnsi="Times New Roman" w:cs="Times New Roman"/>
              </w:rPr>
            </w:pPr>
            <w:r>
              <w:rPr>
                <w:rFonts w:ascii="Times New Roman" w:hAnsi="Times New Roman" w:cs="Times New Roman"/>
              </w:rPr>
              <w:t>46585,5</w:t>
            </w:r>
          </w:p>
        </w:tc>
        <w:tc>
          <w:tcPr>
            <w:tcW w:w="1072" w:type="dxa"/>
            <w:vAlign w:val="center"/>
          </w:tcPr>
          <w:p w:rsidR="005B32BD" w:rsidRPr="00E0428B" w:rsidRDefault="00C16006" w:rsidP="00E0428B">
            <w:pPr>
              <w:spacing w:after="0" w:line="240" w:lineRule="auto"/>
              <w:jc w:val="center"/>
              <w:rPr>
                <w:rFonts w:ascii="Times New Roman" w:hAnsi="Times New Roman" w:cs="Times New Roman"/>
              </w:rPr>
            </w:pPr>
            <w:r>
              <w:rPr>
                <w:rFonts w:ascii="Times New Roman" w:hAnsi="Times New Roman" w:cs="Times New Roman"/>
              </w:rPr>
              <w:t>48800,9</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45896,2</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45896,2</w:t>
            </w: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45896,2</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45896,2</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45896,2</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45896,2</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45896,2</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45896,2</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всего</w:t>
            </w:r>
          </w:p>
        </w:tc>
        <w:tc>
          <w:tcPr>
            <w:tcW w:w="1041" w:type="dxa"/>
            <w:vAlign w:val="center"/>
          </w:tcPr>
          <w:p w:rsidR="005B32BD" w:rsidRPr="00E0428B" w:rsidRDefault="000561F3" w:rsidP="00E0428B">
            <w:pPr>
              <w:spacing w:after="0" w:line="240" w:lineRule="auto"/>
              <w:jc w:val="center"/>
              <w:rPr>
                <w:rFonts w:ascii="Times New Roman" w:hAnsi="Times New Roman" w:cs="Times New Roman"/>
              </w:rPr>
            </w:pPr>
            <w:r>
              <w:rPr>
                <w:rFonts w:ascii="Times New Roman" w:hAnsi="Times New Roman" w:cs="Times New Roman"/>
              </w:rPr>
              <w:t>145747,1</w:t>
            </w:r>
          </w:p>
        </w:tc>
        <w:tc>
          <w:tcPr>
            <w:tcW w:w="1041" w:type="dxa"/>
            <w:vAlign w:val="center"/>
          </w:tcPr>
          <w:p w:rsidR="005B32BD" w:rsidRPr="00E0428B" w:rsidRDefault="000561F3" w:rsidP="00E0428B">
            <w:pPr>
              <w:spacing w:after="0" w:line="240" w:lineRule="auto"/>
              <w:jc w:val="center"/>
              <w:rPr>
                <w:rFonts w:ascii="Times New Roman" w:hAnsi="Times New Roman" w:cs="Times New Roman"/>
              </w:rPr>
            </w:pPr>
            <w:r>
              <w:rPr>
                <w:rFonts w:ascii="Times New Roman" w:hAnsi="Times New Roman" w:cs="Times New Roman"/>
              </w:rPr>
              <w:t>144740,8</w:t>
            </w:r>
          </w:p>
        </w:tc>
        <w:tc>
          <w:tcPr>
            <w:tcW w:w="1047" w:type="dxa"/>
            <w:vAlign w:val="center"/>
          </w:tcPr>
          <w:p w:rsidR="005B32BD" w:rsidRPr="00E0428B" w:rsidRDefault="000561F3" w:rsidP="00E0428B">
            <w:pPr>
              <w:spacing w:after="0" w:line="240" w:lineRule="auto"/>
              <w:jc w:val="center"/>
              <w:rPr>
                <w:rFonts w:ascii="Times New Roman" w:hAnsi="Times New Roman" w:cs="Times New Roman"/>
              </w:rPr>
            </w:pPr>
            <w:r>
              <w:rPr>
                <w:rFonts w:ascii="Times New Roman" w:hAnsi="Times New Roman" w:cs="Times New Roman"/>
              </w:rPr>
              <w:t>133633,4</w:t>
            </w:r>
          </w:p>
        </w:tc>
        <w:tc>
          <w:tcPr>
            <w:tcW w:w="1072" w:type="dxa"/>
            <w:vAlign w:val="center"/>
          </w:tcPr>
          <w:p w:rsidR="005B32BD" w:rsidRPr="00E0428B" w:rsidRDefault="000561F3" w:rsidP="00E0428B">
            <w:pPr>
              <w:spacing w:after="0" w:line="240" w:lineRule="auto"/>
              <w:jc w:val="center"/>
              <w:rPr>
                <w:rFonts w:ascii="Times New Roman" w:hAnsi="Times New Roman" w:cs="Times New Roman"/>
              </w:rPr>
            </w:pPr>
            <w:r>
              <w:rPr>
                <w:rFonts w:ascii="Times New Roman" w:hAnsi="Times New Roman" w:cs="Times New Roman"/>
              </w:rPr>
              <w:t>133161,6</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127300,0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130200,0</w:t>
            </w: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132640,0</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135800,0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140320,0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145800,0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152300,0</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155764,0</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межбюджетные трансферты</w:t>
            </w:r>
          </w:p>
        </w:tc>
        <w:tc>
          <w:tcPr>
            <w:tcW w:w="1041" w:type="dxa"/>
            <w:vAlign w:val="center"/>
          </w:tcPr>
          <w:p w:rsidR="005B32BD" w:rsidRPr="00E0428B" w:rsidRDefault="000561F3" w:rsidP="00E0428B">
            <w:pPr>
              <w:spacing w:after="0" w:line="240" w:lineRule="auto"/>
              <w:jc w:val="center"/>
              <w:rPr>
                <w:rFonts w:ascii="Times New Roman" w:hAnsi="Times New Roman" w:cs="Times New Roman"/>
              </w:rPr>
            </w:pPr>
            <w:r>
              <w:rPr>
                <w:rFonts w:ascii="Times New Roman" w:hAnsi="Times New Roman" w:cs="Times New Roman"/>
              </w:rPr>
              <w:t>12552,4</w:t>
            </w:r>
          </w:p>
        </w:tc>
        <w:tc>
          <w:tcPr>
            <w:tcW w:w="1041" w:type="dxa"/>
            <w:vAlign w:val="center"/>
          </w:tcPr>
          <w:p w:rsidR="005B32BD" w:rsidRPr="00E0428B" w:rsidRDefault="000561F3" w:rsidP="00E0428B">
            <w:pPr>
              <w:spacing w:after="0" w:line="240" w:lineRule="auto"/>
              <w:jc w:val="center"/>
              <w:rPr>
                <w:rFonts w:ascii="Times New Roman" w:hAnsi="Times New Roman" w:cs="Times New Roman"/>
              </w:rPr>
            </w:pPr>
            <w:r>
              <w:rPr>
                <w:rFonts w:ascii="Times New Roman" w:hAnsi="Times New Roman" w:cs="Times New Roman"/>
              </w:rPr>
              <w:t>12554,8</w:t>
            </w:r>
          </w:p>
        </w:tc>
        <w:tc>
          <w:tcPr>
            <w:tcW w:w="1047" w:type="dxa"/>
            <w:vAlign w:val="center"/>
          </w:tcPr>
          <w:p w:rsidR="005B32BD" w:rsidRPr="00E0428B" w:rsidRDefault="000561F3" w:rsidP="00E0428B">
            <w:pPr>
              <w:spacing w:after="0" w:line="240" w:lineRule="auto"/>
              <w:jc w:val="center"/>
              <w:rPr>
                <w:rFonts w:ascii="Times New Roman" w:hAnsi="Times New Roman" w:cs="Times New Roman"/>
              </w:rPr>
            </w:pPr>
            <w:r>
              <w:rPr>
                <w:rFonts w:ascii="Times New Roman" w:hAnsi="Times New Roman" w:cs="Times New Roman"/>
              </w:rPr>
              <w:t>12750,3</w:t>
            </w:r>
          </w:p>
        </w:tc>
        <w:tc>
          <w:tcPr>
            <w:tcW w:w="1072" w:type="dxa"/>
            <w:vAlign w:val="center"/>
          </w:tcPr>
          <w:p w:rsidR="005B32BD" w:rsidRPr="00E0428B" w:rsidRDefault="000561F3" w:rsidP="00E0428B">
            <w:pPr>
              <w:spacing w:after="0" w:line="240" w:lineRule="auto"/>
              <w:jc w:val="center"/>
              <w:rPr>
                <w:rFonts w:ascii="Times New Roman" w:hAnsi="Times New Roman" w:cs="Times New Roman"/>
              </w:rPr>
            </w:pPr>
            <w:r>
              <w:rPr>
                <w:rFonts w:ascii="Times New Roman" w:hAnsi="Times New Roman" w:cs="Times New Roman"/>
              </w:rPr>
              <w:t>12900,2</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9834,9</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9834,9</w:t>
            </w: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9834,9</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9834,9</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9834,9</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9834,9</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9834,9</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9834,9</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без учета межбюджетных трансфертов</w:t>
            </w:r>
          </w:p>
        </w:tc>
        <w:tc>
          <w:tcPr>
            <w:tcW w:w="1041" w:type="dxa"/>
            <w:vAlign w:val="center"/>
          </w:tcPr>
          <w:p w:rsidR="005B32BD" w:rsidRPr="00E0428B" w:rsidRDefault="000561F3" w:rsidP="00E0428B">
            <w:pPr>
              <w:spacing w:after="0" w:line="240" w:lineRule="auto"/>
              <w:jc w:val="center"/>
              <w:rPr>
                <w:rFonts w:ascii="Times New Roman" w:hAnsi="Times New Roman" w:cs="Times New Roman"/>
              </w:rPr>
            </w:pPr>
            <w:r>
              <w:rPr>
                <w:rFonts w:ascii="Times New Roman" w:hAnsi="Times New Roman" w:cs="Times New Roman"/>
              </w:rPr>
              <w:t>133194,7</w:t>
            </w:r>
          </w:p>
        </w:tc>
        <w:tc>
          <w:tcPr>
            <w:tcW w:w="1041" w:type="dxa"/>
            <w:vAlign w:val="center"/>
          </w:tcPr>
          <w:p w:rsidR="005B32BD" w:rsidRPr="00E0428B" w:rsidRDefault="000561F3" w:rsidP="00E0428B">
            <w:pPr>
              <w:spacing w:after="0" w:line="240" w:lineRule="auto"/>
              <w:jc w:val="center"/>
              <w:rPr>
                <w:rFonts w:ascii="Times New Roman" w:hAnsi="Times New Roman" w:cs="Times New Roman"/>
              </w:rPr>
            </w:pPr>
            <w:r>
              <w:rPr>
                <w:rFonts w:ascii="Times New Roman" w:hAnsi="Times New Roman" w:cs="Times New Roman"/>
              </w:rPr>
              <w:t>132186,0</w:t>
            </w:r>
          </w:p>
        </w:tc>
        <w:tc>
          <w:tcPr>
            <w:tcW w:w="1047" w:type="dxa"/>
            <w:vAlign w:val="center"/>
          </w:tcPr>
          <w:p w:rsidR="005B32BD" w:rsidRPr="00E0428B" w:rsidRDefault="000561F3" w:rsidP="00E0428B">
            <w:pPr>
              <w:spacing w:after="0" w:line="240" w:lineRule="auto"/>
              <w:jc w:val="center"/>
              <w:rPr>
                <w:rFonts w:ascii="Times New Roman" w:hAnsi="Times New Roman" w:cs="Times New Roman"/>
              </w:rPr>
            </w:pPr>
            <w:r>
              <w:rPr>
                <w:rFonts w:ascii="Times New Roman" w:hAnsi="Times New Roman" w:cs="Times New Roman"/>
              </w:rPr>
              <w:t>120883,1</w:t>
            </w:r>
          </w:p>
        </w:tc>
        <w:tc>
          <w:tcPr>
            <w:tcW w:w="1072" w:type="dxa"/>
            <w:vAlign w:val="center"/>
          </w:tcPr>
          <w:p w:rsidR="005B32BD" w:rsidRPr="00E0428B" w:rsidRDefault="000561F3" w:rsidP="00E0428B">
            <w:pPr>
              <w:spacing w:after="0" w:line="240" w:lineRule="auto"/>
              <w:jc w:val="center"/>
              <w:rPr>
                <w:rFonts w:ascii="Times New Roman" w:hAnsi="Times New Roman" w:cs="Times New Roman"/>
              </w:rPr>
            </w:pPr>
            <w:r>
              <w:rPr>
                <w:rFonts w:ascii="Times New Roman" w:hAnsi="Times New Roman" w:cs="Times New Roman"/>
              </w:rPr>
              <w:t>120261,4</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117465,1</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120365,1</w:t>
            </w: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122805,1</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125965,1</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130485,1</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135965,1</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142465,1</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145929,1</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Дефицит/</w:t>
            </w:r>
            <w:proofErr w:type="spellStart"/>
            <w:r w:rsidRPr="00E0428B">
              <w:rPr>
                <w:rFonts w:ascii="Times New Roman" w:hAnsi="Times New Roman" w:cs="Times New Roman"/>
                <w:sz w:val="18"/>
                <w:szCs w:val="18"/>
              </w:rPr>
              <w:t>профицит</w:t>
            </w:r>
            <w:proofErr w:type="spellEnd"/>
          </w:p>
        </w:tc>
        <w:tc>
          <w:tcPr>
            <w:tcW w:w="1041" w:type="dxa"/>
            <w:vAlign w:val="center"/>
          </w:tcPr>
          <w:p w:rsidR="005B32BD" w:rsidRPr="00E0428B" w:rsidRDefault="000561F3" w:rsidP="000561F3">
            <w:pPr>
              <w:spacing w:after="0" w:line="240" w:lineRule="auto"/>
              <w:jc w:val="center"/>
              <w:rPr>
                <w:rFonts w:ascii="Times New Roman" w:hAnsi="Times New Roman" w:cs="Times New Roman"/>
              </w:rPr>
            </w:pPr>
            <w:r>
              <w:rPr>
                <w:rFonts w:ascii="Times New Roman" w:hAnsi="Times New Roman" w:cs="Times New Roman"/>
              </w:rPr>
              <w:t>3319,1</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7"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72"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r>
    </w:tbl>
    <w:p w:rsidR="005B32BD" w:rsidRDefault="005B32BD" w:rsidP="00AF2A7B">
      <w:pPr>
        <w:spacing w:after="0" w:line="240" w:lineRule="auto"/>
        <w:rPr>
          <w:rFonts w:ascii="Times New Roman" w:hAnsi="Times New Roman" w:cs="Times New Roman"/>
          <w:sz w:val="20"/>
          <w:szCs w:val="20"/>
        </w:rPr>
      </w:pPr>
    </w:p>
    <w:p w:rsidR="005B32BD" w:rsidRDefault="005B32BD" w:rsidP="00AF2A7B">
      <w:pPr>
        <w:spacing w:after="0" w:line="240" w:lineRule="auto"/>
        <w:rPr>
          <w:rFonts w:ascii="Times New Roman" w:hAnsi="Times New Roman" w:cs="Times New Roman"/>
          <w:sz w:val="20"/>
          <w:szCs w:val="20"/>
        </w:rPr>
      </w:pPr>
    </w:p>
    <w:p w:rsidR="005B32BD" w:rsidRDefault="005B32BD" w:rsidP="00AF2A7B">
      <w:pPr>
        <w:spacing w:after="0" w:line="240" w:lineRule="auto"/>
        <w:rPr>
          <w:rFonts w:ascii="Times New Roman" w:hAnsi="Times New Roman" w:cs="Times New Roman"/>
          <w:sz w:val="20"/>
          <w:szCs w:val="20"/>
        </w:rPr>
      </w:pPr>
    </w:p>
    <w:p w:rsidR="005B32BD"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622FDE">
        <w:rPr>
          <w:rFonts w:ascii="Times New Roman" w:hAnsi="Times New Roman" w:cs="Times New Roman"/>
          <w:sz w:val="20"/>
          <w:szCs w:val="20"/>
        </w:rPr>
        <w:t>Приложение №3</w:t>
      </w:r>
    </w:p>
    <w:p w:rsidR="005B32BD" w:rsidRDefault="005B32BD" w:rsidP="00622FD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бюджетному прогнозу муниципального образования</w:t>
      </w:r>
    </w:p>
    <w:p w:rsidR="005B32BD"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«Глинковский     район»      Смоленской      области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p>
    <w:p w:rsidR="005B32BD" w:rsidRPr="00622FDE"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долгосрочный</w:t>
      </w:r>
      <w:r>
        <w:rPr>
          <w:rFonts w:ascii="Times New Roman" w:hAnsi="Times New Roman" w:cs="Times New Roman"/>
          <w:sz w:val="20"/>
          <w:szCs w:val="20"/>
        </w:rPr>
        <w:tab/>
        <w:t>период до 2028 года</w:t>
      </w:r>
    </w:p>
    <w:p w:rsidR="005B32BD" w:rsidRPr="00A12B90"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12B90">
        <w:rPr>
          <w:rFonts w:ascii="Times New Roman" w:hAnsi="Times New Roman" w:cs="Times New Roman"/>
          <w:b/>
          <w:sz w:val="24"/>
          <w:szCs w:val="24"/>
        </w:rPr>
        <w:t xml:space="preserve">ДАННЫЕ </w:t>
      </w:r>
    </w:p>
    <w:p w:rsidR="005B32BD" w:rsidRDefault="005B32BD" w:rsidP="00622FDE">
      <w:pPr>
        <w:pStyle w:val="a3"/>
        <w:spacing w:after="0" w:line="240" w:lineRule="auto"/>
        <w:ind w:left="0" w:firstLine="708"/>
        <w:jc w:val="center"/>
        <w:rPr>
          <w:rFonts w:ascii="Times New Roman" w:hAnsi="Times New Roman"/>
          <w:sz w:val="28"/>
          <w:szCs w:val="28"/>
        </w:rPr>
      </w:pPr>
      <w:r w:rsidRPr="00A12B90">
        <w:rPr>
          <w:rFonts w:ascii="Times New Roman" w:hAnsi="Times New Roman"/>
          <w:b/>
          <w:sz w:val="24"/>
          <w:szCs w:val="24"/>
        </w:rPr>
        <w:t xml:space="preserve">О РАСПРЕДЕЛЕНИИ БЮДЖЕТНЫХ АССИГНОВАНИЙ ПО </w:t>
      </w:r>
      <w:r>
        <w:rPr>
          <w:rFonts w:ascii="Times New Roman" w:hAnsi="Times New Roman"/>
          <w:b/>
          <w:sz w:val="24"/>
          <w:szCs w:val="24"/>
        </w:rPr>
        <w:t>РАЙОННЫМ МУНИЦИПАЛЬНЫМ</w:t>
      </w:r>
      <w:r w:rsidRPr="00A12B90">
        <w:rPr>
          <w:rFonts w:ascii="Times New Roman" w:hAnsi="Times New Roman"/>
          <w:b/>
          <w:sz w:val="24"/>
          <w:szCs w:val="24"/>
        </w:rPr>
        <w:t xml:space="preserve"> ПРОГРАММАМ</w:t>
      </w:r>
    </w:p>
    <w:tbl>
      <w:tblPr>
        <w:tblW w:w="18253" w:type="dxa"/>
        <w:tblLook w:val="00A0"/>
      </w:tblPr>
      <w:tblGrid>
        <w:gridCol w:w="14000"/>
        <w:gridCol w:w="4253"/>
      </w:tblGrid>
      <w:tr w:rsidR="005B32BD" w:rsidTr="00E0428B">
        <w:tc>
          <w:tcPr>
            <w:tcW w:w="14000" w:type="dxa"/>
          </w:tcPr>
          <w:p w:rsidR="005B32BD" w:rsidRPr="00A350C7" w:rsidRDefault="005B32BD" w:rsidP="00E0428B">
            <w:pPr>
              <w:pStyle w:val="a3"/>
              <w:spacing w:after="0" w:line="240" w:lineRule="auto"/>
              <w:ind w:left="0"/>
              <w:jc w:val="center"/>
              <w:rPr>
                <w:rFonts w:ascii="Times New Roman" w:eastAsia="Calibri" w:hAnsi="Times New Roman"/>
                <w:sz w:val="28"/>
                <w:szCs w:val="28"/>
              </w:rPr>
            </w:pPr>
            <w:r w:rsidRPr="00A350C7">
              <w:rPr>
                <w:rFonts w:ascii="Times New Roman" w:eastAsia="Calibri" w:hAnsi="Times New Roman"/>
                <w:b/>
                <w:sz w:val="24"/>
                <w:szCs w:val="24"/>
              </w:rPr>
              <w:t>(НА ПЕРИОД ИХ ДЕЙСТВИЯ) И НЕПРОГРАММНЫМ НАПРАВЛЕНИЯМ ДЕЯТЕЛЬНОСТИ</w:t>
            </w:r>
          </w:p>
        </w:tc>
        <w:tc>
          <w:tcPr>
            <w:tcW w:w="4253" w:type="dxa"/>
          </w:tcPr>
          <w:p w:rsidR="005B32BD" w:rsidRPr="00A350C7" w:rsidRDefault="005B32BD" w:rsidP="00E0428B">
            <w:pPr>
              <w:pStyle w:val="a3"/>
              <w:spacing w:after="0" w:line="240" w:lineRule="auto"/>
              <w:ind w:left="0"/>
              <w:jc w:val="both"/>
              <w:rPr>
                <w:rFonts w:ascii="Times New Roman" w:eastAsia="Calibri" w:hAnsi="Times New Roman"/>
                <w:sz w:val="28"/>
                <w:szCs w:val="28"/>
              </w:rPr>
            </w:pPr>
            <w:r w:rsidRPr="00A350C7">
              <w:rPr>
                <w:rFonts w:ascii="Times New Roman" w:eastAsia="Calibri" w:hAnsi="Times New Roman"/>
                <w:sz w:val="24"/>
                <w:szCs w:val="24"/>
              </w:rPr>
              <w:t>(тыс</w:t>
            </w:r>
            <w:proofErr w:type="gramStart"/>
            <w:r w:rsidRPr="00A350C7">
              <w:rPr>
                <w:rFonts w:ascii="Times New Roman" w:eastAsia="Calibri" w:hAnsi="Times New Roman"/>
                <w:sz w:val="24"/>
                <w:szCs w:val="24"/>
              </w:rPr>
              <w:t>.р</w:t>
            </w:r>
            <w:proofErr w:type="gramEnd"/>
            <w:r w:rsidRPr="00A350C7">
              <w:rPr>
                <w:rFonts w:ascii="Times New Roman" w:eastAsia="Calibri" w:hAnsi="Times New Roman"/>
                <w:sz w:val="24"/>
                <w:szCs w:val="24"/>
              </w:rPr>
              <w:t>ублей)</w:t>
            </w:r>
          </w:p>
        </w:tc>
      </w:tr>
    </w:tbl>
    <w:p w:rsidR="005B32BD" w:rsidRPr="006B7923" w:rsidRDefault="005B32BD" w:rsidP="00E94CF6">
      <w:pPr>
        <w:tabs>
          <w:tab w:val="center" w:pos="4677"/>
          <w:tab w:val="right" w:pos="9355"/>
        </w:tabs>
        <w:spacing w:after="0" w:line="240" w:lineRule="auto"/>
        <w:rPr>
          <w:rFonts w:ascii="Times New Roman" w:hAnsi="Times New Roman" w:cs="Times New Roman"/>
          <w:sz w:val="24"/>
          <w:szCs w:val="24"/>
        </w:rPr>
      </w:pPr>
    </w:p>
    <w:tbl>
      <w:tblPr>
        <w:tblW w:w="1529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7"/>
        <w:gridCol w:w="992"/>
        <w:gridCol w:w="993"/>
        <w:gridCol w:w="992"/>
        <w:gridCol w:w="992"/>
        <w:gridCol w:w="709"/>
        <w:gridCol w:w="709"/>
        <w:gridCol w:w="708"/>
        <w:gridCol w:w="709"/>
        <w:gridCol w:w="709"/>
        <w:gridCol w:w="709"/>
        <w:gridCol w:w="708"/>
        <w:gridCol w:w="756"/>
      </w:tblGrid>
      <w:tr w:rsidR="005B32BD" w:rsidRPr="006B7923" w:rsidTr="00E0428B">
        <w:trPr>
          <w:trHeight w:val="923"/>
          <w:tblHeader/>
          <w:jc w:val="center"/>
        </w:trPr>
        <w:tc>
          <w:tcPr>
            <w:tcW w:w="5607"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Показатель</w:t>
            </w:r>
          </w:p>
        </w:tc>
        <w:tc>
          <w:tcPr>
            <w:tcW w:w="992"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2017</w:t>
            </w: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год</w:t>
            </w:r>
          </w:p>
        </w:tc>
        <w:tc>
          <w:tcPr>
            <w:tcW w:w="993"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2018</w:t>
            </w: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год</w:t>
            </w:r>
          </w:p>
        </w:tc>
        <w:tc>
          <w:tcPr>
            <w:tcW w:w="992"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2019</w:t>
            </w: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год</w:t>
            </w:r>
          </w:p>
        </w:tc>
        <w:tc>
          <w:tcPr>
            <w:tcW w:w="992"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2020</w:t>
            </w: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год</w:t>
            </w:r>
          </w:p>
        </w:tc>
        <w:tc>
          <w:tcPr>
            <w:tcW w:w="709"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2021</w:t>
            </w: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год</w:t>
            </w:r>
          </w:p>
        </w:tc>
        <w:tc>
          <w:tcPr>
            <w:tcW w:w="709"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2022</w:t>
            </w: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год</w:t>
            </w:r>
          </w:p>
        </w:tc>
        <w:tc>
          <w:tcPr>
            <w:tcW w:w="708"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2023</w:t>
            </w: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год</w:t>
            </w:r>
          </w:p>
        </w:tc>
        <w:tc>
          <w:tcPr>
            <w:tcW w:w="709"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2024</w:t>
            </w: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год</w:t>
            </w:r>
          </w:p>
        </w:tc>
        <w:tc>
          <w:tcPr>
            <w:tcW w:w="709"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2025</w:t>
            </w: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год</w:t>
            </w:r>
          </w:p>
        </w:tc>
        <w:tc>
          <w:tcPr>
            <w:tcW w:w="709"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2026</w:t>
            </w: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год</w:t>
            </w:r>
          </w:p>
        </w:tc>
        <w:tc>
          <w:tcPr>
            <w:tcW w:w="708"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2027</w:t>
            </w: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год</w:t>
            </w:r>
          </w:p>
        </w:tc>
        <w:tc>
          <w:tcPr>
            <w:tcW w:w="756"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 xml:space="preserve">2028 </w:t>
            </w: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год</w:t>
            </w:r>
          </w:p>
        </w:tc>
      </w:tr>
      <w:tr w:rsidR="005B32BD" w:rsidRPr="006B7923" w:rsidTr="00E0428B">
        <w:trPr>
          <w:trHeight w:val="485"/>
          <w:jc w:val="center"/>
        </w:trPr>
        <w:tc>
          <w:tcPr>
            <w:tcW w:w="5607" w:type="dxa"/>
          </w:tcPr>
          <w:p w:rsidR="005B32BD" w:rsidRPr="00E0428B" w:rsidRDefault="005B32BD" w:rsidP="00E0428B">
            <w:pPr>
              <w:spacing w:after="0" w:line="240" w:lineRule="auto"/>
              <w:rPr>
                <w:rFonts w:ascii="Times New Roman" w:hAnsi="Times New Roman" w:cs="Times New Roman"/>
                <w:sz w:val="18"/>
                <w:szCs w:val="18"/>
              </w:rPr>
            </w:pPr>
            <w:r w:rsidRPr="00E0428B">
              <w:rPr>
                <w:rFonts w:ascii="Times New Roman" w:hAnsi="Times New Roman" w:cs="Times New Roman"/>
                <w:sz w:val="18"/>
                <w:szCs w:val="18"/>
              </w:rPr>
              <w:t>Расходы, всего</w:t>
            </w:r>
          </w:p>
        </w:tc>
        <w:tc>
          <w:tcPr>
            <w:tcW w:w="992" w:type="dxa"/>
          </w:tcPr>
          <w:p w:rsidR="005B32BD" w:rsidRPr="00E0428B" w:rsidRDefault="00B16FCF" w:rsidP="00E042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145747,1</w:t>
            </w:r>
          </w:p>
        </w:tc>
        <w:tc>
          <w:tcPr>
            <w:tcW w:w="993" w:type="dxa"/>
          </w:tcPr>
          <w:p w:rsidR="005B32BD" w:rsidRPr="00E0428B" w:rsidRDefault="00B16FCF" w:rsidP="00E042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144740,8</w:t>
            </w:r>
          </w:p>
        </w:tc>
        <w:tc>
          <w:tcPr>
            <w:tcW w:w="992" w:type="dxa"/>
          </w:tcPr>
          <w:p w:rsidR="005B32BD" w:rsidRPr="00E0428B" w:rsidRDefault="00B16FCF" w:rsidP="00E042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133633,4</w:t>
            </w:r>
          </w:p>
        </w:tc>
        <w:tc>
          <w:tcPr>
            <w:tcW w:w="992" w:type="dxa"/>
          </w:tcPr>
          <w:p w:rsidR="005B32BD" w:rsidRPr="00E0428B" w:rsidRDefault="00B16FCF" w:rsidP="00E0428B">
            <w:pPr>
              <w:spacing w:after="0" w:line="240" w:lineRule="auto"/>
              <w:rPr>
                <w:rFonts w:ascii="Times New Roman" w:hAnsi="Times New Roman" w:cs="Times New Roman"/>
                <w:sz w:val="20"/>
                <w:szCs w:val="20"/>
              </w:rPr>
            </w:pPr>
            <w:r>
              <w:rPr>
                <w:rFonts w:ascii="Times New Roman" w:hAnsi="Times New Roman" w:cs="Times New Roman"/>
                <w:sz w:val="20"/>
                <w:szCs w:val="20"/>
              </w:rPr>
              <w:t>133161,6</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spacing w:after="0" w:line="240" w:lineRule="auto"/>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992" w:type="dxa"/>
          </w:tcPr>
          <w:p w:rsidR="005B32BD" w:rsidRPr="00E0428B" w:rsidRDefault="005B32BD" w:rsidP="00E0428B">
            <w:pPr>
              <w:spacing w:after="0" w:line="240" w:lineRule="auto"/>
              <w:rPr>
                <w:rFonts w:ascii="Times New Roman" w:hAnsi="Times New Roman" w:cs="Times New Roman"/>
                <w:sz w:val="24"/>
                <w:szCs w:val="24"/>
              </w:rPr>
            </w:pPr>
          </w:p>
        </w:tc>
        <w:tc>
          <w:tcPr>
            <w:tcW w:w="993" w:type="dxa"/>
          </w:tcPr>
          <w:p w:rsidR="005B32BD" w:rsidRPr="00E0428B" w:rsidRDefault="005B32BD" w:rsidP="00E0428B">
            <w:pPr>
              <w:spacing w:after="0" w:line="240" w:lineRule="auto"/>
              <w:rPr>
                <w:rFonts w:ascii="Times New Roman" w:hAnsi="Times New Roman" w:cs="Times New Roman"/>
                <w:sz w:val="24"/>
                <w:szCs w:val="24"/>
              </w:rPr>
            </w:pPr>
          </w:p>
        </w:tc>
        <w:tc>
          <w:tcPr>
            <w:tcW w:w="992" w:type="dxa"/>
          </w:tcPr>
          <w:p w:rsidR="005B32BD" w:rsidRPr="00E0428B" w:rsidRDefault="005B32BD" w:rsidP="00E0428B">
            <w:pPr>
              <w:spacing w:after="0" w:line="240" w:lineRule="auto"/>
              <w:rPr>
                <w:rFonts w:ascii="Times New Roman" w:hAnsi="Times New Roman" w:cs="Times New Roman"/>
                <w:sz w:val="24"/>
                <w:szCs w:val="24"/>
              </w:rPr>
            </w:pPr>
          </w:p>
        </w:tc>
        <w:tc>
          <w:tcPr>
            <w:tcW w:w="992"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на реализацию муниципальных программ:</w:t>
            </w:r>
          </w:p>
        </w:tc>
        <w:tc>
          <w:tcPr>
            <w:tcW w:w="992" w:type="dxa"/>
            <w:vAlign w:val="center"/>
          </w:tcPr>
          <w:p w:rsidR="005B32BD" w:rsidRPr="00E0428B" w:rsidRDefault="00B16FCF" w:rsidP="00E0428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138995,6</w:t>
            </w:r>
          </w:p>
        </w:tc>
        <w:tc>
          <w:tcPr>
            <w:tcW w:w="993" w:type="dxa"/>
            <w:vAlign w:val="center"/>
          </w:tcPr>
          <w:p w:rsidR="005B32BD" w:rsidRPr="00E0428B" w:rsidRDefault="00B16FCF" w:rsidP="00E0428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138169,1</w:t>
            </w:r>
          </w:p>
        </w:tc>
        <w:tc>
          <w:tcPr>
            <w:tcW w:w="992" w:type="dxa"/>
            <w:vAlign w:val="center"/>
          </w:tcPr>
          <w:p w:rsidR="005B32BD" w:rsidRPr="00E0428B" w:rsidRDefault="00B16FCF" w:rsidP="00E0428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129990,7</w:t>
            </w:r>
          </w:p>
        </w:tc>
        <w:tc>
          <w:tcPr>
            <w:tcW w:w="992" w:type="dxa"/>
            <w:vAlign w:val="center"/>
          </w:tcPr>
          <w:p w:rsidR="005B32BD" w:rsidRPr="00E0428B" w:rsidRDefault="00B16FCF" w:rsidP="00E042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126188,7</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bCs/>
                <w:iCs/>
                <w:sz w:val="16"/>
                <w:szCs w:val="16"/>
              </w:rPr>
              <w:t>Муниципальная программа «Развитие субъектов малого и среднего предпринимательства в муниципальном образовании «Глинковский район» Смоленской области на 2015 – 2020 г.г.»</w:t>
            </w:r>
          </w:p>
        </w:tc>
        <w:tc>
          <w:tcPr>
            <w:tcW w:w="992" w:type="dxa"/>
            <w:vAlign w:val="center"/>
          </w:tcPr>
          <w:p w:rsidR="005B32BD" w:rsidRPr="00E0428B" w:rsidRDefault="00B16FCF" w:rsidP="00E0428B">
            <w:pPr>
              <w:spacing w:after="0" w:line="240" w:lineRule="auto"/>
              <w:jc w:val="center"/>
              <w:rPr>
                <w:rFonts w:ascii="Times New Roman" w:hAnsi="Times New Roman" w:cs="Times New Roman"/>
                <w:color w:val="000000"/>
              </w:rPr>
            </w:pPr>
            <w:r>
              <w:rPr>
                <w:rFonts w:ascii="Times New Roman" w:hAnsi="Times New Roman" w:cs="Times New Roman"/>
                <w:color w:val="000000"/>
              </w:rPr>
              <w:t>5</w:t>
            </w:r>
            <w:r w:rsidR="005B32BD" w:rsidRPr="00E0428B">
              <w:rPr>
                <w:rFonts w:ascii="Times New Roman" w:hAnsi="Times New Roman" w:cs="Times New Roman"/>
                <w:color w:val="000000"/>
              </w:rPr>
              <w:t>0,0</w:t>
            </w:r>
          </w:p>
        </w:tc>
        <w:tc>
          <w:tcPr>
            <w:tcW w:w="993" w:type="dxa"/>
            <w:vAlign w:val="center"/>
          </w:tcPr>
          <w:p w:rsidR="005B32BD" w:rsidRPr="00E0428B" w:rsidRDefault="00B16FCF" w:rsidP="00E0428B">
            <w:pPr>
              <w:spacing w:after="0" w:line="240" w:lineRule="auto"/>
              <w:jc w:val="center"/>
              <w:rPr>
                <w:rFonts w:ascii="Times New Roman" w:hAnsi="Times New Roman" w:cs="Times New Roman"/>
                <w:color w:val="000000"/>
              </w:rPr>
            </w:pPr>
            <w:r>
              <w:rPr>
                <w:rFonts w:ascii="Times New Roman" w:hAnsi="Times New Roman" w:cs="Times New Roman"/>
                <w:color w:val="000000"/>
              </w:rPr>
              <w:t>54</w:t>
            </w:r>
            <w:r w:rsidR="005B32BD" w:rsidRPr="00E0428B">
              <w:rPr>
                <w:rFonts w:ascii="Times New Roman" w:hAnsi="Times New Roman" w:cs="Times New Roman"/>
                <w:color w:val="000000"/>
              </w:rPr>
              <w:t>,0</w:t>
            </w:r>
          </w:p>
        </w:tc>
        <w:tc>
          <w:tcPr>
            <w:tcW w:w="992" w:type="dxa"/>
            <w:vAlign w:val="center"/>
          </w:tcPr>
          <w:p w:rsidR="005B32BD" w:rsidRPr="00E0428B" w:rsidRDefault="00B16FCF" w:rsidP="00B16FCF">
            <w:pPr>
              <w:spacing w:after="0" w:line="240" w:lineRule="auto"/>
              <w:jc w:val="center"/>
              <w:rPr>
                <w:rFonts w:ascii="Times New Roman" w:hAnsi="Times New Roman" w:cs="Times New Roman"/>
                <w:color w:val="000000"/>
              </w:rPr>
            </w:pPr>
            <w:r>
              <w:rPr>
                <w:rFonts w:ascii="Times New Roman" w:hAnsi="Times New Roman" w:cs="Times New Roman"/>
                <w:color w:val="000000"/>
              </w:rPr>
              <w:t>54</w:t>
            </w:r>
            <w:r w:rsidR="005B32BD" w:rsidRPr="00E0428B">
              <w:rPr>
                <w:rFonts w:ascii="Times New Roman" w:hAnsi="Times New Roman" w:cs="Times New Roman"/>
                <w:color w:val="000000"/>
              </w:rPr>
              <w:t>,0</w:t>
            </w:r>
          </w:p>
        </w:tc>
        <w:tc>
          <w:tcPr>
            <w:tcW w:w="992" w:type="dxa"/>
            <w:vAlign w:val="center"/>
          </w:tcPr>
          <w:p w:rsidR="005B32BD" w:rsidRPr="00E0428B" w:rsidRDefault="00B16FCF" w:rsidP="00E0428B">
            <w:pPr>
              <w:spacing w:after="0" w:line="240" w:lineRule="auto"/>
              <w:jc w:val="center"/>
              <w:rPr>
                <w:rFonts w:ascii="Times New Roman" w:hAnsi="Times New Roman" w:cs="Times New Roman"/>
              </w:rPr>
            </w:pPr>
            <w:r>
              <w:rPr>
                <w:rFonts w:ascii="Times New Roman" w:hAnsi="Times New Roman" w:cs="Times New Roman"/>
              </w:rPr>
              <w:t>54</w:t>
            </w:r>
            <w:r w:rsidR="005B32BD" w:rsidRPr="00E0428B">
              <w:rPr>
                <w:rFonts w:ascii="Times New Roman" w:hAnsi="Times New Roman" w:cs="Times New Roman"/>
              </w:rPr>
              <w:t>,0</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6"/>
                <w:szCs w:val="16"/>
              </w:rPr>
              <w:t>Муниципальная программа «Создание условий для эффективного муниципального управления в муниципальном образовании «Глинковский район» Смоленской области на 2015-2020 г.г.»</w:t>
            </w:r>
          </w:p>
        </w:tc>
        <w:tc>
          <w:tcPr>
            <w:tcW w:w="992" w:type="dxa"/>
            <w:vAlign w:val="center"/>
          </w:tcPr>
          <w:p w:rsidR="005B32BD" w:rsidRPr="00E0428B" w:rsidRDefault="005B32BD" w:rsidP="00B16FCF">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w:t>
            </w:r>
            <w:r w:rsidR="00B16FCF">
              <w:rPr>
                <w:rFonts w:ascii="Times New Roman" w:hAnsi="Times New Roman" w:cs="Times New Roman"/>
                <w:color w:val="000000"/>
              </w:rPr>
              <w:t>8520,2</w:t>
            </w:r>
          </w:p>
        </w:tc>
        <w:tc>
          <w:tcPr>
            <w:tcW w:w="993" w:type="dxa"/>
            <w:vAlign w:val="center"/>
          </w:tcPr>
          <w:p w:rsidR="005B32BD" w:rsidRPr="00E0428B" w:rsidRDefault="005B32BD" w:rsidP="00B16FCF">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w:t>
            </w:r>
            <w:r w:rsidR="00B16FCF">
              <w:rPr>
                <w:rFonts w:ascii="Times New Roman" w:hAnsi="Times New Roman" w:cs="Times New Roman"/>
                <w:color w:val="000000"/>
              </w:rPr>
              <w:t>7668,3</w:t>
            </w:r>
          </w:p>
        </w:tc>
        <w:tc>
          <w:tcPr>
            <w:tcW w:w="992" w:type="dxa"/>
            <w:vAlign w:val="center"/>
          </w:tcPr>
          <w:p w:rsidR="005B32BD" w:rsidRPr="00E0428B" w:rsidRDefault="005B32BD" w:rsidP="00B16FCF">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w:t>
            </w:r>
            <w:r w:rsidR="00B16FCF">
              <w:rPr>
                <w:rFonts w:ascii="Times New Roman" w:hAnsi="Times New Roman" w:cs="Times New Roman"/>
                <w:color w:val="000000"/>
              </w:rPr>
              <w:t>7696,4</w:t>
            </w:r>
          </w:p>
        </w:tc>
        <w:tc>
          <w:tcPr>
            <w:tcW w:w="992" w:type="dxa"/>
            <w:vAlign w:val="center"/>
          </w:tcPr>
          <w:p w:rsidR="005B32BD" w:rsidRPr="00E0428B" w:rsidRDefault="005B32BD" w:rsidP="00B81806">
            <w:pPr>
              <w:spacing w:after="0" w:line="240" w:lineRule="auto"/>
              <w:jc w:val="center"/>
              <w:rPr>
                <w:rFonts w:ascii="Times New Roman" w:hAnsi="Times New Roman" w:cs="Times New Roman"/>
              </w:rPr>
            </w:pPr>
            <w:r w:rsidRPr="00E0428B">
              <w:rPr>
                <w:rFonts w:ascii="Times New Roman" w:hAnsi="Times New Roman" w:cs="Times New Roman"/>
              </w:rPr>
              <w:t>1</w:t>
            </w:r>
            <w:r w:rsidR="00B81806">
              <w:rPr>
                <w:rFonts w:ascii="Times New Roman" w:hAnsi="Times New Roman" w:cs="Times New Roman"/>
              </w:rPr>
              <w:t>7719,2</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iCs/>
                <w:sz w:val="16"/>
                <w:szCs w:val="16"/>
              </w:rPr>
              <w:t>Муниципальная программа «Комплексные меры по профилактике правонарушений и усилению борьбы с преступностью  в  муниципальном образовании «Глинковский район» Смоленской области на 2015-2020 годы »</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83,6</w:t>
            </w:r>
          </w:p>
        </w:tc>
        <w:tc>
          <w:tcPr>
            <w:tcW w:w="993" w:type="dxa"/>
            <w:vAlign w:val="center"/>
          </w:tcPr>
          <w:p w:rsidR="005B32BD" w:rsidRPr="00E0428B" w:rsidRDefault="00B81806" w:rsidP="00B81806">
            <w:pPr>
              <w:spacing w:after="0" w:line="240" w:lineRule="auto"/>
              <w:jc w:val="center"/>
              <w:rPr>
                <w:rFonts w:ascii="Times New Roman" w:hAnsi="Times New Roman" w:cs="Times New Roman"/>
                <w:color w:val="000000"/>
              </w:rPr>
            </w:pPr>
            <w:r>
              <w:rPr>
                <w:rFonts w:ascii="Times New Roman" w:hAnsi="Times New Roman" w:cs="Times New Roman"/>
                <w:color w:val="000000"/>
              </w:rPr>
              <w:t>106,0</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83,6</w:t>
            </w:r>
          </w:p>
        </w:tc>
        <w:tc>
          <w:tcPr>
            <w:tcW w:w="992"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83,6</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iCs/>
                <w:sz w:val="16"/>
                <w:szCs w:val="16"/>
              </w:rPr>
              <w:t>Муниципальная  программа «Героико-патриотическое воспитание молодежи в муниципальном образовании «Глинковский  ра</w:t>
            </w:r>
            <w:r w:rsidRPr="00E0428B">
              <w:rPr>
                <w:rFonts w:ascii="Times New Roman" w:hAnsi="Times New Roman" w:cs="Times New Roman"/>
                <w:bCs/>
                <w:sz w:val="16"/>
                <w:szCs w:val="16"/>
              </w:rPr>
              <w:t>й</w:t>
            </w:r>
            <w:r w:rsidRPr="00E0428B">
              <w:rPr>
                <w:rFonts w:ascii="Times New Roman" w:hAnsi="Times New Roman" w:cs="Times New Roman"/>
                <w:iCs/>
                <w:sz w:val="16"/>
                <w:szCs w:val="16"/>
              </w:rPr>
              <w:t>он» Смоленской области» на 2015-2020 г.г.</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80,0</w:t>
            </w:r>
          </w:p>
        </w:tc>
        <w:tc>
          <w:tcPr>
            <w:tcW w:w="993"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80,0</w:t>
            </w:r>
          </w:p>
        </w:tc>
        <w:tc>
          <w:tcPr>
            <w:tcW w:w="992" w:type="dxa"/>
            <w:vAlign w:val="center"/>
          </w:tcPr>
          <w:p w:rsidR="005B32BD" w:rsidRPr="00E0428B" w:rsidRDefault="005B32BD" w:rsidP="00E0428B">
            <w:pPr>
              <w:spacing w:after="0" w:line="240" w:lineRule="auto"/>
              <w:rPr>
                <w:rFonts w:ascii="Times New Roman" w:hAnsi="Times New Roman" w:cs="Times New Roman"/>
                <w:color w:val="000000"/>
              </w:rPr>
            </w:pPr>
            <w:r w:rsidRPr="00E0428B">
              <w:rPr>
                <w:rFonts w:ascii="Times New Roman" w:hAnsi="Times New Roman" w:cs="Times New Roman"/>
                <w:color w:val="000000"/>
              </w:rPr>
              <w:t>80,0</w:t>
            </w:r>
          </w:p>
        </w:tc>
        <w:tc>
          <w:tcPr>
            <w:tcW w:w="992"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80,0</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spacing w:after="0" w:line="240" w:lineRule="auto"/>
              <w:jc w:val="both"/>
              <w:rPr>
                <w:rFonts w:ascii="Times New Roman" w:hAnsi="Times New Roman" w:cs="Times New Roman"/>
                <w:iCs/>
                <w:sz w:val="16"/>
                <w:szCs w:val="16"/>
              </w:rPr>
            </w:pPr>
            <w:r w:rsidRPr="00E0428B">
              <w:rPr>
                <w:rFonts w:ascii="Times New Roman" w:hAnsi="Times New Roman" w:cs="Times New Roman"/>
                <w:bCs/>
                <w:sz w:val="16"/>
                <w:szCs w:val="16"/>
              </w:rPr>
              <w:t xml:space="preserve">Муниципальная программа «Молодежь </w:t>
            </w:r>
            <w:proofErr w:type="spellStart"/>
            <w:r w:rsidRPr="00E0428B">
              <w:rPr>
                <w:rFonts w:ascii="Times New Roman" w:hAnsi="Times New Roman" w:cs="Times New Roman"/>
                <w:bCs/>
                <w:sz w:val="16"/>
                <w:szCs w:val="16"/>
              </w:rPr>
              <w:t>Глинковского</w:t>
            </w:r>
            <w:proofErr w:type="spellEnd"/>
            <w:r w:rsidRPr="00E0428B">
              <w:rPr>
                <w:rFonts w:ascii="Times New Roman" w:hAnsi="Times New Roman" w:cs="Times New Roman"/>
                <w:bCs/>
                <w:sz w:val="16"/>
                <w:szCs w:val="16"/>
              </w:rPr>
              <w:t xml:space="preserve"> района на 2015-2020годы»</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55,1</w:t>
            </w:r>
          </w:p>
        </w:tc>
        <w:tc>
          <w:tcPr>
            <w:tcW w:w="993"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55,1</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55,1</w:t>
            </w:r>
          </w:p>
        </w:tc>
        <w:tc>
          <w:tcPr>
            <w:tcW w:w="992"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55,1</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bCs/>
                <w:sz w:val="16"/>
                <w:szCs w:val="16"/>
              </w:rPr>
              <w:t>Муниципальная программа «Обеспечение безопасности дорожного движения на территории муниципального образования «Глинковский район» Смоленской области на 2015-2020годы»</w:t>
            </w:r>
          </w:p>
        </w:tc>
        <w:tc>
          <w:tcPr>
            <w:tcW w:w="992" w:type="dxa"/>
            <w:vAlign w:val="center"/>
          </w:tcPr>
          <w:p w:rsidR="005B32BD" w:rsidRPr="00E0428B" w:rsidRDefault="00B81806" w:rsidP="00B81806">
            <w:pPr>
              <w:spacing w:after="0" w:line="240" w:lineRule="auto"/>
              <w:jc w:val="center"/>
              <w:rPr>
                <w:rFonts w:ascii="Times New Roman" w:hAnsi="Times New Roman" w:cs="Times New Roman"/>
                <w:color w:val="000000"/>
              </w:rPr>
            </w:pPr>
            <w:r>
              <w:rPr>
                <w:rFonts w:ascii="Times New Roman" w:hAnsi="Times New Roman" w:cs="Times New Roman"/>
                <w:color w:val="000000"/>
              </w:rPr>
              <w:t>52,1</w:t>
            </w:r>
          </w:p>
        </w:tc>
        <w:tc>
          <w:tcPr>
            <w:tcW w:w="993" w:type="dxa"/>
            <w:vAlign w:val="center"/>
          </w:tcPr>
          <w:p w:rsidR="005B32BD" w:rsidRPr="00E0428B" w:rsidRDefault="009D05F8" w:rsidP="009D05F8">
            <w:pPr>
              <w:spacing w:after="0" w:line="240" w:lineRule="auto"/>
              <w:jc w:val="center"/>
              <w:rPr>
                <w:rFonts w:ascii="Times New Roman" w:hAnsi="Times New Roman" w:cs="Times New Roman"/>
                <w:color w:val="000000"/>
              </w:rPr>
            </w:pPr>
            <w:r>
              <w:rPr>
                <w:rFonts w:ascii="Times New Roman" w:hAnsi="Times New Roman" w:cs="Times New Roman"/>
                <w:color w:val="000000"/>
              </w:rPr>
              <w:t>103,6</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17,6</w:t>
            </w:r>
          </w:p>
        </w:tc>
        <w:tc>
          <w:tcPr>
            <w:tcW w:w="992"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17,6</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bCs/>
                <w:iCs/>
                <w:sz w:val="16"/>
                <w:szCs w:val="16"/>
              </w:rPr>
              <w:t>Муниципальная  программа «Обеспечение жильем молодых семей»  на 2015-2020годы</w:t>
            </w:r>
          </w:p>
        </w:tc>
        <w:tc>
          <w:tcPr>
            <w:tcW w:w="992" w:type="dxa"/>
            <w:vAlign w:val="center"/>
          </w:tcPr>
          <w:p w:rsidR="005B32BD" w:rsidRPr="00E0428B" w:rsidRDefault="009D05F8" w:rsidP="009D05F8">
            <w:pPr>
              <w:spacing w:after="0" w:line="240" w:lineRule="auto"/>
              <w:jc w:val="center"/>
              <w:rPr>
                <w:rFonts w:ascii="Times New Roman" w:hAnsi="Times New Roman" w:cs="Times New Roman"/>
                <w:color w:val="000000"/>
              </w:rPr>
            </w:pPr>
            <w:r>
              <w:rPr>
                <w:rFonts w:ascii="Times New Roman" w:hAnsi="Times New Roman" w:cs="Times New Roman"/>
                <w:color w:val="000000"/>
              </w:rPr>
              <w:t>1335,6</w:t>
            </w:r>
          </w:p>
        </w:tc>
        <w:tc>
          <w:tcPr>
            <w:tcW w:w="993" w:type="dxa"/>
            <w:vAlign w:val="center"/>
          </w:tcPr>
          <w:p w:rsidR="005B32BD" w:rsidRPr="00E0428B" w:rsidRDefault="009D05F8" w:rsidP="009D05F8">
            <w:pPr>
              <w:spacing w:after="0" w:line="240" w:lineRule="auto"/>
              <w:jc w:val="center"/>
              <w:rPr>
                <w:rFonts w:ascii="Times New Roman" w:hAnsi="Times New Roman" w:cs="Times New Roman"/>
                <w:color w:val="000000"/>
              </w:rPr>
            </w:pPr>
            <w:r>
              <w:rPr>
                <w:rFonts w:ascii="Times New Roman" w:hAnsi="Times New Roman" w:cs="Times New Roman"/>
                <w:color w:val="000000"/>
              </w:rPr>
              <w:t>121,5</w:t>
            </w:r>
          </w:p>
        </w:tc>
        <w:tc>
          <w:tcPr>
            <w:tcW w:w="992" w:type="dxa"/>
            <w:vAlign w:val="center"/>
          </w:tcPr>
          <w:p w:rsidR="005B32BD" w:rsidRPr="00E0428B" w:rsidRDefault="009D05F8" w:rsidP="009D05F8">
            <w:pPr>
              <w:spacing w:after="0" w:line="240" w:lineRule="auto"/>
              <w:jc w:val="center"/>
              <w:rPr>
                <w:rFonts w:ascii="Times New Roman" w:hAnsi="Times New Roman" w:cs="Times New Roman"/>
                <w:color w:val="000000"/>
              </w:rPr>
            </w:pPr>
            <w:r>
              <w:rPr>
                <w:rFonts w:ascii="Times New Roman" w:hAnsi="Times New Roman" w:cs="Times New Roman"/>
                <w:color w:val="000000"/>
              </w:rPr>
              <w:t>99,0</w:t>
            </w:r>
          </w:p>
        </w:tc>
        <w:tc>
          <w:tcPr>
            <w:tcW w:w="992" w:type="dxa"/>
            <w:vAlign w:val="center"/>
          </w:tcPr>
          <w:p w:rsidR="005B32BD" w:rsidRPr="00E0428B" w:rsidRDefault="009D05F8" w:rsidP="00E0428B">
            <w:pPr>
              <w:spacing w:after="0" w:line="240" w:lineRule="auto"/>
              <w:jc w:val="center"/>
              <w:rPr>
                <w:rFonts w:ascii="Times New Roman" w:hAnsi="Times New Roman" w:cs="Times New Roman"/>
              </w:rPr>
            </w:pPr>
            <w:r>
              <w:rPr>
                <w:rFonts w:ascii="Times New Roman" w:hAnsi="Times New Roman" w:cs="Times New Roman"/>
              </w:rPr>
              <w:t>100,8</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sz w:val="16"/>
                <w:szCs w:val="16"/>
              </w:rPr>
              <w:t>Муниципальная  программа «Развитие физической культуры и спорта на территории муниципального образования «Глинковский район» Смоленской области» на 2015-2020 г.г.</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95,0</w:t>
            </w:r>
          </w:p>
        </w:tc>
        <w:tc>
          <w:tcPr>
            <w:tcW w:w="993"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95,0</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95,0</w:t>
            </w:r>
          </w:p>
        </w:tc>
        <w:tc>
          <w:tcPr>
            <w:tcW w:w="992"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95,0</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sz w:val="16"/>
                <w:szCs w:val="16"/>
              </w:rPr>
              <w:t>Муниципальная программа «Эффективное управление финансами и муниципальным долгом муниципального образования «Глинковский район» Смоленской области на 2014-2020 годы»</w:t>
            </w:r>
          </w:p>
        </w:tc>
        <w:tc>
          <w:tcPr>
            <w:tcW w:w="992" w:type="dxa"/>
            <w:vAlign w:val="center"/>
          </w:tcPr>
          <w:p w:rsidR="005B32BD" w:rsidRPr="00E0428B" w:rsidRDefault="005B32BD" w:rsidP="009D05F8">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w:t>
            </w:r>
            <w:r w:rsidR="009D05F8">
              <w:rPr>
                <w:rFonts w:ascii="Times New Roman" w:hAnsi="Times New Roman" w:cs="Times New Roman"/>
                <w:color w:val="000000"/>
              </w:rPr>
              <w:t>6292,8</w:t>
            </w:r>
          </w:p>
        </w:tc>
        <w:tc>
          <w:tcPr>
            <w:tcW w:w="993" w:type="dxa"/>
            <w:vAlign w:val="center"/>
          </w:tcPr>
          <w:p w:rsidR="005B32BD" w:rsidRPr="00E0428B" w:rsidRDefault="005B32BD" w:rsidP="009D05F8">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w:t>
            </w:r>
            <w:r w:rsidR="009D05F8">
              <w:rPr>
                <w:rFonts w:ascii="Times New Roman" w:hAnsi="Times New Roman" w:cs="Times New Roman"/>
                <w:color w:val="000000"/>
              </w:rPr>
              <w:t>6930,3</w:t>
            </w:r>
          </w:p>
        </w:tc>
        <w:tc>
          <w:tcPr>
            <w:tcW w:w="992" w:type="dxa"/>
            <w:vAlign w:val="center"/>
          </w:tcPr>
          <w:p w:rsidR="005B32BD" w:rsidRPr="00E0428B" w:rsidRDefault="005B32BD" w:rsidP="009D05F8">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w:t>
            </w:r>
            <w:r w:rsidR="009D05F8">
              <w:rPr>
                <w:rFonts w:ascii="Times New Roman" w:hAnsi="Times New Roman" w:cs="Times New Roman"/>
                <w:color w:val="000000"/>
              </w:rPr>
              <w:t>7126,0</w:t>
            </w:r>
          </w:p>
        </w:tc>
        <w:tc>
          <w:tcPr>
            <w:tcW w:w="992" w:type="dxa"/>
            <w:vAlign w:val="center"/>
          </w:tcPr>
          <w:p w:rsidR="005B32BD" w:rsidRPr="00E0428B" w:rsidRDefault="005B32BD" w:rsidP="009D05F8">
            <w:pPr>
              <w:spacing w:after="0" w:line="240" w:lineRule="auto"/>
              <w:jc w:val="center"/>
              <w:rPr>
                <w:rFonts w:ascii="Times New Roman" w:hAnsi="Times New Roman" w:cs="Times New Roman"/>
              </w:rPr>
            </w:pPr>
            <w:r w:rsidRPr="00E0428B">
              <w:rPr>
                <w:rFonts w:ascii="Times New Roman" w:hAnsi="Times New Roman" w:cs="Times New Roman"/>
              </w:rPr>
              <w:t>1</w:t>
            </w:r>
            <w:r w:rsidR="009D05F8">
              <w:rPr>
                <w:rFonts w:ascii="Times New Roman" w:hAnsi="Times New Roman" w:cs="Times New Roman"/>
              </w:rPr>
              <w:t>7275,7</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iCs/>
                <w:sz w:val="16"/>
                <w:szCs w:val="16"/>
              </w:rPr>
              <w:t xml:space="preserve">Муниципальная программа «Развитие системы образования в </w:t>
            </w:r>
            <w:r w:rsidRPr="00E0428B">
              <w:rPr>
                <w:rFonts w:ascii="Times New Roman" w:hAnsi="Times New Roman" w:cs="Times New Roman"/>
                <w:bCs/>
                <w:iCs/>
                <w:sz w:val="16"/>
                <w:szCs w:val="16"/>
              </w:rPr>
              <w:t>муниципальном образовании «Глинковский район» Смоленской области на 2015-2020 г.г.»</w:t>
            </w:r>
          </w:p>
        </w:tc>
        <w:tc>
          <w:tcPr>
            <w:tcW w:w="992" w:type="dxa"/>
            <w:vAlign w:val="center"/>
          </w:tcPr>
          <w:p w:rsidR="005B32BD" w:rsidRPr="00E0428B" w:rsidRDefault="005B32BD" w:rsidP="009D05F8">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7</w:t>
            </w:r>
            <w:r w:rsidR="009D05F8">
              <w:rPr>
                <w:rFonts w:ascii="Times New Roman" w:hAnsi="Times New Roman" w:cs="Times New Roman"/>
                <w:color w:val="000000"/>
              </w:rPr>
              <w:t>5157,6</w:t>
            </w:r>
          </w:p>
        </w:tc>
        <w:tc>
          <w:tcPr>
            <w:tcW w:w="993" w:type="dxa"/>
            <w:vAlign w:val="center"/>
          </w:tcPr>
          <w:p w:rsidR="005B32BD" w:rsidRPr="00E0428B" w:rsidRDefault="005B32BD" w:rsidP="009D05F8">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7</w:t>
            </w:r>
            <w:r w:rsidR="009D05F8">
              <w:rPr>
                <w:rFonts w:ascii="Times New Roman" w:hAnsi="Times New Roman" w:cs="Times New Roman"/>
                <w:color w:val="000000"/>
              </w:rPr>
              <w:t>5854,7</w:t>
            </w:r>
          </w:p>
        </w:tc>
        <w:tc>
          <w:tcPr>
            <w:tcW w:w="992" w:type="dxa"/>
            <w:vAlign w:val="center"/>
          </w:tcPr>
          <w:p w:rsidR="005B32BD" w:rsidRPr="00E0428B" w:rsidRDefault="005B32BD" w:rsidP="009D05F8">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6</w:t>
            </w:r>
            <w:r w:rsidR="009D05F8">
              <w:rPr>
                <w:rFonts w:ascii="Times New Roman" w:hAnsi="Times New Roman" w:cs="Times New Roman"/>
                <w:color w:val="000000"/>
              </w:rPr>
              <w:t>9452,2</w:t>
            </w:r>
          </w:p>
        </w:tc>
        <w:tc>
          <w:tcPr>
            <w:tcW w:w="992" w:type="dxa"/>
            <w:vAlign w:val="center"/>
          </w:tcPr>
          <w:p w:rsidR="005B32BD" w:rsidRPr="00E0428B" w:rsidRDefault="005B32BD" w:rsidP="009D05F8">
            <w:pPr>
              <w:spacing w:after="0" w:line="240" w:lineRule="auto"/>
              <w:jc w:val="center"/>
              <w:rPr>
                <w:rFonts w:ascii="Times New Roman" w:hAnsi="Times New Roman" w:cs="Times New Roman"/>
              </w:rPr>
            </w:pPr>
            <w:r w:rsidRPr="00E0428B">
              <w:rPr>
                <w:rFonts w:ascii="Times New Roman" w:hAnsi="Times New Roman" w:cs="Times New Roman"/>
              </w:rPr>
              <w:t>6</w:t>
            </w:r>
            <w:r w:rsidR="009D05F8">
              <w:rPr>
                <w:rFonts w:ascii="Times New Roman" w:hAnsi="Times New Roman" w:cs="Times New Roman"/>
              </w:rPr>
              <w:t>8335,8</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bCs/>
                <w:sz w:val="16"/>
                <w:szCs w:val="16"/>
              </w:rPr>
              <w:t>Муниципальная программа «Противодействие экстремизму и профилактика терроризма на территории муниципального образования «Глинковский район» Смоленской области» на 2015-2020 годы</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13,0</w:t>
            </w:r>
          </w:p>
        </w:tc>
        <w:tc>
          <w:tcPr>
            <w:tcW w:w="993"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13,0</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13,0</w:t>
            </w:r>
          </w:p>
        </w:tc>
        <w:tc>
          <w:tcPr>
            <w:tcW w:w="992"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13,0</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iCs/>
                <w:sz w:val="16"/>
                <w:szCs w:val="16"/>
              </w:rPr>
              <w:t>Муниципальная программа «Детство» на 2015-2020 годы в муниципальном образовании «Глинковский район» Смоленской области</w:t>
            </w:r>
          </w:p>
        </w:tc>
        <w:tc>
          <w:tcPr>
            <w:tcW w:w="992" w:type="dxa"/>
            <w:vAlign w:val="center"/>
          </w:tcPr>
          <w:p w:rsidR="005B32BD" w:rsidRPr="00E0428B" w:rsidRDefault="009D05F8" w:rsidP="009D05F8">
            <w:pPr>
              <w:spacing w:after="0" w:line="240" w:lineRule="auto"/>
              <w:jc w:val="center"/>
              <w:rPr>
                <w:rFonts w:ascii="Times New Roman" w:hAnsi="Times New Roman" w:cs="Times New Roman"/>
                <w:color w:val="000000"/>
              </w:rPr>
            </w:pPr>
            <w:r>
              <w:rPr>
                <w:rFonts w:ascii="Times New Roman" w:hAnsi="Times New Roman" w:cs="Times New Roman"/>
                <w:color w:val="000000"/>
              </w:rPr>
              <w:t>445,6</w:t>
            </w:r>
          </w:p>
        </w:tc>
        <w:tc>
          <w:tcPr>
            <w:tcW w:w="993"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239,0</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239,0</w:t>
            </w:r>
          </w:p>
        </w:tc>
        <w:tc>
          <w:tcPr>
            <w:tcW w:w="992"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239,0</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iCs/>
                <w:sz w:val="16"/>
                <w:szCs w:val="16"/>
              </w:rPr>
              <w:lastRenderedPageBreak/>
              <w:t>Муниципальная программа «Энергосбережение и повышение энергетической эффективности на 2014-2020 годы на территории муниципального образования «Глинковский район» Смоленской области»</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50,0</w:t>
            </w:r>
          </w:p>
        </w:tc>
        <w:tc>
          <w:tcPr>
            <w:tcW w:w="993"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50,0</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50,0</w:t>
            </w:r>
          </w:p>
        </w:tc>
        <w:tc>
          <w:tcPr>
            <w:tcW w:w="992"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50,0</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sz w:val="16"/>
                <w:szCs w:val="16"/>
              </w:rPr>
              <w:t>Муниципальная программа «Развитие культуры в муниципальном образовании «Глинковский район» Смоленской области на 2015-2020 годы»</w:t>
            </w:r>
          </w:p>
        </w:tc>
        <w:tc>
          <w:tcPr>
            <w:tcW w:w="992" w:type="dxa"/>
            <w:vAlign w:val="center"/>
          </w:tcPr>
          <w:p w:rsidR="005B32BD" w:rsidRPr="00E0428B" w:rsidRDefault="009D05F8" w:rsidP="009D05F8">
            <w:pPr>
              <w:spacing w:after="0" w:line="240" w:lineRule="auto"/>
              <w:jc w:val="center"/>
              <w:rPr>
                <w:rFonts w:ascii="Times New Roman" w:hAnsi="Times New Roman" w:cs="Times New Roman"/>
                <w:color w:val="000000"/>
              </w:rPr>
            </w:pPr>
            <w:r>
              <w:rPr>
                <w:rFonts w:ascii="Times New Roman" w:hAnsi="Times New Roman" w:cs="Times New Roman"/>
                <w:color w:val="000000"/>
              </w:rPr>
              <w:t>23870,1</w:t>
            </w:r>
          </w:p>
        </w:tc>
        <w:tc>
          <w:tcPr>
            <w:tcW w:w="993" w:type="dxa"/>
            <w:vAlign w:val="center"/>
          </w:tcPr>
          <w:p w:rsidR="005B32BD" w:rsidRPr="00E0428B" w:rsidRDefault="009D05F8" w:rsidP="009D05F8">
            <w:pPr>
              <w:spacing w:after="0" w:line="240" w:lineRule="auto"/>
              <w:jc w:val="center"/>
              <w:rPr>
                <w:rFonts w:ascii="Times New Roman" w:hAnsi="Times New Roman" w:cs="Times New Roman"/>
                <w:color w:val="000000"/>
              </w:rPr>
            </w:pPr>
            <w:r>
              <w:rPr>
                <w:rFonts w:ascii="Times New Roman" w:hAnsi="Times New Roman" w:cs="Times New Roman"/>
                <w:color w:val="000000"/>
              </w:rPr>
              <w:t>23917,3</w:t>
            </w:r>
          </w:p>
        </w:tc>
        <w:tc>
          <w:tcPr>
            <w:tcW w:w="992" w:type="dxa"/>
            <w:vAlign w:val="center"/>
          </w:tcPr>
          <w:p w:rsidR="005B32BD" w:rsidRPr="00E0428B" w:rsidRDefault="009D05F8" w:rsidP="009D05F8">
            <w:pPr>
              <w:spacing w:after="0" w:line="240" w:lineRule="auto"/>
              <w:jc w:val="center"/>
              <w:rPr>
                <w:rFonts w:ascii="Times New Roman" w:hAnsi="Times New Roman" w:cs="Times New Roman"/>
                <w:color w:val="000000"/>
              </w:rPr>
            </w:pPr>
            <w:r>
              <w:rPr>
                <w:rFonts w:ascii="Times New Roman" w:hAnsi="Times New Roman" w:cs="Times New Roman"/>
                <w:color w:val="000000"/>
              </w:rPr>
              <w:t>22362,8</w:t>
            </w:r>
          </w:p>
        </w:tc>
        <w:tc>
          <w:tcPr>
            <w:tcW w:w="992" w:type="dxa"/>
            <w:vAlign w:val="center"/>
          </w:tcPr>
          <w:p w:rsidR="005B32BD" w:rsidRPr="00E0428B" w:rsidRDefault="005B32BD" w:rsidP="009D05F8">
            <w:pPr>
              <w:spacing w:after="0" w:line="240" w:lineRule="auto"/>
              <w:jc w:val="center"/>
              <w:rPr>
                <w:rFonts w:ascii="Times New Roman" w:hAnsi="Times New Roman" w:cs="Times New Roman"/>
              </w:rPr>
            </w:pPr>
            <w:r w:rsidRPr="00E0428B">
              <w:rPr>
                <w:rFonts w:ascii="Times New Roman" w:hAnsi="Times New Roman" w:cs="Times New Roman"/>
              </w:rPr>
              <w:t>19</w:t>
            </w:r>
            <w:r w:rsidR="009D05F8">
              <w:rPr>
                <w:rFonts w:ascii="Times New Roman" w:hAnsi="Times New Roman" w:cs="Times New Roman"/>
              </w:rPr>
              <w:t>364,1</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sz w:val="16"/>
                <w:szCs w:val="16"/>
              </w:rPr>
              <w:t>Муниципальная программа «Вовлечение в оборот неиспользуемых земель сельскохозяйственного назначения в муниципальном образовании «Глинковский район» Смоленской области на 2015-2020 г.г.»</w:t>
            </w:r>
          </w:p>
        </w:tc>
        <w:tc>
          <w:tcPr>
            <w:tcW w:w="992" w:type="dxa"/>
            <w:vAlign w:val="center"/>
          </w:tcPr>
          <w:p w:rsidR="005B32BD" w:rsidRPr="00E0428B" w:rsidRDefault="009D05F8" w:rsidP="00E0428B">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3"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50,0</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50,0</w:t>
            </w:r>
          </w:p>
        </w:tc>
        <w:tc>
          <w:tcPr>
            <w:tcW w:w="992"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50,0</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sz w:val="16"/>
                <w:szCs w:val="16"/>
              </w:rPr>
              <w:t>Муниципальная программа «Комплексные меры противодействия незаконному обороту наркотиков в муниципальном образовании «Глинковский район» Смоленской области  на 2015-2020годы»</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15,0</w:t>
            </w:r>
          </w:p>
        </w:tc>
        <w:tc>
          <w:tcPr>
            <w:tcW w:w="993"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15,0</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15,0</w:t>
            </w:r>
          </w:p>
        </w:tc>
        <w:tc>
          <w:tcPr>
            <w:tcW w:w="992"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15,0</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sz w:val="16"/>
                <w:szCs w:val="16"/>
              </w:rPr>
              <w:t>Муниципальная программа «Демографическое развитие муниципального образования «Глинковский район» Смоленской области на 2015-2020 годы»</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10,0</w:t>
            </w:r>
          </w:p>
        </w:tc>
        <w:tc>
          <w:tcPr>
            <w:tcW w:w="993"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10,0</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10,0</w:t>
            </w:r>
          </w:p>
        </w:tc>
        <w:tc>
          <w:tcPr>
            <w:tcW w:w="992"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10,0</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iCs/>
                <w:sz w:val="16"/>
                <w:szCs w:val="16"/>
              </w:rPr>
              <w:t>Муниципальная программа  «Устойчивое развитие сельских территорий муниципального образования «Глинковский район</w:t>
            </w:r>
            <w:proofErr w:type="gramStart"/>
            <w:r w:rsidRPr="00E0428B">
              <w:rPr>
                <w:rFonts w:ascii="Times New Roman" w:hAnsi="Times New Roman" w:cs="Times New Roman"/>
                <w:iCs/>
                <w:sz w:val="16"/>
                <w:szCs w:val="16"/>
              </w:rPr>
              <w:t>»С</w:t>
            </w:r>
            <w:proofErr w:type="gramEnd"/>
            <w:r w:rsidRPr="00E0428B">
              <w:rPr>
                <w:rFonts w:ascii="Times New Roman" w:hAnsi="Times New Roman" w:cs="Times New Roman"/>
                <w:iCs/>
                <w:sz w:val="16"/>
                <w:szCs w:val="16"/>
              </w:rPr>
              <w:t>моленской области  на 2016-2020 годы»</w:t>
            </w:r>
          </w:p>
        </w:tc>
        <w:tc>
          <w:tcPr>
            <w:tcW w:w="992" w:type="dxa"/>
            <w:vAlign w:val="center"/>
          </w:tcPr>
          <w:p w:rsidR="005B32BD" w:rsidRPr="00E0428B" w:rsidRDefault="009D05F8" w:rsidP="009D05F8">
            <w:pPr>
              <w:spacing w:after="0" w:line="240" w:lineRule="auto"/>
              <w:jc w:val="center"/>
              <w:rPr>
                <w:rFonts w:ascii="Times New Roman" w:hAnsi="Times New Roman" w:cs="Times New Roman"/>
                <w:color w:val="000000"/>
              </w:rPr>
            </w:pPr>
            <w:r>
              <w:rPr>
                <w:rFonts w:ascii="Times New Roman" w:hAnsi="Times New Roman" w:cs="Times New Roman"/>
                <w:color w:val="000000"/>
              </w:rPr>
              <w:t>500,0</w:t>
            </w:r>
          </w:p>
        </w:tc>
        <w:tc>
          <w:tcPr>
            <w:tcW w:w="993" w:type="dxa"/>
            <w:vAlign w:val="center"/>
          </w:tcPr>
          <w:p w:rsidR="005B32BD" w:rsidRPr="00E0428B" w:rsidRDefault="009D05F8" w:rsidP="009D05F8">
            <w:pPr>
              <w:spacing w:after="0" w:line="240" w:lineRule="auto"/>
              <w:jc w:val="center"/>
              <w:rPr>
                <w:rFonts w:ascii="Times New Roman" w:hAnsi="Times New Roman" w:cs="Times New Roman"/>
                <w:color w:val="000000"/>
              </w:rPr>
            </w:pPr>
            <w:r>
              <w:rPr>
                <w:rFonts w:ascii="Times New Roman" w:hAnsi="Times New Roman" w:cs="Times New Roman"/>
                <w:color w:val="000000"/>
              </w:rPr>
              <w:t>577,7</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w:t>
            </w:r>
          </w:p>
        </w:tc>
        <w:tc>
          <w:tcPr>
            <w:tcW w:w="992"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bCs/>
                <w:sz w:val="16"/>
                <w:szCs w:val="16"/>
              </w:rPr>
              <w:t>Муниципальная программа «Развитие дорожно-транспортного комплекса  муниципального образования «Глинковский район» Смоленской области  на 2016 – 2020 годы»</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2028,5</w:t>
            </w:r>
          </w:p>
        </w:tc>
        <w:tc>
          <w:tcPr>
            <w:tcW w:w="993" w:type="dxa"/>
            <w:vAlign w:val="center"/>
          </w:tcPr>
          <w:p w:rsidR="005B32BD" w:rsidRPr="00E0428B" w:rsidRDefault="009D05F8" w:rsidP="009D05F8">
            <w:pPr>
              <w:spacing w:after="0" w:line="240" w:lineRule="auto"/>
              <w:jc w:val="center"/>
              <w:rPr>
                <w:rFonts w:ascii="Times New Roman" w:hAnsi="Times New Roman" w:cs="Times New Roman"/>
                <w:color w:val="000000"/>
              </w:rPr>
            </w:pPr>
            <w:r>
              <w:rPr>
                <w:rFonts w:ascii="Times New Roman" w:hAnsi="Times New Roman" w:cs="Times New Roman"/>
                <w:color w:val="000000"/>
              </w:rPr>
              <w:t>2178,6</w:t>
            </w:r>
          </w:p>
        </w:tc>
        <w:tc>
          <w:tcPr>
            <w:tcW w:w="992" w:type="dxa"/>
            <w:vAlign w:val="center"/>
          </w:tcPr>
          <w:p w:rsidR="005B32BD" w:rsidRPr="00E0428B" w:rsidRDefault="009D05F8" w:rsidP="009D05F8">
            <w:pPr>
              <w:spacing w:after="0" w:line="240" w:lineRule="auto"/>
              <w:jc w:val="center"/>
              <w:rPr>
                <w:rFonts w:ascii="Times New Roman" w:hAnsi="Times New Roman" w:cs="Times New Roman"/>
                <w:color w:val="000000"/>
              </w:rPr>
            </w:pPr>
            <w:r>
              <w:rPr>
                <w:rFonts w:ascii="Times New Roman" w:hAnsi="Times New Roman" w:cs="Times New Roman"/>
                <w:color w:val="000000"/>
              </w:rPr>
              <w:t>2442,0</w:t>
            </w:r>
          </w:p>
        </w:tc>
        <w:tc>
          <w:tcPr>
            <w:tcW w:w="992" w:type="dxa"/>
            <w:vAlign w:val="center"/>
          </w:tcPr>
          <w:p w:rsidR="005B32BD" w:rsidRPr="00E0428B" w:rsidRDefault="009D05F8" w:rsidP="009D05F8">
            <w:pPr>
              <w:spacing w:after="0" w:line="240" w:lineRule="auto"/>
              <w:jc w:val="center"/>
              <w:rPr>
                <w:rFonts w:ascii="Times New Roman" w:hAnsi="Times New Roman" w:cs="Times New Roman"/>
              </w:rPr>
            </w:pPr>
            <w:r>
              <w:rPr>
                <w:rFonts w:ascii="Times New Roman" w:hAnsi="Times New Roman" w:cs="Times New Roman"/>
              </w:rPr>
              <w:t>2580,8</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5B32BD" w:rsidRPr="006B7923" w:rsidTr="00E0428B">
        <w:trPr>
          <w:jc w:val="center"/>
        </w:trPr>
        <w:tc>
          <w:tcPr>
            <w:tcW w:w="5607" w:type="dxa"/>
          </w:tcPr>
          <w:p w:rsidR="005B32BD" w:rsidRPr="00E0428B" w:rsidRDefault="005B32BD" w:rsidP="00E0428B">
            <w:pPr>
              <w:autoSpaceDE w:val="0"/>
              <w:autoSpaceDN w:val="0"/>
              <w:adjustRightInd w:val="0"/>
              <w:spacing w:after="0" w:line="240" w:lineRule="auto"/>
              <w:jc w:val="both"/>
              <w:outlineLvl w:val="0"/>
              <w:rPr>
                <w:rFonts w:ascii="Times New Roman" w:hAnsi="Times New Roman" w:cs="Times New Roman"/>
                <w:sz w:val="18"/>
                <w:szCs w:val="18"/>
              </w:rPr>
            </w:pPr>
            <w:r w:rsidRPr="00E0428B">
              <w:rPr>
                <w:rFonts w:ascii="Times New Roman" w:hAnsi="Times New Roman" w:cs="Times New Roman"/>
                <w:sz w:val="16"/>
                <w:szCs w:val="16"/>
              </w:rPr>
              <w:t>Муниципальная программа «Создание беспрепятственного доступа  лиц с ограниченными возможностями, проживающих на территории муниципального образования «Глинковский район» Смоленской области  к объектам социальной инфраструктуры на 2016-2020 годы»</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50,0</w:t>
            </w:r>
          </w:p>
        </w:tc>
        <w:tc>
          <w:tcPr>
            <w:tcW w:w="993"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50,0</w:t>
            </w:r>
          </w:p>
        </w:tc>
        <w:tc>
          <w:tcPr>
            <w:tcW w:w="992" w:type="dxa"/>
            <w:vAlign w:val="center"/>
          </w:tcPr>
          <w:p w:rsidR="005B32BD" w:rsidRPr="00E0428B" w:rsidRDefault="005B32BD" w:rsidP="00E0428B">
            <w:pPr>
              <w:spacing w:after="0" w:line="240" w:lineRule="auto"/>
              <w:jc w:val="center"/>
              <w:rPr>
                <w:rFonts w:ascii="Times New Roman" w:hAnsi="Times New Roman" w:cs="Times New Roman"/>
                <w:color w:val="000000"/>
              </w:rPr>
            </w:pPr>
            <w:r w:rsidRPr="00E0428B">
              <w:rPr>
                <w:rFonts w:ascii="Times New Roman" w:hAnsi="Times New Roman" w:cs="Times New Roman"/>
                <w:color w:val="000000"/>
              </w:rPr>
              <w:t>50,0</w:t>
            </w:r>
          </w:p>
        </w:tc>
        <w:tc>
          <w:tcPr>
            <w:tcW w:w="992"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50,0</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r w:rsidR="009D05F8" w:rsidRPr="006B7923" w:rsidTr="00E0428B">
        <w:trPr>
          <w:jc w:val="center"/>
        </w:trPr>
        <w:tc>
          <w:tcPr>
            <w:tcW w:w="5607" w:type="dxa"/>
          </w:tcPr>
          <w:p w:rsidR="009D05F8" w:rsidRPr="00E0428B" w:rsidRDefault="009D05F8" w:rsidP="009D05F8">
            <w:pPr>
              <w:autoSpaceDE w:val="0"/>
              <w:autoSpaceDN w:val="0"/>
              <w:adjustRightInd w:val="0"/>
              <w:spacing w:after="0" w:line="240" w:lineRule="auto"/>
              <w:jc w:val="both"/>
              <w:outlineLvl w:val="0"/>
              <w:rPr>
                <w:rFonts w:ascii="Times New Roman" w:hAnsi="Times New Roman" w:cs="Times New Roman"/>
                <w:sz w:val="16"/>
                <w:szCs w:val="16"/>
              </w:rPr>
            </w:pPr>
            <w:r w:rsidRPr="00E0428B">
              <w:rPr>
                <w:rFonts w:ascii="Times New Roman" w:hAnsi="Times New Roman" w:cs="Times New Roman"/>
                <w:sz w:val="16"/>
                <w:szCs w:val="16"/>
              </w:rPr>
              <w:t>Муниципальная программа «</w:t>
            </w:r>
            <w:r>
              <w:rPr>
                <w:rFonts w:ascii="Times New Roman" w:hAnsi="Times New Roman" w:cs="Times New Roman"/>
                <w:sz w:val="16"/>
                <w:szCs w:val="16"/>
              </w:rPr>
              <w:t>Охрана окружающей среды и рациональное использование природных ресурсов</w:t>
            </w:r>
            <w:r w:rsidRPr="00E0428B">
              <w:rPr>
                <w:rFonts w:ascii="Times New Roman" w:hAnsi="Times New Roman" w:cs="Times New Roman"/>
                <w:sz w:val="16"/>
                <w:szCs w:val="16"/>
              </w:rPr>
              <w:t xml:space="preserve"> на территории муниципального образования «Глинков</w:t>
            </w:r>
            <w:r>
              <w:rPr>
                <w:rFonts w:ascii="Times New Roman" w:hAnsi="Times New Roman" w:cs="Times New Roman"/>
                <w:sz w:val="16"/>
                <w:szCs w:val="16"/>
              </w:rPr>
              <w:t>ский район» Смоленской области» на</w:t>
            </w:r>
            <w:r w:rsidRPr="00E0428B">
              <w:rPr>
                <w:rFonts w:ascii="Times New Roman" w:hAnsi="Times New Roman" w:cs="Times New Roman"/>
                <w:sz w:val="16"/>
                <w:szCs w:val="16"/>
              </w:rPr>
              <w:t xml:space="preserve"> 2016-2020 годы»</w:t>
            </w:r>
          </w:p>
        </w:tc>
        <w:tc>
          <w:tcPr>
            <w:tcW w:w="992" w:type="dxa"/>
            <w:vAlign w:val="center"/>
          </w:tcPr>
          <w:p w:rsidR="009D05F8" w:rsidRPr="00E0428B" w:rsidRDefault="009D05F8" w:rsidP="00E0428B">
            <w:pPr>
              <w:spacing w:after="0" w:line="240" w:lineRule="auto"/>
              <w:jc w:val="center"/>
              <w:rPr>
                <w:rFonts w:ascii="Times New Roman" w:hAnsi="Times New Roman" w:cs="Times New Roman"/>
                <w:color w:val="000000"/>
              </w:rPr>
            </w:pPr>
            <w:r>
              <w:rPr>
                <w:rFonts w:ascii="Times New Roman" w:hAnsi="Times New Roman" w:cs="Times New Roman"/>
                <w:color w:val="000000"/>
              </w:rPr>
              <w:t>291,4</w:t>
            </w:r>
          </w:p>
        </w:tc>
        <w:tc>
          <w:tcPr>
            <w:tcW w:w="993" w:type="dxa"/>
            <w:vAlign w:val="center"/>
          </w:tcPr>
          <w:p w:rsidR="009D05F8" w:rsidRPr="00E0428B" w:rsidRDefault="009D05F8" w:rsidP="00E0428B">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vAlign w:val="center"/>
          </w:tcPr>
          <w:p w:rsidR="009D05F8" w:rsidRPr="00E0428B" w:rsidRDefault="009D05F8" w:rsidP="00E0428B">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vAlign w:val="center"/>
          </w:tcPr>
          <w:p w:rsidR="009D05F8" w:rsidRPr="00E0428B" w:rsidRDefault="009D05F8" w:rsidP="00E0428B">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9D05F8" w:rsidRPr="00E0428B" w:rsidRDefault="009D05F8" w:rsidP="00E0428B">
            <w:pPr>
              <w:spacing w:after="0" w:line="240" w:lineRule="auto"/>
              <w:rPr>
                <w:rFonts w:ascii="Times New Roman" w:hAnsi="Times New Roman" w:cs="Times New Roman"/>
                <w:sz w:val="24"/>
                <w:szCs w:val="24"/>
              </w:rPr>
            </w:pPr>
          </w:p>
        </w:tc>
        <w:tc>
          <w:tcPr>
            <w:tcW w:w="709" w:type="dxa"/>
          </w:tcPr>
          <w:p w:rsidR="009D05F8" w:rsidRPr="00E0428B" w:rsidRDefault="009D05F8" w:rsidP="00E0428B">
            <w:pPr>
              <w:spacing w:after="0" w:line="240" w:lineRule="auto"/>
              <w:rPr>
                <w:rFonts w:ascii="Times New Roman" w:hAnsi="Times New Roman" w:cs="Times New Roman"/>
                <w:sz w:val="24"/>
                <w:szCs w:val="24"/>
              </w:rPr>
            </w:pPr>
          </w:p>
        </w:tc>
        <w:tc>
          <w:tcPr>
            <w:tcW w:w="708" w:type="dxa"/>
          </w:tcPr>
          <w:p w:rsidR="009D05F8" w:rsidRPr="00E0428B" w:rsidRDefault="009D05F8" w:rsidP="00E0428B">
            <w:pPr>
              <w:spacing w:after="0" w:line="240" w:lineRule="auto"/>
              <w:rPr>
                <w:rFonts w:ascii="Times New Roman" w:hAnsi="Times New Roman" w:cs="Times New Roman"/>
                <w:sz w:val="24"/>
                <w:szCs w:val="24"/>
              </w:rPr>
            </w:pPr>
          </w:p>
        </w:tc>
        <w:tc>
          <w:tcPr>
            <w:tcW w:w="709" w:type="dxa"/>
          </w:tcPr>
          <w:p w:rsidR="009D05F8" w:rsidRPr="00E0428B" w:rsidRDefault="009D05F8" w:rsidP="00E0428B">
            <w:pPr>
              <w:spacing w:after="0" w:line="240" w:lineRule="auto"/>
              <w:rPr>
                <w:rFonts w:ascii="Times New Roman" w:hAnsi="Times New Roman" w:cs="Times New Roman"/>
                <w:sz w:val="24"/>
                <w:szCs w:val="24"/>
              </w:rPr>
            </w:pPr>
          </w:p>
        </w:tc>
        <w:tc>
          <w:tcPr>
            <w:tcW w:w="709" w:type="dxa"/>
          </w:tcPr>
          <w:p w:rsidR="009D05F8" w:rsidRPr="00E0428B" w:rsidRDefault="009D05F8" w:rsidP="00E0428B">
            <w:pPr>
              <w:spacing w:after="0" w:line="240" w:lineRule="auto"/>
              <w:rPr>
                <w:rFonts w:ascii="Times New Roman" w:hAnsi="Times New Roman" w:cs="Times New Roman"/>
                <w:sz w:val="24"/>
                <w:szCs w:val="24"/>
              </w:rPr>
            </w:pPr>
          </w:p>
        </w:tc>
        <w:tc>
          <w:tcPr>
            <w:tcW w:w="709" w:type="dxa"/>
          </w:tcPr>
          <w:p w:rsidR="009D05F8" w:rsidRPr="00E0428B" w:rsidRDefault="009D05F8" w:rsidP="00E0428B">
            <w:pPr>
              <w:spacing w:after="0" w:line="240" w:lineRule="auto"/>
              <w:rPr>
                <w:rFonts w:ascii="Times New Roman" w:hAnsi="Times New Roman" w:cs="Times New Roman"/>
                <w:sz w:val="24"/>
                <w:szCs w:val="24"/>
              </w:rPr>
            </w:pPr>
          </w:p>
        </w:tc>
        <w:tc>
          <w:tcPr>
            <w:tcW w:w="708" w:type="dxa"/>
          </w:tcPr>
          <w:p w:rsidR="009D05F8" w:rsidRPr="00E0428B" w:rsidRDefault="009D05F8" w:rsidP="00E0428B">
            <w:pPr>
              <w:spacing w:after="0" w:line="240" w:lineRule="auto"/>
              <w:rPr>
                <w:rFonts w:ascii="Times New Roman" w:hAnsi="Times New Roman" w:cs="Times New Roman"/>
                <w:sz w:val="24"/>
                <w:szCs w:val="24"/>
              </w:rPr>
            </w:pPr>
          </w:p>
        </w:tc>
        <w:tc>
          <w:tcPr>
            <w:tcW w:w="756" w:type="dxa"/>
          </w:tcPr>
          <w:p w:rsidR="009D05F8" w:rsidRPr="00E0428B" w:rsidRDefault="009D05F8" w:rsidP="00E0428B">
            <w:pPr>
              <w:spacing w:after="0" w:line="240" w:lineRule="auto"/>
              <w:rPr>
                <w:rFonts w:ascii="Times New Roman" w:hAnsi="Times New Roman" w:cs="Times New Roman"/>
                <w:sz w:val="24"/>
                <w:szCs w:val="24"/>
              </w:rPr>
            </w:pPr>
          </w:p>
        </w:tc>
      </w:tr>
      <w:tr w:rsidR="005B32BD" w:rsidRPr="006B7923" w:rsidTr="00E0428B">
        <w:trPr>
          <w:trHeight w:val="380"/>
          <w:jc w:val="center"/>
        </w:trPr>
        <w:tc>
          <w:tcPr>
            <w:tcW w:w="5607" w:type="dxa"/>
          </w:tcPr>
          <w:p w:rsidR="005B32BD" w:rsidRPr="00E0428B" w:rsidRDefault="005B32BD" w:rsidP="00E0428B">
            <w:pPr>
              <w:spacing w:after="0" w:line="240" w:lineRule="auto"/>
              <w:rPr>
                <w:rFonts w:ascii="Times New Roman" w:hAnsi="Times New Roman" w:cs="Times New Roman"/>
                <w:sz w:val="18"/>
                <w:szCs w:val="18"/>
              </w:rPr>
            </w:pPr>
            <w:proofErr w:type="spellStart"/>
            <w:r w:rsidRPr="00E0428B">
              <w:rPr>
                <w:rFonts w:ascii="Times New Roman" w:hAnsi="Times New Roman" w:cs="Times New Roman"/>
                <w:sz w:val="18"/>
                <w:szCs w:val="18"/>
              </w:rPr>
              <w:t>непрограммные</w:t>
            </w:r>
            <w:proofErr w:type="spellEnd"/>
            <w:r w:rsidRPr="00E0428B">
              <w:rPr>
                <w:rFonts w:ascii="Times New Roman" w:hAnsi="Times New Roman" w:cs="Times New Roman"/>
                <w:sz w:val="18"/>
                <w:szCs w:val="18"/>
              </w:rPr>
              <w:t xml:space="preserve"> направления деятельности:</w:t>
            </w:r>
          </w:p>
        </w:tc>
        <w:tc>
          <w:tcPr>
            <w:tcW w:w="992" w:type="dxa"/>
            <w:vAlign w:val="center"/>
          </w:tcPr>
          <w:p w:rsidR="005B32BD" w:rsidRPr="00E0428B" w:rsidRDefault="009D05F8" w:rsidP="009D05F8">
            <w:pPr>
              <w:spacing w:after="0" w:line="240" w:lineRule="auto"/>
              <w:jc w:val="center"/>
              <w:rPr>
                <w:rFonts w:ascii="Times New Roman" w:hAnsi="Times New Roman" w:cs="Times New Roman"/>
              </w:rPr>
            </w:pPr>
            <w:r>
              <w:rPr>
                <w:rFonts w:ascii="Times New Roman" w:hAnsi="Times New Roman" w:cs="Times New Roman"/>
              </w:rPr>
              <w:t>6751,5</w:t>
            </w:r>
          </w:p>
        </w:tc>
        <w:tc>
          <w:tcPr>
            <w:tcW w:w="993" w:type="dxa"/>
            <w:vAlign w:val="center"/>
          </w:tcPr>
          <w:p w:rsidR="005B32BD" w:rsidRPr="00E0428B" w:rsidRDefault="009D05F8" w:rsidP="009D05F8">
            <w:pPr>
              <w:spacing w:after="0" w:line="240" w:lineRule="auto"/>
              <w:jc w:val="center"/>
              <w:rPr>
                <w:rFonts w:ascii="Times New Roman" w:hAnsi="Times New Roman" w:cs="Times New Roman"/>
              </w:rPr>
            </w:pPr>
            <w:r>
              <w:rPr>
                <w:rFonts w:ascii="Times New Roman" w:hAnsi="Times New Roman" w:cs="Times New Roman"/>
              </w:rPr>
              <w:t>6571,7</w:t>
            </w:r>
          </w:p>
        </w:tc>
        <w:tc>
          <w:tcPr>
            <w:tcW w:w="992" w:type="dxa"/>
            <w:vAlign w:val="center"/>
          </w:tcPr>
          <w:p w:rsidR="005B32BD" w:rsidRPr="00E0428B" w:rsidRDefault="009D05F8" w:rsidP="009D05F8">
            <w:pPr>
              <w:spacing w:after="0" w:line="240" w:lineRule="auto"/>
              <w:jc w:val="center"/>
              <w:rPr>
                <w:rFonts w:ascii="Times New Roman" w:hAnsi="Times New Roman" w:cs="Times New Roman"/>
              </w:rPr>
            </w:pPr>
            <w:r>
              <w:rPr>
                <w:rFonts w:ascii="Times New Roman" w:hAnsi="Times New Roman" w:cs="Times New Roman"/>
              </w:rPr>
              <w:t>3642,7</w:t>
            </w:r>
          </w:p>
        </w:tc>
        <w:tc>
          <w:tcPr>
            <w:tcW w:w="992" w:type="dxa"/>
            <w:vAlign w:val="center"/>
          </w:tcPr>
          <w:p w:rsidR="005B32BD" w:rsidRPr="00E0428B" w:rsidRDefault="000561F3" w:rsidP="000561F3">
            <w:pPr>
              <w:spacing w:after="0" w:line="240" w:lineRule="auto"/>
              <w:jc w:val="center"/>
              <w:rPr>
                <w:rFonts w:ascii="Times New Roman" w:hAnsi="Times New Roman" w:cs="Times New Roman"/>
              </w:rPr>
            </w:pPr>
            <w:r>
              <w:rPr>
                <w:rFonts w:ascii="Times New Roman" w:hAnsi="Times New Roman" w:cs="Times New Roman"/>
              </w:rPr>
              <w:t>3642,9</w:t>
            </w: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9" w:type="dxa"/>
          </w:tcPr>
          <w:p w:rsidR="005B32BD" w:rsidRPr="00E0428B" w:rsidRDefault="005B32BD" w:rsidP="00E0428B">
            <w:pPr>
              <w:spacing w:after="0" w:line="240" w:lineRule="auto"/>
              <w:rPr>
                <w:rFonts w:ascii="Times New Roman" w:hAnsi="Times New Roman" w:cs="Times New Roman"/>
                <w:sz w:val="24"/>
                <w:szCs w:val="24"/>
              </w:rPr>
            </w:pPr>
          </w:p>
        </w:tc>
        <w:tc>
          <w:tcPr>
            <w:tcW w:w="708" w:type="dxa"/>
          </w:tcPr>
          <w:p w:rsidR="005B32BD" w:rsidRPr="00E0428B" w:rsidRDefault="005B32BD" w:rsidP="00E0428B">
            <w:pPr>
              <w:spacing w:after="0" w:line="240" w:lineRule="auto"/>
              <w:rPr>
                <w:rFonts w:ascii="Times New Roman" w:hAnsi="Times New Roman" w:cs="Times New Roman"/>
                <w:sz w:val="24"/>
                <w:szCs w:val="24"/>
              </w:rPr>
            </w:pPr>
          </w:p>
        </w:tc>
        <w:tc>
          <w:tcPr>
            <w:tcW w:w="756" w:type="dxa"/>
          </w:tcPr>
          <w:p w:rsidR="005B32BD" w:rsidRPr="00E0428B" w:rsidRDefault="005B32BD" w:rsidP="00E0428B">
            <w:pPr>
              <w:spacing w:after="0" w:line="240" w:lineRule="auto"/>
              <w:rPr>
                <w:rFonts w:ascii="Times New Roman" w:hAnsi="Times New Roman" w:cs="Times New Roman"/>
                <w:sz w:val="24"/>
                <w:szCs w:val="24"/>
              </w:rPr>
            </w:pPr>
          </w:p>
        </w:tc>
      </w:tr>
    </w:tbl>
    <w:p w:rsidR="005B32BD" w:rsidRPr="007E03EE" w:rsidRDefault="005B32BD" w:rsidP="007E03EE">
      <w:pPr>
        <w:spacing w:after="0" w:line="240" w:lineRule="auto"/>
        <w:jc w:val="both"/>
        <w:rPr>
          <w:rFonts w:ascii="Times New Roman" w:hAnsi="Times New Roman" w:cs="Times New Roman"/>
          <w:sz w:val="28"/>
          <w:szCs w:val="28"/>
        </w:rPr>
      </w:pPr>
    </w:p>
    <w:sectPr w:rsidR="005B32BD" w:rsidRPr="007E03EE" w:rsidSect="00622FDE">
      <w:pgSz w:w="16838" w:h="11906" w:orient="landscape" w:code="9"/>
      <w:pgMar w:top="709" w:right="1134" w:bottom="567"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0C7" w:rsidRDefault="00A350C7" w:rsidP="00DD62BF">
      <w:pPr>
        <w:spacing w:after="0" w:line="240" w:lineRule="auto"/>
      </w:pPr>
      <w:r>
        <w:separator/>
      </w:r>
    </w:p>
  </w:endnote>
  <w:endnote w:type="continuationSeparator" w:id="1">
    <w:p w:rsidR="00A350C7" w:rsidRDefault="00A350C7" w:rsidP="00DD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0C7" w:rsidRDefault="00A350C7" w:rsidP="00DD62BF">
      <w:pPr>
        <w:spacing w:after="0" w:line="240" w:lineRule="auto"/>
      </w:pPr>
      <w:r>
        <w:separator/>
      </w:r>
    </w:p>
  </w:footnote>
  <w:footnote w:type="continuationSeparator" w:id="1">
    <w:p w:rsidR="00A350C7" w:rsidRDefault="00A350C7" w:rsidP="00DD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95" w:rsidRDefault="00DB5095">
    <w:pPr>
      <w:pStyle w:val="a5"/>
      <w:jc w:val="center"/>
    </w:pPr>
  </w:p>
  <w:p w:rsidR="00DB5095" w:rsidRDefault="00DB509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95" w:rsidRPr="00E46235" w:rsidRDefault="00DB5095">
    <w:pPr>
      <w:pStyle w:val="a5"/>
      <w:jc w:val="center"/>
      <w:rPr>
        <w:color w:val="000000"/>
      </w:rPr>
    </w:pPr>
  </w:p>
  <w:p w:rsidR="00DB5095" w:rsidRDefault="00DB50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10432BE"/>
    <w:multiLevelType w:val="hybridMultilevel"/>
    <w:tmpl w:val="F6140AC0"/>
    <w:lvl w:ilvl="0" w:tplc="918C2B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F56F81"/>
    <w:multiLevelType w:val="hybridMultilevel"/>
    <w:tmpl w:val="4E102728"/>
    <w:lvl w:ilvl="0" w:tplc="0ECAD4A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4A6E3502"/>
    <w:multiLevelType w:val="hybridMultilevel"/>
    <w:tmpl w:val="B2E46CDC"/>
    <w:lvl w:ilvl="0" w:tplc="8244F500">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7620D28"/>
    <w:multiLevelType w:val="hybridMultilevel"/>
    <w:tmpl w:val="1D5CC82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947497"/>
    <w:multiLevelType w:val="hybridMultilevel"/>
    <w:tmpl w:val="A8741966"/>
    <w:lvl w:ilvl="0" w:tplc="D0560DF4">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1512F32"/>
    <w:multiLevelType w:val="hybridMultilevel"/>
    <w:tmpl w:val="60306AC0"/>
    <w:lvl w:ilvl="0" w:tplc="5A24B22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1A477F4"/>
    <w:multiLevelType w:val="hybridMultilevel"/>
    <w:tmpl w:val="ABDC9E4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9B"/>
    <w:rsid w:val="00001491"/>
    <w:rsid w:val="000015CD"/>
    <w:rsid w:val="00001758"/>
    <w:rsid w:val="00001BA7"/>
    <w:rsid w:val="00007573"/>
    <w:rsid w:val="00012D0E"/>
    <w:rsid w:val="00016AA8"/>
    <w:rsid w:val="000175E7"/>
    <w:rsid w:val="000212CD"/>
    <w:rsid w:val="00023221"/>
    <w:rsid w:val="0002337C"/>
    <w:rsid w:val="0002392D"/>
    <w:rsid w:val="00024E12"/>
    <w:rsid w:val="00024E55"/>
    <w:rsid w:val="0002786F"/>
    <w:rsid w:val="00027C46"/>
    <w:rsid w:val="00031272"/>
    <w:rsid w:val="00033D41"/>
    <w:rsid w:val="00036205"/>
    <w:rsid w:val="000369A6"/>
    <w:rsid w:val="0004266A"/>
    <w:rsid w:val="00045134"/>
    <w:rsid w:val="000459DE"/>
    <w:rsid w:val="0004688D"/>
    <w:rsid w:val="000525D0"/>
    <w:rsid w:val="00054D32"/>
    <w:rsid w:val="00055660"/>
    <w:rsid w:val="000561F3"/>
    <w:rsid w:val="000609E0"/>
    <w:rsid w:val="00063BC8"/>
    <w:rsid w:val="00064DD0"/>
    <w:rsid w:val="00071870"/>
    <w:rsid w:val="000741F7"/>
    <w:rsid w:val="000755C9"/>
    <w:rsid w:val="00076378"/>
    <w:rsid w:val="00076D2C"/>
    <w:rsid w:val="000770CE"/>
    <w:rsid w:val="00080188"/>
    <w:rsid w:val="00084BFE"/>
    <w:rsid w:val="000852C4"/>
    <w:rsid w:val="00085366"/>
    <w:rsid w:val="000860A8"/>
    <w:rsid w:val="00087CA3"/>
    <w:rsid w:val="0009091F"/>
    <w:rsid w:val="00095BD1"/>
    <w:rsid w:val="0009776C"/>
    <w:rsid w:val="000A037C"/>
    <w:rsid w:val="000A1E7B"/>
    <w:rsid w:val="000A2D6A"/>
    <w:rsid w:val="000A6971"/>
    <w:rsid w:val="000B177D"/>
    <w:rsid w:val="000B2E73"/>
    <w:rsid w:val="000B5088"/>
    <w:rsid w:val="000C698A"/>
    <w:rsid w:val="000D0C3D"/>
    <w:rsid w:val="000D5004"/>
    <w:rsid w:val="000D7447"/>
    <w:rsid w:val="000D7F74"/>
    <w:rsid w:val="000E160D"/>
    <w:rsid w:val="000E19E7"/>
    <w:rsid w:val="000E203F"/>
    <w:rsid w:val="000E246E"/>
    <w:rsid w:val="000E4948"/>
    <w:rsid w:val="000F01F0"/>
    <w:rsid w:val="000F0768"/>
    <w:rsid w:val="000F2B06"/>
    <w:rsid w:val="000F4063"/>
    <w:rsid w:val="000F6F09"/>
    <w:rsid w:val="000F7054"/>
    <w:rsid w:val="000F7EFE"/>
    <w:rsid w:val="001002C2"/>
    <w:rsid w:val="00105966"/>
    <w:rsid w:val="00106B90"/>
    <w:rsid w:val="0011207A"/>
    <w:rsid w:val="00112563"/>
    <w:rsid w:val="0011502B"/>
    <w:rsid w:val="0011668A"/>
    <w:rsid w:val="0011765E"/>
    <w:rsid w:val="00120BB9"/>
    <w:rsid w:val="00124B0B"/>
    <w:rsid w:val="0012525C"/>
    <w:rsid w:val="00131751"/>
    <w:rsid w:val="00131FED"/>
    <w:rsid w:val="00132679"/>
    <w:rsid w:val="00133579"/>
    <w:rsid w:val="001343A3"/>
    <w:rsid w:val="00137B73"/>
    <w:rsid w:val="00137F27"/>
    <w:rsid w:val="00140FBC"/>
    <w:rsid w:val="00141BDC"/>
    <w:rsid w:val="00143269"/>
    <w:rsid w:val="00144088"/>
    <w:rsid w:val="0014799E"/>
    <w:rsid w:val="00147F7F"/>
    <w:rsid w:val="00150DF0"/>
    <w:rsid w:val="00151696"/>
    <w:rsid w:val="00151A81"/>
    <w:rsid w:val="001524BB"/>
    <w:rsid w:val="00152797"/>
    <w:rsid w:val="001531AB"/>
    <w:rsid w:val="00155039"/>
    <w:rsid w:val="001552B4"/>
    <w:rsid w:val="00157DF9"/>
    <w:rsid w:val="00167289"/>
    <w:rsid w:val="00171907"/>
    <w:rsid w:val="00172CA1"/>
    <w:rsid w:val="00174445"/>
    <w:rsid w:val="0017507C"/>
    <w:rsid w:val="0017548A"/>
    <w:rsid w:val="001803A0"/>
    <w:rsid w:val="001803AD"/>
    <w:rsid w:val="00181F57"/>
    <w:rsid w:val="00185FC2"/>
    <w:rsid w:val="00187608"/>
    <w:rsid w:val="001879E8"/>
    <w:rsid w:val="00191C47"/>
    <w:rsid w:val="0019534D"/>
    <w:rsid w:val="00195E88"/>
    <w:rsid w:val="00196949"/>
    <w:rsid w:val="001A04F2"/>
    <w:rsid w:val="001A15E8"/>
    <w:rsid w:val="001A1F5D"/>
    <w:rsid w:val="001A2FBC"/>
    <w:rsid w:val="001A3547"/>
    <w:rsid w:val="001A58F2"/>
    <w:rsid w:val="001A71AA"/>
    <w:rsid w:val="001B1C18"/>
    <w:rsid w:val="001B3C1F"/>
    <w:rsid w:val="001B5A22"/>
    <w:rsid w:val="001B6C57"/>
    <w:rsid w:val="001C7CB6"/>
    <w:rsid w:val="001D00BC"/>
    <w:rsid w:val="001D10B7"/>
    <w:rsid w:val="001D10BF"/>
    <w:rsid w:val="001D13C8"/>
    <w:rsid w:val="001D183D"/>
    <w:rsid w:val="001D2033"/>
    <w:rsid w:val="001D2189"/>
    <w:rsid w:val="001D417B"/>
    <w:rsid w:val="001D43CE"/>
    <w:rsid w:val="001D48DE"/>
    <w:rsid w:val="001E5EA1"/>
    <w:rsid w:val="001F0732"/>
    <w:rsid w:val="001F24FE"/>
    <w:rsid w:val="001F2A80"/>
    <w:rsid w:val="001F4918"/>
    <w:rsid w:val="001F5B7F"/>
    <w:rsid w:val="001F6056"/>
    <w:rsid w:val="001F6ACE"/>
    <w:rsid w:val="002016E2"/>
    <w:rsid w:val="00213638"/>
    <w:rsid w:val="00213C7E"/>
    <w:rsid w:val="00214628"/>
    <w:rsid w:val="00215B90"/>
    <w:rsid w:val="00217665"/>
    <w:rsid w:val="002215B5"/>
    <w:rsid w:val="002248FA"/>
    <w:rsid w:val="00225258"/>
    <w:rsid w:val="00225B3D"/>
    <w:rsid w:val="002279E0"/>
    <w:rsid w:val="00232FD9"/>
    <w:rsid w:val="00233AE8"/>
    <w:rsid w:val="002346E3"/>
    <w:rsid w:val="002357ED"/>
    <w:rsid w:val="00235E7F"/>
    <w:rsid w:val="00236110"/>
    <w:rsid w:val="00236440"/>
    <w:rsid w:val="00237434"/>
    <w:rsid w:val="0023792B"/>
    <w:rsid w:val="00237ABC"/>
    <w:rsid w:val="00237E76"/>
    <w:rsid w:val="0024106E"/>
    <w:rsid w:val="002437EA"/>
    <w:rsid w:val="00243E8D"/>
    <w:rsid w:val="00246559"/>
    <w:rsid w:val="002532C2"/>
    <w:rsid w:val="0025692C"/>
    <w:rsid w:val="00260CE0"/>
    <w:rsid w:val="00261285"/>
    <w:rsid w:val="00261889"/>
    <w:rsid w:val="00271C5F"/>
    <w:rsid w:val="00272489"/>
    <w:rsid w:val="0027382C"/>
    <w:rsid w:val="002756DB"/>
    <w:rsid w:val="00276F66"/>
    <w:rsid w:val="00280D99"/>
    <w:rsid w:val="002820C1"/>
    <w:rsid w:val="002823B3"/>
    <w:rsid w:val="00283F23"/>
    <w:rsid w:val="00286C2B"/>
    <w:rsid w:val="0029125D"/>
    <w:rsid w:val="002B349A"/>
    <w:rsid w:val="002B4CE2"/>
    <w:rsid w:val="002C0EDE"/>
    <w:rsid w:val="002C2E89"/>
    <w:rsid w:val="002C3A19"/>
    <w:rsid w:val="002C3B52"/>
    <w:rsid w:val="002C5112"/>
    <w:rsid w:val="002C5616"/>
    <w:rsid w:val="002C5712"/>
    <w:rsid w:val="002C7FAA"/>
    <w:rsid w:val="002D1344"/>
    <w:rsid w:val="002D3AC6"/>
    <w:rsid w:val="002D3D14"/>
    <w:rsid w:val="002D4A48"/>
    <w:rsid w:val="002D7017"/>
    <w:rsid w:val="002E02C3"/>
    <w:rsid w:val="002E23A6"/>
    <w:rsid w:val="002E2D12"/>
    <w:rsid w:val="002E471A"/>
    <w:rsid w:val="002F01D7"/>
    <w:rsid w:val="002F0754"/>
    <w:rsid w:val="002F1340"/>
    <w:rsid w:val="002F1E71"/>
    <w:rsid w:val="002F2BA5"/>
    <w:rsid w:val="002F317B"/>
    <w:rsid w:val="002F36A9"/>
    <w:rsid w:val="002F4592"/>
    <w:rsid w:val="002F605C"/>
    <w:rsid w:val="002F7CF4"/>
    <w:rsid w:val="003022CF"/>
    <w:rsid w:val="003034E0"/>
    <w:rsid w:val="0030385A"/>
    <w:rsid w:val="003052B2"/>
    <w:rsid w:val="0030539E"/>
    <w:rsid w:val="003058D5"/>
    <w:rsid w:val="00311463"/>
    <w:rsid w:val="00311981"/>
    <w:rsid w:val="003153F8"/>
    <w:rsid w:val="00320F8A"/>
    <w:rsid w:val="003214C2"/>
    <w:rsid w:val="00323DFF"/>
    <w:rsid w:val="0032578E"/>
    <w:rsid w:val="00331F3B"/>
    <w:rsid w:val="003344E1"/>
    <w:rsid w:val="00334ABB"/>
    <w:rsid w:val="003416E0"/>
    <w:rsid w:val="0034472C"/>
    <w:rsid w:val="003468A1"/>
    <w:rsid w:val="00346D6B"/>
    <w:rsid w:val="00352F25"/>
    <w:rsid w:val="00353DB5"/>
    <w:rsid w:val="00353F7D"/>
    <w:rsid w:val="003543F6"/>
    <w:rsid w:val="00355B17"/>
    <w:rsid w:val="003561EA"/>
    <w:rsid w:val="00357707"/>
    <w:rsid w:val="0036121F"/>
    <w:rsid w:val="00362831"/>
    <w:rsid w:val="00365E14"/>
    <w:rsid w:val="00367441"/>
    <w:rsid w:val="00371D61"/>
    <w:rsid w:val="0037687B"/>
    <w:rsid w:val="00377B54"/>
    <w:rsid w:val="00380383"/>
    <w:rsid w:val="003811BF"/>
    <w:rsid w:val="00385910"/>
    <w:rsid w:val="003868FF"/>
    <w:rsid w:val="003873EE"/>
    <w:rsid w:val="003875AD"/>
    <w:rsid w:val="00387680"/>
    <w:rsid w:val="00387C76"/>
    <w:rsid w:val="00390E5D"/>
    <w:rsid w:val="003947E1"/>
    <w:rsid w:val="003954E5"/>
    <w:rsid w:val="003972FA"/>
    <w:rsid w:val="003A032A"/>
    <w:rsid w:val="003A2283"/>
    <w:rsid w:val="003A4330"/>
    <w:rsid w:val="003A4BF2"/>
    <w:rsid w:val="003A4D5C"/>
    <w:rsid w:val="003A5448"/>
    <w:rsid w:val="003A5967"/>
    <w:rsid w:val="003A6446"/>
    <w:rsid w:val="003A6E35"/>
    <w:rsid w:val="003A798B"/>
    <w:rsid w:val="003B1457"/>
    <w:rsid w:val="003B4AA9"/>
    <w:rsid w:val="003B5FC6"/>
    <w:rsid w:val="003B6B70"/>
    <w:rsid w:val="003B6C5B"/>
    <w:rsid w:val="003C2AB5"/>
    <w:rsid w:val="003C3366"/>
    <w:rsid w:val="003C3845"/>
    <w:rsid w:val="003C439D"/>
    <w:rsid w:val="003C7FE8"/>
    <w:rsid w:val="003D3831"/>
    <w:rsid w:val="003D4682"/>
    <w:rsid w:val="003E0350"/>
    <w:rsid w:val="003E0DDB"/>
    <w:rsid w:val="003E2DB0"/>
    <w:rsid w:val="003E3BFF"/>
    <w:rsid w:val="003E4D22"/>
    <w:rsid w:val="003E4EE3"/>
    <w:rsid w:val="003F01B1"/>
    <w:rsid w:val="003F1BB0"/>
    <w:rsid w:val="003F1E9F"/>
    <w:rsid w:val="003F3D3D"/>
    <w:rsid w:val="003F581D"/>
    <w:rsid w:val="003F586A"/>
    <w:rsid w:val="004024B7"/>
    <w:rsid w:val="00403C0F"/>
    <w:rsid w:val="00403CEF"/>
    <w:rsid w:val="00404013"/>
    <w:rsid w:val="0040507E"/>
    <w:rsid w:val="00405C33"/>
    <w:rsid w:val="00407CD8"/>
    <w:rsid w:val="00412D2F"/>
    <w:rsid w:val="00413928"/>
    <w:rsid w:val="004169F8"/>
    <w:rsid w:val="004215AB"/>
    <w:rsid w:val="00422D9B"/>
    <w:rsid w:val="00424894"/>
    <w:rsid w:val="00426CA8"/>
    <w:rsid w:val="0044194C"/>
    <w:rsid w:val="004437E7"/>
    <w:rsid w:val="00444622"/>
    <w:rsid w:val="00444865"/>
    <w:rsid w:val="004459B0"/>
    <w:rsid w:val="00446401"/>
    <w:rsid w:val="0045158C"/>
    <w:rsid w:val="00452806"/>
    <w:rsid w:val="0045297C"/>
    <w:rsid w:val="00452C49"/>
    <w:rsid w:val="004541FE"/>
    <w:rsid w:val="0045534F"/>
    <w:rsid w:val="0045635A"/>
    <w:rsid w:val="004606B8"/>
    <w:rsid w:val="0046123F"/>
    <w:rsid w:val="0046139F"/>
    <w:rsid w:val="00467D11"/>
    <w:rsid w:val="00471CBD"/>
    <w:rsid w:val="00476850"/>
    <w:rsid w:val="00486D31"/>
    <w:rsid w:val="00491458"/>
    <w:rsid w:val="00493A29"/>
    <w:rsid w:val="0049567C"/>
    <w:rsid w:val="004959B2"/>
    <w:rsid w:val="0049682D"/>
    <w:rsid w:val="004A2834"/>
    <w:rsid w:val="004A29B0"/>
    <w:rsid w:val="004A3487"/>
    <w:rsid w:val="004A4056"/>
    <w:rsid w:val="004A4799"/>
    <w:rsid w:val="004A57B7"/>
    <w:rsid w:val="004B09E2"/>
    <w:rsid w:val="004B22F5"/>
    <w:rsid w:val="004B537C"/>
    <w:rsid w:val="004B7995"/>
    <w:rsid w:val="004C046E"/>
    <w:rsid w:val="004C4948"/>
    <w:rsid w:val="004C73F3"/>
    <w:rsid w:val="004D062A"/>
    <w:rsid w:val="004D0960"/>
    <w:rsid w:val="004D5F67"/>
    <w:rsid w:val="004E5AB4"/>
    <w:rsid w:val="004E5B3C"/>
    <w:rsid w:val="004E6031"/>
    <w:rsid w:val="004E6A30"/>
    <w:rsid w:val="004E7B56"/>
    <w:rsid w:val="004E7F76"/>
    <w:rsid w:val="004F3C3A"/>
    <w:rsid w:val="004F4B13"/>
    <w:rsid w:val="004F5431"/>
    <w:rsid w:val="004F603D"/>
    <w:rsid w:val="004F6C63"/>
    <w:rsid w:val="00500C5A"/>
    <w:rsid w:val="00500F40"/>
    <w:rsid w:val="005017FD"/>
    <w:rsid w:val="00501E5B"/>
    <w:rsid w:val="00502EC3"/>
    <w:rsid w:val="005042F0"/>
    <w:rsid w:val="00523464"/>
    <w:rsid w:val="00525B7E"/>
    <w:rsid w:val="0052661E"/>
    <w:rsid w:val="00530D6D"/>
    <w:rsid w:val="00531863"/>
    <w:rsid w:val="00541E46"/>
    <w:rsid w:val="0054398A"/>
    <w:rsid w:val="005441C5"/>
    <w:rsid w:val="005445C8"/>
    <w:rsid w:val="0054715A"/>
    <w:rsid w:val="005503A8"/>
    <w:rsid w:val="00552984"/>
    <w:rsid w:val="00552EC2"/>
    <w:rsid w:val="005635D8"/>
    <w:rsid w:val="00574813"/>
    <w:rsid w:val="00575E86"/>
    <w:rsid w:val="005777AE"/>
    <w:rsid w:val="00582D7F"/>
    <w:rsid w:val="00583EBC"/>
    <w:rsid w:val="00585320"/>
    <w:rsid w:val="0058533D"/>
    <w:rsid w:val="0058541E"/>
    <w:rsid w:val="00585992"/>
    <w:rsid w:val="005870BD"/>
    <w:rsid w:val="005922AA"/>
    <w:rsid w:val="005961F0"/>
    <w:rsid w:val="005A351D"/>
    <w:rsid w:val="005A3CCD"/>
    <w:rsid w:val="005A518C"/>
    <w:rsid w:val="005A6040"/>
    <w:rsid w:val="005A634E"/>
    <w:rsid w:val="005A705B"/>
    <w:rsid w:val="005A7AD6"/>
    <w:rsid w:val="005A7C2A"/>
    <w:rsid w:val="005B0F05"/>
    <w:rsid w:val="005B1813"/>
    <w:rsid w:val="005B32BD"/>
    <w:rsid w:val="005B3BED"/>
    <w:rsid w:val="005B4003"/>
    <w:rsid w:val="005B5C01"/>
    <w:rsid w:val="005C0AF1"/>
    <w:rsid w:val="005C2479"/>
    <w:rsid w:val="005C3B38"/>
    <w:rsid w:val="005C47BA"/>
    <w:rsid w:val="005C4CB8"/>
    <w:rsid w:val="005C52AB"/>
    <w:rsid w:val="005C6830"/>
    <w:rsid w:val="005C7101"/>
    <w:rsid w:val="005D1181"/>
    <w:rsid w:val="005D6DD4"/>
    <w:rsid w:val="005E1346"/>
    <w:rsid w:val="005E1BCB"/>
    <w:rsid w:val="005E422D"/>
    <w:rsid w:val="005F389F"/>
    <w:rsid w:val="005F4E73"/>
    <w:rsid w:val="00601CF4"/>
    <w:rsid w:val="00602630"/>
    <w:rsid w:val="00602C0E"/>
    <w:rsid w:val="00602E0E"/>
    <w:rsid w:val="0060549B"/>
    <w:rsid w:val="006071CD"/>
    <w:rsid w:val="006079E2"/>
    <w:rsid w:val="00611904"/>
    <w:rsid w:val="00612F9D"/>
    <w:rsid w:val="00613D7D"/>
    <w:rsid w:val="00613EAA"/>
    <w:rsid w:val="006141AD"/>
    <w:rsid w:val="00622FDE"/>
    <w:rsid w:val="006231E3"/>
    <w:rsid w:val="00625B8D"/>
    <w:rsid w:val="006262E1"/>
    <w:rsid w:val="00627FB5"/>
    <w:rsid w:val="00630634"/>
    <w:rsid w:val="00630689"/>
    <w:rsid w:val="006306B1"/>
    <w:rsid w:val="00632D5C"/>
    <w:rsid w:val="00633862"/>
    <w:rsid w:val="00634371"/>
    <w:rsid w:val="00634870"/>
    <w:rsid w:val="00634D7F"/>
    <w:rsid w:val="00635FAD"/>
    <w:rsid w:val="00654E5E"/>
    <w:rsid w:val="00656C04"/>
    <w:rsid w:val="006604C2"/>
    <w:rsid w:val="006617DD"/>
    <w:rsid w:val="006633B9"/>
    <w:rsid w:val="00665F4D"/>
    <w:rsid w:val="0066720D"/>
    <w:rsid w:val="0066787B"/>
    <w:rsid w:val="006711DA"/>
    <w:rsid w:val="00673EDF"/>
    <w:rsid w:val="00675E98"/>
    <w:rsid w:val="00681579"/>
    <w:rsid w:val="006830AE"/>
    <w:rsid w:val="006836E7"/>
    <w:rsid w:val="00684BAC"/>
    <w:rsid w:val="006864BD"/>
    <w:rsid w:val="00690326"/>
    <w:rsid w:val="0069233C"/>
    <w:rsid w:val="00693498"/>
    <w:rsid w:val="00693D36"/>
    <w:rsid w:val="00696E7B"/>
    <w:rsid w:val="006A4497"/>
    <w:rsid w:val="006A48E0"/>
    <w:rsid w:val="006A4DAC"/>
    <w:rsid w:val="006B0BFC"/>
    <w:rsid w:val="006B0FE7"/>
    <w:rsid w:val="006B145E"/>
    <w:rsid w:val="006B2523"/>
    <w:rsid w:val="006B398F"/>
    <w:rsid w:val="006B6313"/>
    <w:rsid w:val="006B7923"/>
    <w:rsid w:val="006C04B3"/>
    <w:rsid w:val="006C173D"/>
    <w:rsid w:val="006C57F6"/>
    <w:rsid w:val="006D3C63"/>
    <w:rsid w:val="006D54D8"/>
    <w:rsid w:val="006D7167"/>
    <w:rsid w:val="006D7763"/>
    <w:rsid w:val="006E0921"/>
    <w:rsid w:val="006E0BE3"/>
    <w:rsid w:val="006E0DB6"/>
    <w:rsid w:val="006E1C33"/>
    <w:rsid w:val="006E1E12"/>
    <w:rsid w:val="006E369C"/>
    <w:rsid w:val="006F36D4"/>
    <w:rsid w:val="006F42F4"/>
    <w:rsid w:val="006F5C32"/>
    <w:rsid w:val="00703181"/>
    <w:rsid w:val="0070322B"/>
    <w:rsid w:val="007035B7"/>
    <w:rsid w:val="007077ED"/>
    <w:rsid w:val="00710397"/>
    <w:rsid w:val="00710B2E"/>
    <w:rsid w:val="00711BDE"/>
    <w:rsid w:val="00711C28"/>
    <w:rsid w:val="00713AD4"/>
    <w:rsid w:val="00714000"/>
    <w:rsid w:val="007166C8"/>
    <w:rsid w:val="00716C53"/>
    <w:rsid w:val="007173E5"/>
    <w:rsid w:val="00721090"/>
    <w:rsid w:val="00727728"/>
    <w:rsid w:val="00727F4F"/>
    <w:rsid w:val="00730435"/>
    <w:rsid w:val="007308D3"/>
    <w:rsid w:val="00730CAE"/>
    <w:rsid w:val="00730CFF"/>
    <w:rsid w:val="00731EB6"/>
    <w:rsid w:val="007327AF"/>
    <w:rsid w:val="007362C7"/>
    <w:rsid w:val="0074017B"/>
    <w:rsid w:val="00740E06"/>
    <w:rsid w:val="007410A6"/>
    <w:rsid w:val="00742765"/>
    <w:rsid w:val="00745F8C"/>
    <w:rsid w:val="0074616C"/>
    <w:rsid w:val="00747A75"/>
    <w:rsid w:val="00754FB6"/>
    <w:rsid w:val="007563CA"/>
    <w:rsid w:val="00756CBB"/>
    <w:rsid w:val="00760A08"/>
    <w:rsid w:val="0076478A"/>
    <w:rsid w:val="00766889"/>
    <w:rsid w:val="0076696A"/>
    <w:rsid w:val="00767A90"/>
    <w:rsid w:val="0077544D"/>
    <w:rsid w:val="007800E7"/>
    <w:rsid w:val="0078016D"/>
    <w:rsid w:val="007821E5"/>
    <w:rsid w:val="007845D0"/>
    <w:rsid w:val="0078799F"/>
    <w:rsid w:val="00791838"/>
    <w:rsid w:val="0079451C"/>
    <w:rsid w:val="007945E8"/>
    <w:rsid w:val="00796042"/>
    <w:rsid w:val="00796536"/>
    <w:rsid w:val="007967E6"/>
    <w:rsid w:val="00797079"/>
    <w:rsid w:val="007970CD"/>
    <w:rsid w:val="0079755D"/>
    <w:rsid w:val="00797EFD"/>
    <w:rsid w:val="007A45C9"/>
    <w:rsid w:val="007A5D37"/>
    <w:rsid w:val="007B0FFF"/>
    <w:rsid w:val="007B3A61"/>
    <w:rsid w:val="007B3D0C"/>
    <w:rsid w:val="007B4659"/>
    <w:rsid w:val="007B52C4"/>
    <w:rsid w:val="007B5F6F"/>
    <w:rsid w:val="007B76B0"/>
    <w:rsid w:val="007C008F"/>
    <w:rsid w:val="007C0136"/>
    <w:rsid w:val="007C65F2"/>
    <w:rsid w:val="007C7D0C"/>
    <w:rsid w:val="007D017D"/>
    <w:rsid w:val="007D63DF"/>
    <w:rsid w:val="007E03EE"/>
    <w:rsid w:val="007E2BA5"/>
    <w:rsid w:val="007E332F"/>
    <w:rsid w:val="007E64E4"/>
    <w:rsid w:val="007F4B07"/>
    <w:rsid w:val="007F500D"/>
    <w:rsid w:val="0080075C"/>
    <w:rsid w:val="00811B75"/>
    <w:rsid w:val="0081367F"/>
    <w:rsid w:val="00814ABA"/>
    <w:rsid w:val="00815277"/>
    <w:rsid w:val="00817100"/>
    <w:rsid w:val="008213C5"/>
    <w:rsid w:val="008250B2"/>
    <w:rsid w:val="0082595F"/>
    <w:rsid w:val="008265F2"/>
    <w:rsid w:val="00826AAF"/>
    <w:rsid w:val="00842D2C"/>
    <w:rsid w:val="008446F1"/>
    <w:rsid w:val="00844CAB"/>
    <w:rsid w:val="00845CD6"/>
    <w:rsid w:val="00853906"/>
    <w:rsid w:val="00856CDB"/>
    <w:rsid w:val="00857B5A"/>
    <w:rsid w:val="008625DD"/>
    <w:rsid w:val="00865BAA"/>
    <w:rsid w:val="00867C5C"/>
    <w:rsid w:val="008712B4"/>
    <w:rsid w:val="00871843"/>
    <w:rsid w:val="008743B2"/>
    <w:rsid w:val="0087467E"/>
    <w:rsid w:val="00875464"/>
    <w:rsid w:val="008758CE"/>
    <w:rsid w:val="00877320"/>
    <w:rsid w:val="00880A3A"/>
    <w:rsid w:val="00881388"/>
    <w:rsid w:val="00886254"/>
    <w:rsid w:val="00886F71"/>
    <w:rsid w:val="008902BC"/>
    <w:rsid w:val="00891AA8"/>
    <w:rsid w:val="00895FE7"/>
    <w:rsid w:val="008964C5"/>
    <w:rsid w:val="00897E58"/>
    <w:rsid w:val="008A4808"/>
    <w:rsid w:val="008A54D8"/>
    <w:rsid w:val="008B3B5C"/>
    <w:rsid w:val="008B3D3D"/>
    <w:rsid w:val="008B4DC9"/>
    <w:rsid w:val="008B508A"/>
    <w:rsid w:val="008B5211"/>
    <w:rsid w:val="008B550F"/>
    <w:rsid w:val="008B61C7"/>
    <w:rsid w:val="008C145F"/>
    <w:rsid w:val="008C18F5"/>
    <w:rsid w:val="008C377F"/>
    <w:rsid w:val="008C5045"/>
    <w:rsid w:val="008C7655"/>
    <w:rsid w:val="008D0491"/>
    <w:rsid w:val="008D3029"/>
    <w:rsid w:val="008D33F5"/>
    <w:rsid w:val="008D4769"/>
    <w:rsid w:val="008D641C"/>
    <w:rsid w:val="008D6972"/>
    <w:rsid w:val="008E017C"/>
    <w:rsid w:val="008E1847"/>
    <w:rsid w:val="008E1990"/>
    <w:rsid w:val="008E2711"/>
    <w:rsid w:val="008E6049"/>
    <w:rsid w:val="008F3626"/>
    <w:rsid w:val="008F4835"/>
    <w:rsid w:val="008F4A7E"/>
    <w:rsid w:val="008F59BE"/>
    <w:rsid w:val="008F629F"/>
    <w:rsid w:val="008F72B4"/>
    <w:rsid w:val="008F7546"/>
    <w:rsid w:val="009065B6"/>
    <w:rsid w:val="00906DCC"/>
    <w:rsid w:val="00906F4C"/>
    <w:rsid w:val="00907172"/>
    <w:rsid w:val="00907FEB"/>
    <w:rsid w:val="00912B26"/>
    <w:rsid w:val="00913C1C"/>
    <w:rsid w:val="0091486D"/>
    <w:rsid w:val="009273B7"/>
    <w:rsid w:val="00930B0D"/>
    <w:rsid w:val="009312FC"/>
    <w:rsid w:val="00932519"/>
    <w:rsid w:val="009361DB"/>
    <w:rsid w:val="00936295"/>
    <w:rsid w:val="0094043F"/>
    <w:rsid w:val="009439CD"/>
    <w:rsid w:val="009455F1"/>
    <w:rsid w:val="00945665"/>
    <w:rsid w:val="009477A9"/>
    <w:rsid w:val="009504D0"/>
    <w:rsid w:val="00951651"/>
    <w:rsid w:val="0095739D"/>
    <w:rsid w:val="00957A42"/>
    <w:rsid w:val="00957B3E"/>
    <w:rsid w:val="00960203"/>
    <w:rsid w:val="00960889"/>
    <w:rsid w:val="009643A3"/>
    <w:rsid w:val="00964CE6"/>
    <w:rsid w:val="00965E05"/>
    <w:rsid w:val="00966F0D"/>
    <w:rsid w:val="00973F0A"/>
    <w:rsid w:val="00975003"/>
    <w:rsid w:val="00981934"/>
    <w:rsid w:val="0098268E"/>
    <w:rsid w:val="00984788"/>
    <w:rsid w:val="00984C39"/>
    <w:rsid w:val="00985FB5"/>
    <w:rsid w:val="009862DC"/>
    <w:rsid w:val="00986655"/>
    <w:rsid w:val="00987A30"/>
    <w:rsid w:val="009A1654"/>
    <w:rsid w:val="009A1689"/>
    <w:rsid w:val="009A23BC"/>
    <w:rsid w:val="009A52F3"/>
    <w:rsid w:val="009A6EC2"/>
    <w:rsid w:val="009A7A7D"/>
    <w:rsid w:val="009B3F97"/>
    <w:rsid w:val="009B53A3"/>
    <w:rsid w:val="009C375E"/>
    <w:rsid w:val="009C6568"/>
    <w:rsid w:val="009C6FBD"/>
    <w:rsid w:val="009C71AA"/>
    <w:rsid w:val="009C756A"/>
    <w:rsid w:val="009D05F8"/>
    <w:rsid w:val="009D243C"/>
    <w:rsid w:val="009D4359"/>
    <w:rsid w:val="009D5B55"/>
    <w:rsid w:val="009D5F1C"/>
    <w:rsid w:val="009D63A2"/>
    <w:rsid w:val="009E1703"/>
    <w:rsid w:val="009E266D"/>
    <w:rsid w:val="009E43A0"/>
    <w:rsid w:val="009E5C7D"/>
    <w:rsid w:val="009F0D0E"/>
    <w:rsid w:val="009F26FE"/>
    <w:rsid w:val="009F2AF7"/>
    <w:rsid w:val="009F793F"/>
    <w:rsid w:val="00A021B5"/>
    <w:rsid w:val="00A03599"/>
    <w:rsid w:val="00A12B90"/>
    <w:rsid w:val="00A15D39"/>
    <w:rsid w:val="00A17E5A"/>
    <w:rsid w:val="00A20A06"/>
    <w:rsid w:val="00A21E47"/>
    <w:rsid w:val="00A243B6"/>
    <w:rsid w:val="00A26BD6"/>
    <w:rsid w:val="00A30CA7"/>
    <w:rsid w:val="00A30FCA"/>
    <w:rsid w:val="00A350C7"/>
    <w:rsid w:val="00A3762D"/>
    <w:rsid w:val="00A377D5"/>
    <w:rsid w:val="00A379AB"/>
    <w:rsid w:val="00A41A3B"/>
    <w:rsid w:val="00A43CB8"/>
    <w:rsid w:val="00A45539"/>
    <w:rsid w:val="00A45D04"/>
    <w:rsid w:val="00A52CAD"/>
    <w:rsid w:val="00A54D20"/>
    <w:rsid w:val="00A6156D"/>
    <w:rsid w:val="00A615E6"/>
    <w:rsid w:val="00A6287A"/>
    <w:rsid w:val="00A63A7C"/>
    <w:rsid w:val="00A65E49"/>
    <w:rsid w:val="00A66646"/>
    <w:rsid w:val="00A66F27"/>
    <w:rsid w:val="00A7225C"/>
    <w:rsid w:val="00A73336"/>
    <w:rsid w:val="00A77201"/>
    <w:rsid w:val="00A8107A"/>
    <w:rsid w:val="00A8194D"/>
    <w:rsid w:val="00A82BDC"/>
    <w:rsid w:val="00A83707"/>
    <w:rsid w:val="00A839B8"/>
    <w:rsid w:val="00A849C4"/>
    <w:rsid w:val="00A920AA"/>
    <w:rsid w:val="00A931DB"/>
    <w:rsid w:val="00A94BB4"/>
    <w:rsid w:val="00A95275"/>
    <w:rsid w:val="00A95364"/>
    <w:rsid w:val="00AA05F0"/>
    <w:rsid w:val="00AA0FAD"/>
    <w:rsid w:val="00AA1071"/>
    <w:rsid w:val="00AA30F8"/>
    <w:rsid w:val="00AA3DEA"/>
    <w:rsid w:val="00AA3F1D"/>
    <w:rsid w:val="00AA5ED5"/>
    <w:rsid w:val="00AB1265"/>
    <w:rsid w:val="00AB425F"/>
    <w:rsid w:val="00AC087A"/>
    <w:rsid w:val="00AC27F1"/>
    <w:rsid w:val="00AC574B"/>
    <w:rsid w:val="00AC591B"/>
    <w:rsid w:val="00AC59C2"/>
    <w:rsid w:val="00AC5DB1"/>
    <w:rsid w:val="00AD069D"/>
    <w:rsid w:val="00AD177D"/>
    <w:rsid w:val="00AD1D7B"/>
    <w:rsid w:val="00AD53F8"/>
    <w:rsid w:val="00AD664A"/>
    <w:rsid w:val="00AE0ADC"/>
    <w:rsid w:val="00AE0CEF"/>
    <w:rsid w:val="00AE2EB1"/>
    <w:rsid w:val="00AE2ED3"/>
    <w:rsid w:val="00AE4A4D"/>
    <w:rsid w:val="00AE7304"/>
    <w:rsid w:val="00AF178F"/>
    <w:rsid w:val="00AF185B"/>
    <w:rsid w:val="00AF2A7B"/>
    <w:rsid w:val="00AF562F"/>
    <w:rsid w:val="00AF5636"/>
    <w:rsid w:val="00B00E40"/>
    <w:rsid w:val="00B02301"/>
    <w:rsid w:val="00B02D4E"/>
    <w:rsid w:val="00B03107"/>
    <w:rsid w:val="00B06D06"/>
    <w:rsid w:val="00B10867"/>
    <w:rsid w:val="00B149F8"/>
    <w:rsid w:val="00B14A7A"/>
    <w:rsid w:val="00B15AFE"/>
    <w:rsid w:val="00B16FCF"/>
    <w:rsid w:val="00B20F7D"/>
    <w:rsid w:val="00B20FEE"/>
    <w:rsid w:val="00B23693"/>
    <w:rsid w:val="00B23719"/>
    <w:rsid w:val="00B25540"/>
    <w:rsid w:val="00B25A4E"/>
    <w:rsid w:val="00B278A4"/>
    <w:rsid w:val="00B27B4F"/>
    <w:rsid w:val="00B27D19"/>
    <w:rsid w:val="00B3065D"/>
    <w:rsid w:val="00B3106B"/>
    <w:rsid w:val="00B3397A"/>
    <w:rsid w:val="00B33D9B"/>
    <w:rsid w:val="00B34CAA"/>
    <w:rsid w:val="00B34D86"/>
    <w:rsid w:val="00B36088"/>
    <w:rsid w:val="00B3719F"/>
    <w:rsid w:val="00B37B7F"/>
    <w:rsid w:val="00B43DEB"/>
    <w:rsid w:val="00B508F7"/>
    <w:rsid w:val="00B51FDF"/>
    <w:rsid w:val="00B528E2"/>
    <w:rsid w:val="00B52E37"/>
    <w:rsid w:val="00B55A7A"/>
    <w:rsid w:val="00B561FD"/>
    <w:rsid w:val="00B5631D"/>
    <w:rsid w:val="00B565C6"/>
    <w:rsid w:val="00B612E0"/>
    <w:rsid w:val="00B618E3"/>
    <w:rsid w:val="00B6474C"/>
    <w:rsid w:val="00B66CCD"/>
    <w:rsid w:val="00B673C4"/>
    <w:rsid w:val="00B7176B"/>
    <w:rsid w:val="00B72494"/>
    <w:rsid w:val="00B74361"/>
    <w:rsid w:val="00B75C5A"/>
    <w:rsid w:val="00B7634C"/>
    <w:rsid w:val="00B77D04"/>
    <w:rsid w:val="00B803B4"/>
    <w:rsid w:val="00B81806"/>
    <w:rsid w:val="00B82A69"/>
    <w:rsid w:val="00B83160"/>
    <w:rsid w:val="00B83BB2"/>
    <w:rsid w:val="00B86D55"/>
    <w:rsid w:val="00B87A7C"/>
    <w:rsid w:val="00B92E86"/>
    <w:rsid w:val="00B94C64"/>
    <w:rsid w:val="00B94F69"/>
    <w:rsid w:val="00B95629"/>
    <w:rsid w:val="00B95B05"/>
    <w:rsid w:val="00BA0AC5"/>
    <w:rsid w:val="00BA1096"/>
    <w:rsid w:val="00BA1AF4"/>
    <w:rsid w:val="00BA4DDF"/>
    <w:rsid w:val="00BA6692"/>
    <w:rsid w:val="00BB0938"/>
    <w:rsid w:val="00BB1E0E"/>
    <w:rsid w:val="00BB4654"/>
    <w:rsid w:val="00BB5786"/>
    <w:rsid w:val="00BC1ABB"/>
    <w:rsid w:val="00BC21ED"/>
    <w:rsid w:val="00BC2BD3"/>
    <w:rsid w:val="00BC3F6B"/>
    <w:rsid w:val="00BC544F"/>
    <w:rsid w:val="00BC576C"/>
    <w:rsid w:val="00BC5D19"/>
    <w:rsid w:val="00BC6143"/>
    <w:rsid w:val="00BC63CC"/>
    <w:rsid w:val="00BC6523"/>
    <w:rsid w:val="00BD3D13"/>
    <w:rsid w:val="00BE4D5E"/>
    <w:rsid w:val="00BE7F25"/>
    <w:rsid w:val="00BF5116"/>
    <w:rsid w:val="00BF5227"/>
    <w:rsid w:val="00C02470"/>
    <w:rsid w:val="00C02A14"/>
    <w:rsid w:val="00C035ED"/>
    <w:rsid w:val="00C07FB7"/>
    <w:rsid w:val="00C12419"/>
    <w:rsid w:val="00C14518"/>
    <w:rsid w:val="00C155FB"/>
    <w:rsid w:val="00C16006"/>
    <w:rsid w:val="00C163E8"/>
    <w:rsid w:val="00C16D1F"/>
    <w:rsid w:val="00C245FB"/>
    <w:rsid w:val="00C248DC"/>
    <w:rsid w:val="00C271E1"/>
    <w:rsid w:val="00C33340"/>
    <w:rsid w:val="00C34291"/>
    <w:rsid w:val="00C358B1"/>
    <w:rsid w:val="00C3683F"/>
    <w:rsid w:val="00C37710"/>
    <w:rsid w:val="00C37D71"/>
    <w:rsid w:val="00C40B2B"/>
    <w:rsid w:val="00C42196"/>
    <w:rsid w:val="00C42C5A"/>
    <w:rsid w:val="00C44A4C"/>
    <w:rsid w:val="00C46D79"/>
    <w:rsid w:val="00C46F09"/>
    <w:rsid w:val="00C47323"/>
    <w:rsid w:val="00C54459"/>
    <w:rsid w:val="00C548B6"/>
    <w:rsid w:val="00C54BE6"/>
    <w:rsid w:val="00C54BFA"/>
    <w:rsid w:val="00C56810"/>
    <w:rsid w:val="00C63C0D"/>
    <w:rsid w:val="00C63CAA"/>
    <w:rsid w:val="00C644A3"/>
    <w:rsid w:val="00C65169"/>
    <w:rsid w:val="00C657BF"/>
    <w:rsid w:val="00C66603"/>
    <w:rsid w:val="00C7242C"/>
    <w:rsid w:val="00C72432"/>
    <w:rsid w:val="00C72B91"/>
    <w:rsid w:val="00C72C1E"/>
    <w:rsid w:val="00C76DC7"/>
    <w:rsid w:val="00C7763B"/>
    <w:rsid w:val="00C80D6B"/>
    <w:rsid w:val="00C81381"/>
    <w:rsid w:val="00C842FD"/>
    <w:rsid w:val="00C859A0"/>
    <w:rsid w:val="00C8672A"/>
    <w:rsid w:val="00C8775E"/>
    <w:rsid w:val="00C900C5"/>
    <w:rsid w:val="00C92749"/>
    <w:rsid w:val="00C93651"/>
    <w:rsid w:val="00C95974"/>
    <w:rsid w:val="00C96324"/>
    <w:rsid w:val="00C963D2"/>
    <w:rsid w:val="00C97DF4"/>
    <w:rsid w:val="00CA1759"/>
    <w:rsid w:val="00CA2870"/>
    <w:rsid w:val="00CA797B"/>
    <w:rsid w:val="00CB17BD"/>
    <w:rsid w:val="00CB4BF5"/>
    <w:rsid w:val="00CC07A6"/>
    <w:rsid w:val="00CC07F3"/>
    <w:rsid w:val="00CC20F8"/>
    <w:rsid w:val="00CC2681"/>
    <w:rsid w:val="00CC277C"/>
    <w:rsid w:val="00CC442D"/>
    <w:rsid w:val="00CC5A40"/>
    <w:rsid w:val="00CC745B"/>
    <w:rsid w:val="00CC7E0C"/>
    <w:rsid w:val="00CD0001"/>
    <w:rsid w:val="00CD37F3"/>
    <w:rsid w:val="00CD4DAF"/>
    <w:rsid w:val="00CD55B4"/>
    <w:rsid w:val="00CD643B"/>
    <w:rsid w:val="00CE10F0"/>
    <w:rsid w:val="00CE11A0"/>
    <w:rsid w:val="00CE122B"/>
    <w:rsid w:val="00CE14D7"/>
    <w:rsid w:val="00CE2792"/>
    <w:rsid w:val="00CF1E16"/>
    <w:rsid w:val="00D02EE2"/>
    <w:rsid w:val="00D032C4"/>
    <w:rsid w:val="00D0397F"/>
    <w:rsid w:val="00D04E72"/>
    <w:rsid w:val="00D059E6"/>
    <w:rsid w:val="00D05D78"/>
    <w:rsid w:val="00D06E70"/>
    <w:rsid w:val="00D07071"/>
    <w:rsid w:val="00D10F83"/>
    <w:rsid w:val="00D11BBB"/>
    <w:rsid w:val="00D135F9"/>
    <w:rsid w:val="00D152BE"/>
    <w:rsid w:val="00D17B34"/>
    <w:rsid w:val="00D25FFA"/>
    <w:rsid w:val="00D275A8"/>
    <w:rsid w:val="00D27827"/>
    <w:rsid w:val="00D34C4E"/>
    <w:rsid w:val="00D35496"/>
    <w:rsid w:val="00D36C60"/>
    <w:rsid w:val="00D45161"/>
    <w:rsid w:val="00D46226"/>
    <w:rsid w:val="00D540F9"/>
    <w:rsid w:val="00D5565D"/>
    <w:rsid w:val="00D60FAA"/>
    <w:rsid w:val="00D62BF9"/>
    <w:rsid w:val="00D62FDD"/>
    <w:rsid w:val="00D65459"/>
    <w:rsid w:val="00D72926"/>
    <w:rsid w:val="00D77812"/>
    <w:rsid w:val="00D8158F"/>
    <w:rsid w:val="00D81CDB"/>
    <w:rsid w:val="00D83D55"/>
    <w:rsid w:val="00D84390"/>
    <w:rsid w:val="00D857D6"/>
    <w:rsid w:val="00D910B2"/>
    <w:rsid w:val="00D91ACE"/>
    <w:rsid w:val="00D923F7"/>
    <w:rsid w:val="00D9714C"/>
    <w:rsid w:val="00DA13FB"/>
    <w:rsid w:val="00DA1903"/>
    <w:rsid w:val="00DA5A85"/>
    <w:rsid w:val="00DA62F1"/>
    <w:rsid w:val="00DA76EC"/>
    <w:rsid w:val="00DB05C3"/>
    <w:rsid w:val="00DB1796"/>
    <w:rsid w:val="00DB5095"/>
    <w:rsid w:val="00DB5E7E"/>
    <w:rsid w:val="00DB5ED9"/>
    <w:rsid w:val="00DB757F"/>
    <w:rsid w:val="00DC0043"/>
    <w:rsid w:val="00DC0DC1"/>
    <w:rsid w:val="00DC3C66"/>
    <w:rsid w:val="00DC55D9"/>
    <w:rsid w:val="00DD0AC3"/>
    <w:rsid w:val="00DD1F1A"/>
    <w:rsid w:val="00DD62BF"/>
    <w:rsid w:val="00DD6D3C"/>
    <w:rsid w:val="00DD6D9C"/>
    <w:rsid w:val="00DE21EE"/>
    <w:rsid w:val="00DE2AE4"/>
    <w:rsid w:val="00DE2C4E"/>
    <w:rsid w:val="00DE3901"/>
    <w:rsid w:val="00DE43A2"/>
    <w:rsid w:val="00DE5B5C"/>
    <w:rsid w:val="00DE5FE5"/>
    <w:rsid w:val="00DE6D59"/>
    <w:rsid w:val="00DF01FA"/>
    <w:rsid w:val="00DF0DC1"/>
    <w:rsid w:val="00DF103D"/>
    <w:rsid w:val="00DF2DFD"/>
    <w:rsid w:val="00E00CD6"/>
    <w:rsid w:val="00E031EC"/>
    <w:rsid w:val="00E0428B"/>
    <w:rsid w:val="00E074C6"/>
    <w:rsid w:val="00E1029E"/>
    <w:rsid w:val="00E116D3"/>
    <w:rsid w:val="00E12844"/>
    <w:rsid w:val="00E13679"/>
    <w:rsid w:val="00E15A09"/>
    <w:rsid w:val="00E244B5"/>
    <w:rsid w:val="00E25BD5"/>
    <w:rsid w:val="00E26896"/>
    <w:rsid w:val="00E27515"/>
    <w:rsid w:val="00E27655"/>
    <w:rsid w:val="00E30367"/>
    <w:rsid w:val="00E30705"/>
    <w:rsid w:val="00E333FF"/>
    <w:rsid w:val="00E33596"/>
    <w:rsid w:val="00E40CD1"/>
    <w:rsid w:val="00E40D85"/>
    <w:rsid w:val="00E412DA"/>
    <w:rsid w:val="00E41E32"/>
    <w:rsid w:val="00E44408"/>
    <w:rsid w:val="00E46235"/>
    <w:rsid w:val="00E47343"/>
    <w:rsid w:val="00E4786D"/>
    <w:rsid w:val="00E510AA"/>
    <w:rsid w:val="00E530EE"/>
    <w:rsid w:val="00E532BF"/>
    <w:rsid w:val="00E53AB3"/>
    <w:rsid w:val="00E6020C"/>
    <w:rsid w:val="00E63693"/>
    <w:rsid w:val="00E63BE4"/>
    <w:rsid w:val="00E66832"/>
    <w:rsid w:val="00E67503"/>
    <w:rsid w:val="00E70D64"/>
    <w:rsid w:val="00E70FDC"/>
    <w:rsid w:val="00E71D82"/>
    <w:rsid w:val="00E71DA5"/>
    <w:rsid w:val="00E73F15"/>
    <w:rsid w:val="00E87D93"/>
    <w:rsid w:val="00E94CF6"/>
    <w:rsid w:val="00E9589A"/>
    <w:rsid w:val="00E95E6B"/>
    <w:rsid w:val="00E9625D"/>
    <w:rsid w:val="00E964B8"/>
    <w:rsid w:val="00E96DAF"/>
    <w:rsid w:val="00EA0524"/>
    <w:rsid w:val="00EA14D8"/>
    <w:rsid w:val="00EA248F"/>
    <w:rsid w:val="00EA335E"/>
    <w:rsid w:val="00EA33D0"/>
    <w:rsid w:val="00EA4C13"/>
    <w:rsid w:val="00EA65D7"/>
    <w:rsid w:val="00EB07C7"/>
    <w:rsid w:val="00EB252A"/>
    <w:rsid w:val="00EB27AC"/>
    <w:rsid w:val="00EC0180"/>
    <w:rsid w:val="00EC12FE"/>
    <w:rsid w:val="00EC2AB2"/>
    <w:rsid w:val="00EC50B6"/>
    <w:rsid w:val="00EC76BA"/>
    <w:rsid w:val="00ED05A4"/>
    <w:rsid w:val="00ED07EB"/>
    <w:rsid w:val="00ED34EE"/>
    <w:rsid w:val="00ED4DCC"/>
    <w:rsid w:val="00ED4FCB"/>
    <w:rsid w:val="00ED5C4B"/>
    <w:rsid w:val="00EE0A3A"/>
    <w:rsid w:val="00EE297D"/>
    <w:rsid w:val="00EE2F77"/>
    <w:rsid w:val="00EE4FC1"/>
    <w:rsid w:val="00EE55ED"/>
    <w:rsid w:val="00EE5B36"/>
    <w:rsid w:val="00EE6D14"/>
    <w:rsid w:val="00EE7931"/>
    <w:rsid w:val="00EF1FF3"/>
    <w:rsid w:val="00EF21AC"/>
    <w:rsid w:val="00EF7D6F"/>
    <w:rsid w:val="00F005FF"/>
    <w:rsid w:val="00F03BCD"/>
    <w:rsid w:val="00F03E9B"/>
    <w:rsid w:val="00F0427F"/>
    <w:rsid w:val="00F06323"/>
    <w:rsid w:val="00F0654A"/>
    <w:rsid w:val="00F07A6A"/>
    <w:rsid w:val="00F11437"/>
    <w:rsid w:val="00F12679"/>
    <w:rsid w:val="00F13AF6"/>
    <w:rsid w:val="00F15090"/>
    <w:rsid w:val="00F17512"/>
    <w:rsid w:val="00F206EF"/>
    <w:rsid w:val="00F24A6A"/>
    <w:rsid w:val="00F251D4"/>
    <w:rsid w:val="00F27239"/>
    <w:rsid w:val="00F30E4F"/>
    <w:rsid w:val="00F35BBA"/>
    <w:rsid w:val="00F36DDB"/>
    <w:rsid w:val="00F4356E"/>
    <w:rsid w:val="00F5043C"/>
    <w:rsid w:val="00F512CF"/>
    <w:rsid w:val="00F62345"/>
    <w:rsid w:val="00F66989"/>
    <w:rsid w:val="00F67EF6"/>
    <w:rsid w:val="00F70B64"/>
    <w:rsid w:val="00F71F47"/>
    <w:rsid w:val="00F734C5"/>
    <w:rsid w:val="00F761D9"/>
    <w:rsid w:val="00F77456"/>
    <w:rsid w:val="00F77B29"/>
    <w:rsid w:val="00F77C61"/>
    <w:rsid w:val="00F803C0"/>
    <w:rsid w:val="00F8192D"/>
    <w:rsid w:val="00F82D6A"/>
    <w:rsid w:val="00F8355B"/>
    <w:rsid w:val="00F849AE"/>
    <w:rsid w:val="00F8742E"/>
    <w:rsid w:val="00F94EA0"/>
    <w:rsid w:val="00F95B64"/>
    <w:rsid w:val="00F96202"/>
    <w:rsid w:val="00F97A5D"/>
    <w:rsid w:val="00FA30D3"/>
    <w:rsid w:val="00FA3F2A"/>
    <w:rsid w:val="00FA519B"/>
    <w:rsid w:val="00FB34C5"/>
    <w:rsid w:val="00FB6012"/>
    <w:rsid w:val="00FB64D8"/>
    <w:rsid w:val="00FB6B32"/>
    <w:rsid w:val="00FB7AB9"/>
    <w:rsid w:val="00FC130E"/>
    <w:rsid w:val="00FC64FD"/>
    <w:rsid w:val="00FD0D19"/>
    <w:rsid w:val="00FD11FA"/>
    <w:rsid w:val="00FD3A8B"/>
    <w:rsid w:val="00FD6804"/>
    <w:rsid w:val="00FE00D6"/>
    <w:rsid w:val="00FE070B"/>
    <w:rsid w:val="00FE08AD"/>
    <w:rsid w:val="00FE3516"/>
    <w:rsid w:val="00FE633C"/>
    <w:rsid w:val="00FE6A7A"/>
    <w:rsid w:val="00FE6AC2"/>
    <w:rsid w:val="00FF4655"/>
    <w:rsid w:val="00FF6973"/>
    <w:rsid w:val="00FF70CA"/>
    <w:rsid w:val="00FF77C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79E2"/>
    <w:rPr>
      <w:rFonts w:ascii="Cambria" w:hAnsi="Cambria" w:cs="Times New Roman"/>
      <w:b/>
      <w:bCs/>
      <w:color w:val="365F91"/>
      <w:sz w:val="28"/>
      <w:szCs w:val="28"/>
    </w:rPr>
  </w:style>
  <w:style w:type="character" w:customStyle="1" w:styleId="20">
    <w:name w:val="Заголовок 2 Знак"/>
    <w:basedOn w:val="a0"/>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basedOn w:val="a0"/>
    <w:link w:val="3"/>
    <w:uiPriority w:val="99"/>
    <w:semiHidden/>
    <w:locked/>
    <w:rsid w:val="006079E2"/>
    <w:rPr>
      <w:rFonts w:ascii="Cambria" w:hAnsi="Cambria" w:cs="Times New Roman"/>
      <w:b/>
      <w:bCs/>
      <w:color w:val="4F81BD"/>
    </w:rPr>
  </w:style>
  <w:style w:type="character" w:customStyle="1" w:styleId="40">
    <w:name w:val="Заголовок 4 Знак"/>
    <w:basedOn w:val="a0"/>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basedOn w:val="a0"/>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basedOn w:val="a0"/>
    <w:link w:val="7"/>
    <w:uiPriority w:val="99"/>
    <w:semiHidden/>
    <w:locked/>
    <w:rsid w:val="006079E2"/>
    <w:rPr>
      <w:rFonts w:ascii="Cambria" w:hAnsi="Cambria" w:cs="Times New Roman"/>
      <w:i/>
      <w:iCs/>
      <w:color w:val="404040"/>
    </w:rPr>
  </w:style>
  <w:style w:type="character" w:customStyle="1" w:styleId="80">
    <w:name w:val="Заголовок 8 Знак"/>
    <w:basedOn w:val="a0"/>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basedOn w:val="a0"/>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99"/>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D62BF"/>
    <w:rPr>
      <w:rFonts w:ascii="Calibri" w:eastAsia="Times New Roman" w:hAnsi="Calibri" w:cs="Calibri"/>
    </w:rPr>
  </w:style>
  <w:style w:type="paragraph" w:customStyle="1" w:styleId="ConsPlusNormal">
    <w:name w:val="ConsPlusNormal"/>
    <w:link w:val="ConsPlusNormal0"/>
    <w:uiPriority w:val="99"/>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basedOn w:val="a0"/>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locked/>
    <w:rsid w:val="00E9589A"/>
    <w:rPr>
      <w:rFonts w:ascii="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basedOn w:val="a0"/>
    <w:link w:val="af3"/>
    <w:uiPriority w:val="99"/>
    <w:locked/>
    <w:rsid w:val="00842D2C"/>
    <w:rPr>
      <w:sz w:val="22"/>
      <w:szCs w:val="22"/>
      <w:lang w:val="ru-RU" w:eastAsia="en-US" w:bidi="ar-SA"/>
    </w:rPr>
  </w:style>
  <w:style w:type="paragraph" w:styleId="af3">
    <w:name w:val="No Spacing"/>
    <w:link w:val="af2"/>
    <w:uiPriority w:val="99"/>
    <w:qFormat/>
    <w:rsid w:val="00842D2C"/>
    <w:rPr>
      <w:sz w:val="22"/>
      <w:szCs w:val="22"/>
      <w:lang w:eastAsia="en-US"/>
    </w:rPr>
  </w:style>
  <w:style w:type="character" w:styleId="af4">
    <w:name w:val="page number"/>
    <w:basedOn w:val="a0"/>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basedOn w:val="a0"/>
    <w:link w:val="af5"/>
    <w:uiPriority w:val="99"/>
    <w:semiHidden/>
    <w:locked/>
    <w:rsid w:val="006079E2"/>
    <w:rPr>
      <w:rFonts w:ascii="Times New Roman" w:hAnsi="Times New Roman" w:cs="Times New Roman"/>
      <w:sz w:val="24"/>
      <w:szCs w:val="24"/>
      <w:lang w:eastAsia="ru-RU"/>
    </w:rPr>
  </w:style>
  <w:style w:type="character" w:styleId="af7">
    <w:name w:val="footnote reference"/>
    <w:basedOn w:val="a0"/>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basedOn w:val="a0"/>
    <w:link w:val="af9"/>
    <w:uiPriority w:val="99"/>
    <w:locked/>
    <w:rsid w:val="006079E2"/>
    <w:rPr>
      <w:rFonts w:ascii="Times New Roman" w:hAnsi="Times New Roman" w:cs="Times New Roman"/>
      <w:sz w:val="20"/>
      <w:szCs w:val="20"/>
      <w:lang w:eastAsia="ru-RU"/>
    </w:rPr>
  </w:style>
  <w:style w:type="character" w:styleId="afb">
    <w:name w:val="annotation reference"/>
    <w:basedOn w:val="a0"/>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basedOn w:val="a0"/>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uiPriority w:val="99"/>
    <w:semiHidden/>
    <w:locked/>
    <w:rsid w:val="006079E2"/>
    <w:rPr>
      <w:rFonts w:ascii="Times New Roman" w:hAnsi="Times New Roman" w:cs="Times New Roman"/>
      <w:sz w:val="20"/>
      <w:szCs w:val="20"/>
      <w:lang w:eastAsia="ru-RU"/>
    </w:rPr>
  </w:style>
  <w:style w:type="character" w:styleId="aff0">
    <w:name w:val="endnote reference"/>
    <w:basedOn w:val="a0"/>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99"/>
    <w:locked/>
    <w:rsid w:val="00721090"/>
    <w:rPr>
      <w:rFonts w:ascii="Calibri" w:eastAsia="Times New Roman" w:hAnsi="Calibri"/>
    </w:rPr>
  </w:style>
  <w:style w:type="character" w:customStyle="1" w:styleId="ConsPlusNormal0">
    <w:name w:val="ConsPlusNormal Знак"/>
    <w:link w:val="ConsPlusNormal"/>
    <w:uiPriority w:val="99"/>
    <w:locked/>
    <w:rsid w:val="00721090"/>
    <w:rPr>
      <w:rFonts w:ascii="Arial" w:hAnsi="Arial"/>
      <w:sz w:val="22"/>
      <w:szCs w:val="22"/>
      <w:lang w:eastAsia="ru-RU" w:bidi="ar-SA"/>
    </w:rPr>
  </w:style>
  <w:style w:type="character" w:styleId="aff1">
    <w:name w:val="Emphasis"/>
    <w:basedOn w:val="a0"/>
    <w:qFormat/>
    <w:locked/>
    <w:rsid w:val="00380383"/>
    <w:rPr>
      <w:i/>
      <w:iCs/>
    </w:rPr>
  </w:style>
</w:styles>
</file>

<file path=word/webSettings.xml><?xml version="1.0" encoding="utf-8"?>
<w:webSettings xmlns:r="http://schemas.openxmlformats.org/officeDocument/2006/relationships" xmlns:w="http://schemas.openxmlformats.org/wordprocessingml/2006/main">
  <w:divs>
    <w:div w:id="226918381">
      <w:marLeft w:val="0"/>
      <w:marRight w:val="0"/>
      <w:marTop w:val="0"/>
      <w:marBottom w:val="0"/>
      <w:divBdr>
        <w:top w:val="none" w:sz="0" w:space="0" w:color="auto"/>
        <w:left w:val="none" w:sz="0" w:space="0" w:color="auto"/>
        <w:bottom w:val="none" w:sz="0" w:space="0" w:color="auto"/>
        <w:right w:val="none" w:sz="0" w:space="0" w:color="auto"/>
      </w:divBdr>
    </w:div>
    <w:div w:id="226918382">
      <w:marLeft w:val="0"/>
      <w:marRight w:val="0"/>
      <w:marTop w:val="0"/>
      <w:marBottom w:val="0"/>
      <w:divBdr>
        <w:top w:val="none" w:sz="0" w:space="0" w:color="auto"/>
        <w:left w:val="none" w:sz="0" w:space="0" w:color="auto"/>
        <w:bottom w:val="none" w:sz="0" w:space="0" w:color="auto"/>
        <w:right w:val="none" w:sz="0" w:space="0" w:color="auto"/>
      </w:divBdr>
    </w:div>
    <w:div w:id="226918383">
      <w:marLeft w:val="0"/>
      <w:marRight w:val="0"/>
      <w:marTop w:val="0"/>
      <w:marBottom w:val="0"/>
      <w:divBdr>
        <w:top w:val="none" w:sz="0" w:space="0" w:color="auto"/>
        <w:left w:val="none" w:sz="0" w:space="0" w:color="auto"/>
        <w:bottom w:val="none" w:sz="0" w:space="0" w:color="auto"/>
        <w:right w:val="none" w:sz="0" w:space="0" w:color="auto"/>
      </w:divBdr>
    </w:div>
    <w:div w:id="226918384">
      <w:marLeft w:val="0"/>
      <w:marRight w:val="0"/>
      <w:marTop w:val="0"/>
      <w:marBottom w:val="0"/>
      <w:divBdr>
        <w:top w:val="none" w:sz="0" w:space="0" w:color="auto"/>
        <w:left w:val="none" w:sz="0" w:space="0" w:color="auto"/>
        <w:bottom w:val="none" w:sz="0" w:space="0" w:color="auto"/>
        <w:right w:val="none" w:sz="0" w:space="0" w:color="auto"/>
      </w:divBdr>
    </w:div>
    <w:div w:id="226918385">
      <w:marLeft w:val="0"/>
      <w:marRight w:val="0"/>
      <w:marTop w:val="0"/>
      <w:marBottom w:val="0"/>
      <w:divBdr>
        <w:top w:val="none" w:sz="0" w:space="0" w:color="auto"/>
        <w:left w:val="none" w:sz="0" w:space="0" w:color="auto"/>
        <w:bottom w:val="none" w:sz="0" w:space="0" w:color="auto"/>
        <w:right w:val="none" w:sz="0" w:space="0" w:color="auto"/>
      </w:divBdr>
    </w:div>
    <w:div w:id="226918386">
      <w:marLeft w:val="0"/>
      <w:marRight w:val="0"/>
      <w:marTop w:val="0"/>
      <w:marBottom w:val="0"/>
      <w:divBdr>
        <w:top w:val="none" w:sz="0" w:space="0" w:color="auto"/>
        <w:left w:val="none" w:sz="0" w:space="0" w:color="auto"/>
        <w:bottom w:val="none" w:sz="0" w:space="0" w:color="auto"/>
        <w:right w:val="none" w:sz="0" w:space="0" w:color="auto"/>
      </w:divBdr>
    </w:div>
    <w:div w:id="226918387">
      <w:marLeft w:val="0"/>
      <w:marRight w:val="0"/>
      <w:marTop w:val="0"/>
      <w:marBottom w:val="0"/>
      <w:divBdr>
        <w:top w:val="none" w:sz="0" w:space="0" w:color="auto"/>
        <w:left w:val="none" w:sz="0" w:space="0" w:color="auto"/>
        <w:bottom w:val="none" w:sz="0" w:space="0" w:color="auto"/>
        <w:right w:val="none" w:sz="0" w:space="0" w:color="auto"/>
      </w:divBdr>
    </w:div>
    <w:div w:id="226918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2757</Words>
  <Characters>21749</Characters>
  <Application>Microsoft Office Word</Application>
  <DocSecurity>0</DocSecurity>
  <Lines>181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Ляльченко Лидия Георгиевна</dc:creator>
  <cp:keywords/>
  <dc:description/>
  <cp:lastModifiedBy>adm</cp:lastModifiedBy>
  <cp:revision>11</cp:revision>
  <cp:lastPrinted>2017-11-13T14:40:00Z</cp:lastPrinted>
  <dcterms:created xsi:type="dcterms:W3CDTF">2017-11-11T10:11:00Z</dcterms:created>
  <dcterms:modified xsi:type="dcterms:W3CDTF">2017-11-13T14:40:00Z</dcterms:modified>
</cp:coreProperties>
</file>