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56" w:rsidRDefault="00074593" w:rsidP="006E1974">
      <w:pPr>
        <w:spacing w:line="200" w:lineRule="atLeast"/>
        <w:ind w:left="426" w:firstLine="283"/>
        <w:jc w:val="right"/>
      </w:pPr>
      <w:bookmarkStart w:id="0" w:name="_GoBack"/>
      <w:bookmarkEnd w:id="0"/>
      <w:r>
        <w:rPr>
          <w:noProof/>
          <w:lang w:eastAsia="ru-RU"/>
        </w:rPr>
        <w:drawing>
          <wp:anchor distT="0" distB="0" distL="114935" distR="114935" simplePos="0" relativeHeight="251656192" behindDoc="1" locked="0" layoutInCell="1" allowOverlap="1">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992F62">
      <w:pPr>
        <w:spacing w:line="200" w:lineRule="atLeast"/>
        <w:ind w:left="426" w:firstLine="283"/>
        <w:jc w:val="both"/>
        <w:rPr>
          <w:b/>
          <w:bCs/>
        </w:rPr>
      </w:pPr>
    </w:p>
    <w:p w:rsidR="00237E56" w:rsidRDefault="00237E56" w:rsidP="00992F62">
      <w:pPr>
        <w:spacing w:after="0" w:line="200" w:lineRule="atLeast"/>
        <w:ind w:left="426" w:firstLine="283"/>
        <w:rPr>
          <w:rFonts w:ascii="Times New Roman" w:hAnsi="Times New Roman" w:cs="Times New Roman"/>
          <w:b/>
          <w:bCs/>
          <w:sz w:val="28"/>
          <w:szCs w:val="28"/>
        </w:rPr>
      </w:pP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237E56" w:rsidRDefault="00237E56" w:rsidP="00992F62">
      <w:pPr>
        <w:spacing w:after="0" w:line="200" w:lineRule="atLeast"/>
        <w:ind w:left="426" w:firstLine="283"/>
        <w:jc w:val="center"/>
        <w:rPr>
          <w:rFonts w:ascii="Times New Roman" w:hAnsi="Times New Roman" w:cs="Times New Roman"/>
          <w:b/>
          <w:bCs/>
          <w:sz w:val="28"/>
          <w:szCs w:val="28"/>
        </w:rPr>
      </w:pPr>
      <w:r>
        <w:rPr>
          <w:rFonts w:ascii="Times New Roman" w:hAnsi="Times New Roman" w:cs="Times New Roman"/>
          <w:b/>
          <w:bCs/>
          <w:sz w:val="28"/>
          <w:szCs w:val="28"/>
        </w:rPr>
        <w:t>«ГЛИНКОВСКИЙ РАЙОН» СМОЛЕНСКОЙ ОБЛАСТИ</w:t>
      </w:r>
    </w:p>
    <w:p w:rsidR="00237E56" w:rsidRDefault="00237E56" w:rsidP="00992F62">
      <w:pPr>
        <w:spacing w:after="0" w:line="200" w:lineRule="atLeast"/>
        <w:ind w:left="426" w:firstLine="283"/>
        <w:jc w:val="both"/>
        <w:rPr>
          <w:rFonts w:ascii="Times New Roman" w:hAnsi="Times New Roman" w:cs="Times New Roman"/>
          <w:b/>
          <w:bCs/>
          <w:spacing w:val="32"/>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237E56" w:rsidRDefault="00237E56" w:rsidP="00992F62">
      <w:pPr>
        <w:spacing w:after="0" w:line="200" w:lineRule="atLeast"/>
        <w:ind w:left="426" w:firstLine="283"/>
        <w:jc w:val="center"/>
        <w:rPr>
          <w:rFonts w:ascii="Times New Roman" w:hAnsi="Times New Roman" w:cs="Times New Roman"/>
          <w:b/>
          <w:bCs/>
          <w:spacing w:val="40"/>
          <w:sz w:val="28"/>
          <w:szCs w:val="28"/>
        </w:rPr>
      </w:pPr>
    </w:p>
    <w:p w:rsidR="00903B77" w:rsidRPr="00022A2D" w:rsidRDefault="009A101A" w:rsidP="009A101A">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37E56" w:rsidRPr="00022A2D">
        <w:rPr>
          <w:rFonts w:ascii="Times New Roman" w:hAnsi="Times New Roman" w:cs="Times New Roman"/>
          <w:sz w:val="28"/>
          <w:szCs w:val="28"/>
        </w:rPr>
        <w:t>от</w:t>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r>
      <w:r w:rsidR="00237E56" w:rsidRPr="00022A2D">
        <w:rPr>
          <w:rFonts w:ascii="Times New Roman" w:hAnsi="Times New Roman" w:cs="Times New Roman"/>
          <w:sz w:val="28"/>
          <w:szCs w:val="28"/>
        </w:rPr>
        <w:softHyphen/>
        <w:t xml:space="preserve"> </w:t>
      </w:r>
      <w:r w:rsidR="00BE163B">
        <w:rPr>
          <w:rFonts w:ascii="Times New Roman" w:hAnsi="Times New Roman" w:cs="Times New Roman"/>
          <w:sz w:val="28"/>
          <w:szCs w:val="28"/>
        </w:rPr>
        <w:t>_____________</w:t>
      </w:r>
      <w:r w:rsidR="009E11B9">
        <w:rPr>
          <w:rFonts w:ascii="Times New Roman" w:hAnsi="Times New Roman" w:cs="Times New Roman"/>
          <w:sz w:val="28"/>
          <w:szCs w:val="28"/>
        </w:rPr>
        <w:t>_</w:t>
      </w:r>
      <w:r w:rsidR="00D72B4D" w:rsidRPr="00022A2D">
        <w:rPr>
          <w:rFonts w:ascii="Times New Roman" w:hAnsi="Times New Roman" w:cs="Times New Roman"/>
          <w:sz w:val="28"/>
          <w:szCs w:val="28"/>
        </w:rPr>
        <w:t>202</w:t>
      </w:r>
      <w:r w:rsidR="001D323D" w:rsidRPr="00022A2D">
        <w:rPr>
          <w:rFonts w:ascii="Times New Roman" w:hAnsi="Times New Roman" w:cs="Times New Roman"/>
          <w:sz w:val="28"/>
          <w:szCs w:val="28"/>
        </w:rPr>
        <w:t>1</w:t>
      </w:r>
      <w:r w:rsidR="003C5188" w:rsidRPr="00022A2D">
        <w:rPr>
          <w:rFonts w:ascii="Times New Roman" w:hAnsi="Times New Roman" w:cs="Times New Roman"/>
          <w:sz w:val="28"/>
          <w:szCs w:val="28"/>
        </w:rPr>
        <w:t>г.</w:t>
      </w:r>
      <w:r w:rsidR="00237E56" w:rsidRPr="00022A2D">
        <w:rPr>
          <w:rFonts w:ascii="Times New Roman" w:hAnsi="Times New Roman" w:cs="Times New Roman"/>
          <w:sz w:val="28"/>
          <w:szCs w:val="28"/>
        </w:rPr>
        <w:t xml:space="preserve"> № </w:t>
      </w:r>
      <w:r w:rsidR="00BE163B">
        <w:rPr>
          <w:rFonts w:ascii="Times New Roman" w:hAnsi="Times New Roman" w:cs="Times New Roman"/>
          <w:sz w:val="28"/>
          <w:szCs w:val="28"/>
        </w:rPr>
        <w:t>___</w:t>
      </w:r>
    </w:p>
    <w:p w:rsidR="00237E56" w:rsidRPr="00022A2D" w:rsidRDefault="00074593" w:rsidP="0052265E">
      <w:pPr>
        <w:spacing w:after="0" w:line="200" w:lineRule="atLeast"/>
        <w:ind w:left="284"/>
        <w:jc w:val="both"/>
        <w:rPr>
          <w:rFonts w:ascii="Times New Roman" w:hAnsi="Times New Roman" w:cs="Times New Roman"/>
          <w:b/>
          <w:sz w:val="28"/>
          <w:szCs w:val="28"/>
        </w:rPr>
      </w:pPr>
      <w:r w:rsidRPr="00022A2D">
        <w:rPr>
          <w:b/>
          <w:noProof/>
          <w:lang w:eastAsia="ru-RU"/>
        </w:rPr>
        <mc:AlternateContent>
          <mc:Choice Requires="wps">
            <w:drawing>
              <wp:anchor distT="0" distB="0" distL="114300" distR="114300" simplePos="0" relativeHeight="251657216" behindDoc="0" locked="0" layoutInCell="1" allowOverlap="1" wp14:anchorId="20B46897" wp14:editId="441D33A2">
                <wp:simplePos x="0" y="0"/>
                <wp:positionH relativeFrom="column">
                  <wp:posOffset>-43815</wp:posOffset>
                </wp:positionH>
                <wp:positionV relativeFrom="paragraph">
                  <wp:posOffset>114935</wp:posOffset>
                </wp:positionV>
                <wp:extent cx="2886075" cy="1289050"/>
                <wp:effectExtent l="0" t="0" r="952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379" w:type="dxa"/>
                              <w:tblInd w:w="-34" w:type="dxa"/>
                              <w:tblLook w:val="01E0" w:firstRow="1" w:lastRow="1" w:firstColumn="1" w:lastColumn="1" w:noHBand="0" w:noVBand="0"/>
                            </w:tblPr>
                            <w:tblGrid>
                              <w:gridCol w:w="4379"/>
                            </w:tblGrid>
                            <w:tr w:rsidR="00B06960" w:rsidTr="003C789C">
                              <w:tc>
                                <w:tcPr>
                                  <w:tcW w:w="4379" w:type="dxa"/>
                                  <w:tcBorders>
                                    <w:top w:val="nil"/>
                                    <w:left w:val="nil"/>
                                    <w:bottom w:val="nil"/>
                                    <w:right w:val="nil"/>
                                  </w:tcBorders>
                                </w:tcPr>
                                <w:p w:rsidR="006A6AEA" w:rsidRPr="00BE163B" w:rsidRDefault="006A6AEA" w:rsidP="009E11B9">
                                  <w:pPr>
                                    <w:pStyle w:val="af2"/>
                                    <w:ind w:left="34"/>
                                    <w:jc w:val="both"/>
                                    <w:rPr>
                                      <w:rFonts w:ascii="Times New Roman" w:hAnsi="Times New Roman" w:cs="Times New Roman"/>
                                      <w:sz w:val="28"/>
                                      <w:szCs w:val="28"/>
                                    </w:rPr>
                                  </w:pPr>
                                  <w:r w:rsidRPr="00BE163B">
                                    <w:rPr>
                                      <w:rFonts w:ascii="Times New Roman" w:hAnsi="Times New Roman" w:cs="Times New Roman"/>
                                      <w:sz w:val="28"/>
                                      <w:szCs w:val="28"/>
                                    </w:rPr>
                                    <w:t>О</w:t>
                                  </w:r>
                                  <w:r w:rsidR="00B06960" w:rsidRPr="00BE163B">
                                    <w:rPr>
                                      <w:rFonts w:ascii="Times New Roman" w:hAnsi="Times New Roman" w:cs="Times New Roman"/>
                                      <w:sz w:val="28"/>
                                      <w:szCs w:val="28"/>
                                    </w:rPr>
                                    <w:t xml:space="preserve">б утверждении </w:t>
                                  </w:r>
                                  <w:proofErr w:type="gramStart"/>
                                  <w:r w:rsidR="00B06960" w:rsidRPr="00BE163B">
                                    <w:rPr>
                                      <w:rFonts w:ascii="Times New Roman" w:hAnsi="Times New Roman" w:cs="Times New Roman"/>
                                      <w:sz w:val="28"/>
                                      <w:szCs w:val="28"/>
                                    </w:rPr>
                                    <w:t>П</w:t>
                                  </w:r>
                                  <w:r w:rsidR="00F026E0">
                                    <w:rPr>
                                      <w:rFonts w:ascii="Times New Roman" w:hAnsi="Times New Roman" w:cs="Times New Roman"/>
                                      <w:sz w:val="28"/>
                                      <w:szCs w:val="28"/>
                                    </w:rPr>
                                    <w:t>еречня  главных администраторов источников финансирования дефицита районного</w:t>
                                  </w:r>
                                  <w:r w:rsidR="001D65DC">
                                    <w:rPr>
                                      <w:rFonts w:ascii="Times New Roman" w:hAnsi="Times New Roman" w:cs="Times New Roman"/>
                                      <w:sz w:val="28"/>
                                      <w:szCs w:val="28"/>
                                    </w:rPr>
                                    <w:t xml:space="preserve"> </w:t>
                                  </w:r>
                                  <w:r w:rsidR="00B06960" w:rsidRPr="00BE163B">
                                    <w:rPr>
                                      <w:rFonts w:ascii="Times New Roman" w:hAnsi="Times New Roman" w:cs="Times New Roman"/>
                                      <w:sz w:val="28"/>
                                      <w:szCs w:val="28"/>
                                    </w:rPr>
                                    <w:t>бюджета</w:t>
                                  </w:r>
                                  <w:proofErr w:type="gramEnd"/>
                                  <w:r w:rsidR="00B06960" w:rsidRPr="00BE163B">
                                    <w:rPr>
                                      <w:rFonts w:ascii="Times New Roman" w:hAnsi="Times New Roman" w:cs="Times New Roman"/>
                                      <w:sz w:val="28"/>
                                      <w:szCs w:val="28"/>
                                    </w:rPr>
                                    <w:t xml:space="preserve"> </w:t>
                                  </w:r>
                                </w:p>
                              </w:tc>
                            </w:tr>
                          </w:tbl>
                          <w:p w:rsidR="00237E56" w:rsidRDefault="00237E56" w:rsidP="009E11B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5pt;margin-top:9.05pt;width:227.25pt;height:1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ghAIAABA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" stroked="f">
                <v:textbox>
                  <w:txbxContent>
                    <w:tbl>
                      <w:tblPr>
                        <w:tblStyle w:val="a8"/>
                        <w:tblW w:w="4379" w:type="dxa"/>
                        <w:tblInd w:w="-34" w:type="dxa"/>
                        <w:tblLook w:val="01E0" w:firstRow="1" w:lastRow="1" w:firstColumn="1" w:lastColumn="1" w:noHBand="0" w:noVBand="0"/>
                      </w:tblPr>
                      <w:tblGrid>
                        <w:gridCol w:w="4379"/>
                      </w:tblGrid>
                      <w:tr w:rsidR="00B06960" w:rsidTr="003C789C">
                        <w:tc>
                          <w:tcPr>
                            <w:tcW w:w="4379" w:type="dxa"/>
                            <w:tcBorders>
                              <w:top w:val="nil"/>
                              <w:left w:val="nil"/>
                              <w:bottom w:val="nil"/>
                              <w:right w:val="nil"/>
                            </w:tcBorders>
                          </w:tcPr>
                          <w:p w:rsidR="006A6AEA" w:rsidRPr="00BE163B" w:rsidRDefault="006A6AEA" w:rsidP="009E11B9">
                            <w:pPr>
                              <w:pStyle w:val="af2"/>
                              <w:ind w:left="34"/>
                              <w:jc w:val="both"/>
                              <w:rPr>
                                <w:rFonts w:ascii="Times New Roman" w:hAnsi="Times New Roman" w:cs="Times New Roman"/>
                                <w:sz w:val="28"/>
                                <w:szCs w:val="28"/>
                              </w:rPr>
                            </w:pPr>
                            <w:r w:rsidRPr="00BE163B">
                              <w:rPr>
                                <w:rFonts w:ascii="Times New Roman" w:hAnsi="Times New Roman" w:cs="Times New Roman"/>
                                <w:sz w:val="28"/>
                                <w:szCs w:val="28"/>
                              </w:rPr>
                              <w:t>О</w:t>
                            </w:r>
                            <w:r w:rsidR="00B06960" w:rsidRPr="00BE163B">
                              <w:rPr>
                                <w:rFonts w:ascii="Times New Roman" w:hAnsi="Times New Roman" w:cs="Times New Roman"/>
                                <w:sz w:val="28"/>
                                <w:szCs w:val="28"/>
                              </w:rPr>
                              <w:t xml:space="preserve">б утверждении </w:t>
                            </w:r>
                            <w:proofErr w:type="gramStart"/>
                            <w:r w:rsidR="00B06960" w:rsidRPr="00BE163B">
                              <w:rPr>
                                <w:rFonts w:ascii="Times New Roman" w:hAnsi="Times New Roman" w:cs="Times New Roman"/>
                                <w:sz w:val="28"/>
                                <w:szCs w:val="28"/>
                              </w:rPr>
                              <w:t>П</w:t>
                            </w:r>
                            <w:r w:rsidR="00F026E0">
                              <w:rPr>
                                <w:rFonts w:ascii="Times New Roman" w:hAnsi="Times New Roman" w:cs="Times New Roman"/>
                                <w:sz w:val="28"/>
                                <w:szCs w:val="28"/>
                              </w:rPr>
                              <w:t>еречня  главных администраторов источников финансирования дефицита районного</w:t>
                            </w:r>
                            <w:r w:rsidR="001D65DC">
                              <w:rPr>
                                <w:rFonts w:ascii="Times New Roman" w:hAnsi="Times New Roman" w:cs="Times New Roman"/>
                                <w:sz w:val="28"/>
                                <w:szCs w:val="28"/>
                              </w:rPr>
                              <w:t xml:space="preserve"> </w:t>
                            </w:r>
                            <w:r w:rsidR="00B06960" w:rsidRPr="00BE163B">
                              <w:rPr>
                                <w:rFonts w:ascii="Times New Roman" w:hAnsi="Times New Roman" w:cs="Times New Roman"/>
                                <w:sz w:val="28"/>
                                <w:szCs w:val="28"/>
                              </w:rPr>
                              <w:t>бюджета</w:t>
                            </w:r>
                            <w:proofErr w:type="gramEnd"/>
                            <w:r w:rsidR="00B06960" w:rsidRPr="00BE163B">
                              <w:rPr>
                                <w:rFonts w:ascii="Times New Roman" w:hAnsi="Times New Roman" w:cs="Times New Roman"/>
                                <w:sz w:val="28"/>
                                <w:szCs w:val="28"/>
                              </w:rPr>
                              <w:t xml:space="preserve"> </w:t>
                            </w:r>
                          </w:p>
                        </w:tc>
                      </w:tr>
                    </w:tbl>
                    <w:p w:rsidR="00237E56" w:rsidRDefault="00237E56" w:rsidP="009E11B9">
                      <w:pPr>
                        <w:jc w:val="both"/>
                      </w:pPr>
                    </w:p>
                  </w:txbxContent>
                </v:textbox>
              </v:shape>
            </w:pict>
          </mc:Fallback>
        </mc:AlternateContent>
      </w:r>
    </w:p>
    <w:p w:rsidR="00237E56" w:rsidRPr="00022A2D" w:rsidRDefault="00237E56" w:rsidP="0052265E">
      <w:pPr>
        <w:tabs>
          <w:tab w:val="left" w:pos="3544"/>
        </w:tabs>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284"/>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52265E">
      <w:pPr>
        <w:spacing w:after="0" w:line="200" w:lineRule="atLeast"/>
        <w:ind w:left="426"/>
        <w:jc w:val="both"/>
        <w:rPr>
          <w:rFonts w:ascii="Times New Roman" w:hAnsi="Times New Roman" w:cs="Times New Roman"/>
          <w:b/>
          <w:sz w:val="28"/>
          <w:szCs w:val="28"/>
        </w:rPr>
      </w:pPr>
    </w:p>
    <w:p w:rsidR="00237E56" w:rsidRPr="00022A2D" w:rsidRDefault="00237E56" w:rsidP="00992F62">
      <w:pPr>
        <w:spacing w:after="0" w:line="200" w:lineRule="atLeast"/>
        <w:ind w:left="426" w:firstLine="283"/>
        <w:jc w:val="both"/>
        <w:rPr>
          <w:rFonts w:ascii="Times New Roman" w:hAnsi="Times New Roman" w:cs="Times New Roman"/>
          <w:b/>
          <w:sz w:val="28"/>
          <w:szCs w:val="28"/>
        </w:rPr>
      </w:pPr>
    </w:p>
    <w:p w:rsidR="00237E56" w:rsidRPr="00022A2D" w:rsidRDefault="00237E56" w:rsidP="00992F62">
      <w:pPr>
        <w:spacing w:after="0" w:line="270" w:lineRule="atLeast"/>
        <w:ind w:left="426" w:firstLine="283"/>
        <w:jc w:val="both"/>
        <w:rPr>
          <w:rFonts w:ascii="Times New Roman" w:hAnsi="Times New Roman" w:cs="Times New Roman"/>
          <w:b/>
          <w:sz w:val="28"/>
          <w:szCs w:val="28"/>
        </w:rPr>
      </w:pPr>
    </w:p>
    <w:p w:rsidR="00D2209D" w:rsidRDefault="00A91001" w:rsidP="00111445">
      <w:pPr>
        <w:pStyle w:val="af2"/>
        <w:ind w:left="142"/>
        <w:jc w:val="both"/>
        <w:rPr>
          <w:rFonts w:ascii="Times New Roman" w:hAnsi="Times New Roman" w:cs="Times New Roman"/>
          <w:sz w:val="28"/>
          <w:szCs w:val="28"/>
          <w:lang w:eastAsia="ru-RU"/>
        </w:rPr>
      </w:pPr>
      <w:r w:rsidRPr="00442DD1">
        <w:rPr>
          <w:rFonts w:ascii="Times New Roman" w:hAnsi="Times New Roman" w:cs="Times New Roman"/>
          <w:b/>
          <w:sz w:val="28"/>
          <w:szCs w:val="28"/>
        </w:rPr>
        <w:t xml:space="preserve">       </w:t>
      </w:r>
      <w:r w:rsidR="00442DD1" w:rsidRPr="00442DD1">
        <w:rPr>
          <w:rFonts w:ascii="Times New Roman" w:hAnsi="Times New Roman" w:cs="Times New Roman"/>
          <w:sz w:val="28"/>
          <w:szCs w:val="28"/>
          <w:lang w:eastAsia="ru-RU"/>
        </w:rPr>
        <w:t xml:space="preserve">В соответствии со статьей 160.2 Бюджетного кодекса Российской Федерации, постановлением Правительства Российской Федерации от 16 сентября  2021 года </w:t>
      </w:r>
    </w:p>
    <w:p w:rsidR="00D24594" w:rsidRDefault="00442DD1" w:rsidP="00111445">
      <w:pPr>
        <w:pStyle w:val="af2"/>
        <w:ind w:left="142"/>
        <w:jc w:val="both"/>
        <w:rPr>
          <w:rFonts w:ascii="Times New Roman" w:hAnsi="Times New Roman" w:cs="Times New Roman"/>
          <w:sz w:val="28"/>
          <w:szCs w:val="28"/>
        </w:rPr>
      </w:pPr>
      <w:proofErr w:type="gramStart"/>
      <w:r w:rsidRPr="00442DD1">
        <w:rPr>
          <w:rFonts w:ascii="Times New Roman" w:hAnsi="Times New Roman" w:cs="Times New Roman"/>
          <w:sz w:val="28"/>
          <w:szCs w:val="28"/>
          <w:lang w:eastAsia="ru-RU"/>
        </w:rPr>
        <w:t>№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A91001" w:rsidRDefault="00A91001" w:rsidP="00111445">
      <w:pPr>
        <w:spacing w:after="0" w:line="270" w:lineRule="atLeast"/>
        <w:ind w:left="142"/>
        <w:jc w:val="both"/>
        <w:rPr>
          <w:rFonts w:ascii="Times New Roman" w:hAnsi="Times New Roman" w:cs="Times New Roman"/>
          <w:sz w:val="28"/>
          <w:szCs w:val="28"/>
        </w:rPr>
      </w:pPr>
    </w:p>
    <w:p w:rsidR="00237E56" w:rsidRDefault="00111445" w:rsidP="00111445">
      <w:pPr>
        <w:spacing w:after="0" w:line="200" w:lineRule="atLeast"/>
        <w:ind w:left="142"/>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3C789C">
        <w:rPr>
          <w:rFonts w:ascii="Times New Roman" w:hAnsi="Times New Roman" w:cs="Times New Roman"/>
          <w:sz w:val="28"/>
          <w:szCs w:val="28"/>
        </w:rPr>
        <w:t xml:space="preserve"> </w:t>
      </w:r>
      <w:r w:rsidR="007448DB">
        <w:rPr>
          <w:rFonts w:ascii="Times New Roman" w:hAnsi="Times New Roman" w:cs="Times New Roman"/>
          <w:sz w:val="28"/>
          <w:szCs w:val="28"/>
        </w:rPr>
        <w:t xml:space="preserve">  </w:t>
      </w:r>
      <w:r w:rsidR="00237E56">
        <w:rPr>
          <w:rFonts w:ascii="Times New Roman" w:hAnsi="Times New Roman" w:cs="Times New Roman"/>
          <w:sz w:val="28"/>
          <w:szCs w:val="28"/>
        </w:rPr>
        <w:t xml:space="preserve">Администрация муниципального образования «Глинковский район» Смоленской области </w:t>
      </w:r>
      <w:r w:rsidR="00237E56">
        <w:rPr>
          <w:rFonts w:ascii="Times New Roman" w:hAnsi="Times New Roman" w:cs="Times New Roman"/>
          <w:spacing w:val="40"/>
          <w:sz w:val="28"/>
          <w:szCs w:val="28"/>
        </w:rPr>
        <w:t>постановляет:</w:t>
      </w:r>
    </w:p>
    <w:p w:rsidR="00A900E1" w:rsidRDefault="00A900E1" w:rsidP="00111445">
      <w:pPr>
        <w:spacing w:after="0" w:line="200" w:lineRule="atLeast"/>
        <w:ind w:left="142"/>
        <w:jc w:val="both"/>
        <w:rPr>
          <w:rFonts w:ascii="Times New Roman" w:hAnsi="Times New Roman" w:cs="Times New Roman"/>
          <w:sz w:val="28"/>
          <w:szCs w:val="28"/>
        </w:rPr>
      </w:pPr>
    </w:p>
    <w:p w:rsidR="009B7056" w:rsidRPr="00696A9F" w:rsidRDefault="00111445" w:rsidP="00111445">
      <w:pPr>
        <w:pStyle w:val="af2"/>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3C789C">
        <w:rPr>
          <w:rFonts w:ascii="Times New Roman" w:hAnsi="Times New Roman" w:cs="Times New Roman"/>
          <w:sz w:val="28"/>
          <w:szCs w:val="28"/>
        </w:rPr>
        <w:t xml:space="preserve">  </w:t>
      </w:r>
      <w:r w:rsidR="001D323D" w:rsidRPr="00732A54">
        <w:rPr>
          <w:rFonts w:ascii="Times New Roman" w:hAnsi="Times New Roman" w:cs="Times New Roman"/>
          <w:sz w:val="28"/>
          <w:szCs w:val="28"/>
        </w:rPr>
        <w:t xml:space="preserve">1. Утвердить </w:t>
      </w:r>
      <w:r w:rsidR="001D323D" w:rsidRPr="00696A9F">
        <w:rPr>
          <w:rFonts w:ascii="Times New Roman" w:hAnsi="Times New Roman" w:cs="Times New Roman"/>
          <w:sz w:val="28"/>
          <w:szCs w:val="28"/>
        </w:rPr>
        <w:t xml:space="preserve">прилагаемый </w:t>
      </w:r>
      <w:r w:rsidR="009B7056" w:rsidRPr="00696A9F">
        <w:rPr>
          <w:rFonts w:ascii="Times New Roman" w:hAnsi="Times New Roman" w:cs="Times New Roman"/>
          <w:sz w:val="28"/>
          <w:szCs w:val="28"/>
        </w:rPr>
        <w:t xml:space="preserve"> Перечень главных </w:t>
      </w:r>
      <w:proofErr w:type="gramStart"/>
      <w:r w:rsidR="009B7056" w:rsidRPr="00696A9F">
        <w:rPr>
          <w:rFonts w:ascii="Times New Roman" w:hAnsi="Times New Roman" w:cs="Times New Roman"/>
          <w:sz w:val="28"/>
          <w:szCs w:val="28"/>
        </w:rPr>
        <w:t xml:space="preserve">администраторов источников финансирования дефицита </w:t>
      </w:r>
      <w:r w:rsidR="003C789C">
        <w:rPr>
          <w:rFonts w:ascii="Times New Roman" w:hAnsi="Times New Roman" w:cs="Times New Roman"/>
          <w:sz w:val="28"/>
          <w:szCs w:val="28"/>
        </w:rPr>
        <w:t xml:space="preserve">районного </w:t>
      </w:r>
      <w:r w:rsidR="009B7056" w:rsidRPr="00696A9F">
        <w:rPr>
          <w:rFonts w:ascii="Times New Roman" w:hAnsi="Times New Roman" w:cs="Times New Roman"/>
          <w:sz w:val="28"/>
          <w:szCs w:val="28"/>
        </w:rPr>
        <w:t>бюджета</w:t>
      </w:r>
      <w:proofErr w:type="gramEnd"/>
      <w:r w:rsidR="003C789C">
        <w:rPr>
          <w:rFonts w:ascii="Times New Roman" w:hAnsi="Times New Roman" w:cs="Times New Roman"/>
          <w:sz w:val="28"/>
          <w:szCs w:val="28"/>
        </w:rPr>
        <w:t>.</w:t>
      </w:r>
    </w:p>
    <w:p w:rsidR="00D34C06" w:rsidRPr="00732A54" w:rsidRDefault="00111445" w:rsidP="00111445">
      <w:pPr>
        <w:pStyle w:val="af2"/>
        <w:ind w:left="142"/>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D34C06" w:rsidRPr="00732A54">
        <w:rPr>
          <w:rFonts w:ascii="Times New Roman" w:hAnsi="Times New Roman" w:cs="Times New Roman"/>
          <w:sz w:val="28"/>
          <w:szCs w:val="28"/>
        </w:rPr>
        <w:t xml:space="preserve"> </w:t>
      </w:r>
      <w:r w:rsidR="00992F62" w:rsidRPr="00732A54">
        <w:rPr>
          <w:rFonts w:ascii="Times New Roman" w:hAnsi="Times New Roman" w:cs="Times New Roman"/>
          <w:sz w:val="28"/>
          <w:szCs w:val="28"/>
        </w:rPr>
        <w:t xml:space="preserve"> </w:t>
      </w:r>
      <w:r w:rsidR="00D34C06" w:rsidRPr="00732A54">
        <w:rPr>
          <w:rFonts w:ascii="Times New Roman" w:hAnsi="Times New Roman" w:cs="Times New Roman"/>
          <w:color w:val="000000"/>
          <w:sz w:val="28"/>
          <w:szCs w:val="28"/>
        </w:rPr>
        <w:t>2.</w:t>
      </w:r>
      <w:proofErr w:type="gramStart"/>
      <w:r w:rsidR="00D34C06" w:rsidRPr="00732A54">
        <w:rPr>
          <w:rFonts w:ascii="Times New Roman" w:hAnsi="Times New Roman" w:cs="Times New Roman"/>
          <w:color w:val="000000"/>
          <w:sz w:val="28"/>
          <w:szCs w:val="28"/>
        </w:rPr>
        <w:t>Контроль за</w:t>
      </w:r>
      <w:proofErr w:type="gramEnd"/>
      <w:r w:rsidR="00D34C06" w:rsidRPr="00732A54">
        <w:rPr>
          <w:rFonts w:ascii="Times New Roman" w:hAnsi="Times New Roman" w:cs="Times New Roman"/>
          <w:color w:val="000000"/>
          <w:sz w:val="28"/>
          <w:szCs w:val="28"/>
        </w:rPr>
        <w:t xml:space="preserve"> исполнением настоящего постановления возложить на начальника Финансового управления Администрации муниципального образования «Глинковский район» Смоленской области И.В.</w:t>
      </w:r>
      <w:r w:rsidR="00D9182F">
        <w:rPr>
          <w:rFonts w:ascii="Times New Roman" w:hAnsi="Times New Roman" w:cs="Times New Roman"/>
          <w:color w:val="000000"/>
          <w:sz w:val="28"/>
          <w:szCs w:val="28"/>
        </w:rPr>
        <w:t xml:space="preserve"> </w:t>
      </w:r>
      <w:r w:rsidR="00D34C06" w:rsidRPr="00732A54">
        <w:rPr>
          <w:rFonts w:ascii="Times New Roman" w:hAnsi="Times New Roman" w:cs="Times New Roman"/>
          <w:color w:val="000000"/>
          <w:sz w:val="28"/>
          <w:szCs w:val="28"/>
        </w:rPr>
        <w:t>Конюхову.</w:t>
      </w:r>
    </w:p>
    <w:p w:rsidR="00D91B3C" w:rsidRPr="00D91B3C" w:rsidRDefault="003C789C" w:rsidP="00111445">
      <w:pPr>
        <w:pStyle w:val="af2"/>
        <w:ind w:left="142"/>
        <w:jc w:val="both"/>
        <w:rPr>
          <w:rFonts w:ascii="Times New Roman" w:hAnsi="Times New Roman" w:cs="Times New Roman"/>
          <w:sz w:val="28"/>
          <w:szCs w:val="28"/>
          <w:lang w:eastAsia="ru-RU"/>
        </w:rPr>
      </w:pPr>
      <w:r>
        <w:rPr>
          <w:rFonts w:ascii="Times New Roman" w:hAnsi="Times New Roman" w:cs="Times New Roman"/>
          <w:sz w:val="28"/>
          <w:szCs w:val="28"/>
          <w:lang w:eastAsia="en-US"/>
        </w:rPr>
        <w:t xml:space="preserve">  </w:t>
      </w:r>
      <w:r w:rsidR="00111445">
        <w:rPr>
          <w:rFonts w:ascii="Times New Roman" w:hAnsi="Times New Roman" w:cs="Times New Roman"/>
          <w:sz w:val="28"/>
          <w:szCs w:val="28"/>
          <w:lang w:eastAsia="en-US"/>
        </w:rPr>
        <w:t xml:space="preserve">  </w:t>
      </w:r>
      <w:r w:rsidR="00D461F0" w:rsidRPr="00732A54">
        <w:rPr>
          <w:rFonts w:ascii="Times New Roman" w:hAnsi="Times New Roman" w:cs="Times New Roman"/>
          <w:sz w:val="28"/>
          <w:szCs w:val="28"/>
          <w:lang w:eastAsia="en-US"/>
        </w:rPr>
        <w:t>3.</w:t>
      </w:r>
      <w:r w:rsidR="00D91B3C" w:rsidRPr="00D91B3C">
        <w:rPr>
          <w:lang w:eastAsia="ru-RU"/>
        </w:rPr>
        <w:t xml:space="preserve"> </w:t>
      </w:r>
      <w:r w:rsidR="00D91B3C" w:rsidRPr="00D91B3C">
        <w:rPr>
          <w:rFonts w:ascii="Times New Roman" w:hAnsi="Times New Roman" w:cs="Times New Roman"/>
          <w:sz w:val="28"/>
          <w:szCs w:val="28"/>
          <w:lang w:eastAsia="ru-RU"/>
        </w:rPr>
        <w:t xml:space="preserve">Настоящее постановление применяется к правоотношениям, возникающим при составлении и исполнении </w:t>
      </w:r>
      <w:r w:rsidR="00D9182F">
        <w:rPr>
          <w:rFonts w:ascii="Times New Roman" w:hAnsi="Times New Roman" w:cs="Times New Roman"/>
          <w:sz w:val="28"/>
          <w:szCs w:val="28"/>
          <w:lang w:eastAsia="ru-RU"/>
        </w:rPr>
        <w:t xml:space="preserve">районного </w:t>
      </w:r>
      <w:r w:rsidR="00D91B3C" w:rsidRPr="00D91B3C">
        <w:rPr>
          <w:rFonts w:ascii="Times New Roman" w:hAnsi="Times New Roman" w:cs="Times New Roman"/>
          <w:sz w:val="28"/>
          <w:szCs w:val="28"/>
          <w:lang w:eastAsia="ru-RU"/>
        </w:rPr>
        <w:t>бюджета, начиная с бюджета на 2022 год и на плановый период 2023 и 2024 годов.</w:t>
      </w:r>
    </w:p>
    <w:p w:rsidR="00A3516F" w:rsidRDefault="00A3516F" w:rsidP="00111445">
      <w:pPr>
        <w:autoSpaceDE w:val="0"/>
        <w:autoSpaceDN w:val="0"/>
        <w:adjustRightInd w:val="0"/>
        <w:ind w:left="142"/>
        <w:jc w:val="both"/>
        <w:rPr>
          <w:rFonts w:ascii="Times New Roman" w:hAnsi="Times New Roman" w:cs="Times New Roman"/>
          <w:sz w:val="28"/>
          <w:szCs w:val="28"/>
          <w:lang w:eastAsia="en-US"/>
        </w:rPr>
      </w:pPr>
    </w:p>
    <w:p w:rsidR="00992F62"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ab/>
      </w:r>
    </w:p>
    <w:p w:rsidR="00D34C06" w:rsidRPr="00A91001" w:rsidRDefault="00992F62" w:rsidP="00111445">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«Глинковский район» Смоленской  области                               </w:t>
      </w:r>
      <w:r w:rsidR="00732A54">
        <w:rPr>
          <w:rFonts w:ascii="Times New Roman" w:hAnsi="Times New Roman" w:cs="Times New Roman"/>
          <w:sz w:val="28"/>
          <w:szCs w:val="28"/>
        </w:rPr>
        <w:t xml:space="preserve">      </w:t>
      </w:r>
      <w:r w:rsidR="00FE0F4C">
        <w:rPr>
          <w:rFonts w:ascii="Times New Roman" w:hAnsi="Times New Roman" w:cs="Times New Roman"/>
          <w:sz w:val="28"/>
          <w:szCs w:val="28"/>
        </w:rPr>
        <w:t xml:space="preserve"> </w:t>
      </w:r>
      <w:r>
        <w:rPr>
          <w:rFonts w:ascii="Times New Roman" w:hAnsi="Times New Roman" w:cs="Times New Roman"/>
          <w:sz w:val="28"/>
          <w:szCs w:val="28"/>
        </w:rPr>
        <w:t>М.З.</w:t>
      </w:r>
      <w:r w:rsidR="00FE0F4C">
        <w:rPr>
          <w:rFonts w:ascii="Times New Roman" w:hAnsi="Times New Roman" w:cs="Times New Roman"/>
          <w:sz w:val="28"/>
          <w:szCs w:val="28"/>
        </w:rPr>
        <w:t xml:space="preserve"> </w:t>
      </w:r>
      <w:r>
        <w:rPr>
          <w:rFonts w:ascii="Times New Roman" w:hAnsi="Times New Roman" w:cs="Times New Roman"/>
          <w:sz w:val="28"/>
          <w:szCs w:val="28"/>
        </w:rPr>
        <w:t>Калмыков</w:t>
      </w:r>
    </w:p>
    <w:p w:rsidR="001D323D" w:rsidRPr="00A91001" w:rsidRDefault="001D323D" w:rsidP="00111445">
      <w:pPr>
        <w:pStyle w:val="ConsPlusNormal"/>
        <w:ind w:left="142"/>
        <w:jc w:val="both"/>
        <w:rPr>
          <w:rFonts w:ascii="Times New Roman" w:hAnsi="Times New Roman" w:cs="Times New Roman"/>
          <w:sz w:val="28"/>
          <w:szCs w:val="28"/>
        </w:rPr>
      </w:pPr>
    </w:p>
    <w:tbl>
      <w:tblPr>
        <w:tblW w:w="4252"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tblGrid>
      <w:tr w:rsidR="008765C4" w:rsidRPr="00D24E37" w:rsidTr="008765C4">
        <w:trPr>
          <w:trHeight w:val="1976"/>
        </w:trPr>
        <w:tc>
          <w:tcPr>
            <w:tcW w:w="4252" w:type="dxa"/>
            <w:tcBorders>
              <w:top w:val="nil"/>
              <w:left w:val="nil"/>
              <w:bottom w:val="nil"/>
              <w:right w:val="nil"/>
            </w:tcBorders>
            <w:shd w:val="clear" w:color="auto" w:fill="auto"/>
          </w:tcPr>
          <w:p w:rsidR="008765C4" w:rsidRPr="008765C4" w:rsidRDefault="008765C4" w:rsidP="00111445">
            <w:pPr>
              <w:pStyle w:val="af2"/>
              <w:tabs>
                <w:tab w:val="left" w:pos="5954"/>
                <w:tab w:val="left" w:pos="6237"/>
                <w:tab w:val="left" w:pos="6379"/>
              </w:tabs>
              <w:ind w:left="142" w:right="-108"/>
              <w:rPr>
                <w:rFonts w:ascii="Times New Roman" w:hAnsi="Times New Roman" w:cs="Times New Roman"/>
                <w:sz w:val="28"/>
                <w:szCs w:val="28"/>
              </w:rPr>
            </w:pPr>
            <w:r w:rsidRPr="008765C4">
              <w:rPr>
                <w:rFonts w:ascii="Times New Roman" w:hAnsi="Times New Roman" w:cs="Times New Roman"/>
                <w:sz w:val="28"/>
                <w:szCs w:val="28"/>
              </w:rPr>
              <w:lastRenderedPageBreak/>
              <w:t>Утвержден</w:t>
            </w:r>
          </w:p>
          <w:p w:rsidR="008765C4" w:rsidRPr="008765C4" w:rsidRDefault="00602856" w:rsidP="00111445">
            <w:pPr>
              <w:pStyle w:val="af2"/>
              <w:tabs>
                <w:tab w:val="left" w:pos="4036"/>
                <w:tab w:val="left" w:pos="5954"/>
                <w:tab w:val="left" w:pos="6237"/>
                <w:tab w:val="left" w:pos="6379"/>
              </w:tabs>
              <w:ind w:left="142" w:right="-108"/>
              <w:rPr>
                <w:rFonts w:ascii="Times New Roman" w:hAnsi="Times New Roman" w:cs="Times New Roman"/>
                <w:sz w:val="28"/>
                <w:szCs w:val="28"/>
              </w:rPr>
            </w:pPr>
            <w:r>
              <w:rPr>
                <w:rFonts w:ascii="Times New Roman" w:hAnsi="Times New Roman" w:cs="Times New Roman"/>
                <w:sz w:val="28"/>
                <w:szCs w:val="28"/>
              </w:rPr>
              <w:t>п</w:t>
            </w:r>
            <w:r w:rsidR="008765C4">
              <w:rPr>
                <w:rFonts w:ascii="Times New Roman" w:hAnsi="Times New Roman" w:cs="Times New Roman"/>
                <w:sz w:val="28"/>
                <w:szCs w:val="28"/>
              </w:rPr>
              <w:t>остановлением Администрации</w:t>
            </w:r>
            <w:r w:rsidR="008765C4" w:rsidRPr="008765C4">
              <w:rPr>
                <w:rFonts w:ascii="Times New Roman" w:hAnsi="Times New Roman" w:cs="Times New Roman"/>
                <w:sz w:val="28"/>
                <w:szCs w:val="28"/>
              </w:rPr>
              <w:t xml:space="preserve"> муниципального образования «Глинковский район» Смоленской области </w:t>
            </w:r>
          </w:p>
          <w:p w:rsidR="008765C4" w:rsidRPr="00D24E37" w:rsidRDefault="008765C4" w:rsidP="00111445">
            <w:pPr>
              <w:pStyle w:val="af2"/>
              <w:tabs>
                <w:tab w:val="left" w:pos="5954"/>
                <w:tab w:val="left" w:pos="6237"/>
                <w:tab w:val="left" w:pos="6379"/>
              </w:tabs>
              <w:ind w:left="142" w:right="-108"/>
            </w:pPr>
            <w:r w:rsidRPr="008765C4">
              <w:rPr>
                <w:rFonts w:ascii="Times New Roman" w:hAnsi="Times New Roman" w:cs="Times New Roman"/>
                <w:sz w:val="28"/>
                <w:szCs w:val="28"/>
              </w:rPr>
              <w:t>от _____________ 20</w:t>
            </w:r>
            <w:r>
              <w:rPr>
                <w:rFonts w:ascii="Times New Roman" w:hAnsi="Times New Roman" w:cs="Times New Roman"/>
                <w:sz w:val="28"/>
                <w:szCs w:val="28"/>
              </w:rPr>
              <w:t>21</w:t>
            </w:r>
            <w:r w:rsidRPr="008765C4">
              <w:rPr>
                <w:rFonts w:ascii="Times New Roman" w:hAnsi="Times New Roman" w:cs="Times New Roman"/>
                <w:sz w:val="28"/>
                <w:szCs w:val="28"/>
              </w:rPr>
              <w:t xml:space="preserve"> г. №____</w:t>
            </w:r>
          </w:p>
        </w:tc>
      </w:tr>
    </w:tbl>
    <w:p w:rsidR="002225B0" w:rsidRDefault="002225B0" w:rsidP="00111445">
      <w:pPr>
        <w:pStyle w:val="af2"/>
        <w:ind w:left="142"/>
        <w:jc w:val="center"/>
        <w:rPr>
          <w:rFonts w:ascii="Times New Roman" w:hAnsi="Times New Roman" w:cs="Times New Roman"/>
          <w:sz w:val="28"/>
          <w:szCs w:val="28"/>
          <w:lang w:eastAsia="en-US"/>
        </w:rPr>
      </w:pPr>
      <w:bookmarkStart w:id="1" w:name="P30"/>
      <w:bookmarkEnd w:id="1"/>
    </w:p>
    <w:p w:rsidR="002E0C62" w:rsidRDefault="002E0C62" w:rsidP="00111445">
      <w:pPr>
        <w:pStyle w:val="af2"/>
        <w:ind w:left="142"/>
        <w:jc w:val="center"/>
        <w:rPr>
          <w:rFonts w:ascii="Times New Roman" w:hAnsi="Times New Roman" w:cs="Times New Roman"/>
          <w:sz w:val="28"/>
          <w:szCs w:val="28"/>
          <w:lang w:eastAsia="en-US"/>
        </w:rPr>
      </w:pPr>
      <w:r w:rsidRPr="002E0C62">
        <w:rPr>
          <w:rFonts w:ascii="Times New Roman" w:hAnsi="Times New Roman" w:cs="Times New Roman"/>
          <w:sz w:val="28"/>
          <w:szCs w:val="28"/>
          <w:lang w:eastAsia="en-US"/>
        </w:rPr>
        <w:t>П</w:t>
      </w:r>
      <w:r w:rsidR="00FB5DF0">
        <w:rPr>
          <w:rFonts w:ascii="Times New Roman" w:hAnsi="Times New Roman" w:cs="Times New Roman"/>
          <w:sz w:val="28"/>
          <w:szCs w:val="28"/>
          <w:lang w:eastAsia="en-US"/>
        </w:rPr>
        <w:t>еречень</w:t>
      </w:r>
    </w:p>
    <w:p w:rsidR="002E0C62" w:rsidRDefault="00FB5DF0" w:rsidP="00111445">
      <w:pPr>
        <w:pStyle w:val="af2"/>
        <w:ind w:left="142"/>
        <w:jc w:val="center"/>
        <w:rPr>
          <w:rFonts w:ascii="Times New Roman" w:hAnsi="Times New Roman" w:cs="Times New Roman"/>
          <w:sz w:val="28"/>
          <w:szCs w:val="28"/>
        </w:rPr>
      </w:pPr>
      <w:r w:rsidRPr="00696A9F">
        <w:rPr>
          <w:rFonts w:ascii="Times New Roman" w:hAnsi="Times New Roman" w:cs="Times New Roman"/>
          <w:sz w:val="28"/>
          <w:szCs w:val="28"/>
        </w:rPr>
        <w:t xml:space="preserve">главных администраторов источников финансирования дефицита </w:t>
      </w:r>
      <w:r>
        <w:rPr>
          <w:rFonts w:ascii="Times New Roman" w:hAnsi="Times New Roman" w:cs="Times New Roman"/>
          <w:sz w:val="28"/>
          <w:szCs w:val="28"/>
        </w:rPr>
        <w:t xml:space="preserve">районного </w:t>
      </w:r>
      <w:r w:rsidRPr="00696A9F">
        <w:rPr>
          <w:rFonts w:ascii="Times New Roman" w:hAnsi="Times New Roman" w:cs="Times New Roman"/>
          <w:sz w:val="28"/>
          <w:szCs w:val="28"/>
        </w:rPr>
        <w:t>бюджета</w:t>
      </w:r>
    </w:p>
    <w:p w:rsidR="00172114" w:rsidRPr="00485213" w:rsidRDefault="00172114" w:rsidP="00111445">
      <w:pPr>
        <w:ind w:left="142"/>
        <w:jc w:val="center"/>
        <w:rPr>
          <w:b/>
          <w:bCs/>
          <w:sz w:val="28"/>
          <w:szCs w:val="28"/>
        </w:rPr>
      </w:pPr>
    </w:p>
    <w:tbl>
      <w:tblPr>
        <w:tblW w:w="10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976"/>
        <w:gridCol w:w="4625"/>
      </w:tblGrid>
      <w:tr w:rsidR="00A33C7B" w:rsidRPr="00172114" w:rsidTr="00A33C7B">
        <w:tc>
          <w:tcPr>
            <w:tcW w:w="2694" w:type="dxa"/>
            <w:vMerge w:val="restart"/>
            <w:tcBorders>
              <w:top w:val="single" w:sz="4" w:space="0" w:color="auto"/>
              <w:left w:val="single" w:sz="4" w:space="0" w:color="auto"/>
              <w:right w:val="single" w:sz="4" w:space="0" w:color="auto"/>
            </w:tcBorders>
          </w:tcPr>
          <w:p w:rsidR="00A33C7B" w:rsidRPr="00A40889" w:rsidRDefault="00A33C7B" w:rsidP="00A40889">
            <w:pPr>
              <w:pStyle w:val="af2"/>
              <w:ind w:left="176"/>
              <w:rPr>
                <w:rFonts w:ascii="Times New Roman" w:hAnsi="Times New Roman" w:cs="Times New Roman"/>
                <w:sz w:val="24"/>
                <w:szCs w:val="24"/>
              </w:rPr>
            </w:pPr>
            <w:r w:rsidRPr="00A40889">
              <w:rPr>
                <w:rFonts w:ascii="Times New Roman" w:hAnsi="Times New Roman" w:cs="Times New Roman"/>
                <w:sz w:val="24"/>
                <w:szCs w:val="24"/>
              </w:rPr>
              <w:t xml:space="preserve">Код главного </w:t>
            </w:r>
            <w:proofErr w:type="gramStart"/>
            <w:r w:rsidRPr="00A40889">
              <w:rPr>
                <w:rFonts w:ascii="Times New Roman" w:hAnsi="Times New Roman" w:cs="Times New Roman"/>
                <w:sz w:val="24"/>
                <w:szCs w:val="24"/>
              </w:rPr>
              <w:t>администратора источников финансирования дефицита районного бюджета</w:t>
            </w:r>
            <w:proofErr w:type="gramEnd"/>
          </w:p>
        </w:tc>
        <w:tc>
          <w:tcPr>
            <w:tcW w:w="2976" w:type="dxa"/>
            <w:vMerge w:val="restart"/>
            <w:tcBorders>
              <w:top w:val="single" w:sz="4" w:space="0" w:color="auto"/>
              <w:left w:val="single" w:sz="4" w:space="0" w:color="auto"/>
              <w:right w:val="single" w:sz="4" w:space="0" w:color="auto"/>
            </w:tcBorders>
          </w:tcPr>
          <w:p w:rsidR="00A33C7B" w:rsidRPr="00A40889" w:rsidRDefault="00A40889" w:rsidP="00A40889">
            <w:pPr>
              <w:pStyle w:val="af2"/>
              <w:ind w:left="142"/>
              <w:rPr>
                <w:rFonts w:ascii="Times New Roman" w:hAnsi="Times New Roman" w:cs="Times New Roman"/>
                <w:sz w:val="24"/>
                <w:szCs w:val="24"/>
              </w:rPr>
            </w:pPr>
            <w:r w:rsidRPr="00A40889">
              <w:rPr>
                <w:rFonts w:ascii="Times New Roman" w:eastAsia="Times New Roman" w:hAnsi="Times New Roman"/>
                <w:bCs/>
                <w:sz w:val="24"/>
                <w:szCs w:val="24"/>
                <w:bdr w:val="none" w:sz="0" w:space="0" w:color="auto" w:frame="1"/>
                <w:lang w:eastAsia="ru-RU"/>
              </w:rPr>
              <w:t>Код группы, подгруппы, статьи и вида источника финансирования дефицита районного бюджета</w:t>
            </w:r>
          </w:p>
        </w:tc>
        <w:tc>
          <w:tcPr>
            <w:tcW w:w="4625" w:type="dxa"/>
            <w:tcBorders>
              <w:top w:val="single" w:sz="4" w:space="0" w:color="auto"/>
              <w:left w:val="single" w:sz="4" w:space="0" w:color="auto"/>
              <w:bottom w:val="nil"/>
              <w:right w:val="single" w:sz="4" w:space="0" w:color="auto"/>
            </w:tcBorders>
          </w:tcPr>
          <w:p w:rsidR="00A33C7B" w:rsidRPr="00A40889" w:rsidRDefault="00A33C7B" w:rsidP="00111445">
            <w:pPr>
              <w:pStyle w:val="af2"/>
              <w:ind w:left="142"/>
              <w:rPr>
                <w:rFonts w:ascii="Times New Roman" w:hAnsi="Times New Roman" w:cs="Times New Roman"/>
                <w:sz w:val="24"/>
                <w:szCs w:val="24"/>
              </w:rPr>
            </w:pPr>
            <w:r w:rsidRPr="00A40889">
              <w:rPr>
                <w:rFonts w:ascii="Times New Roman" w:hAnsi="Times New Roman" w:cs="Times New Roman"/>
                <w:sz w:val="24"/>
                <w:szCs w:val="24"/>
              </w:rPr>
              <w:t>Наименование главного администратора источников финансирования дефицита районного бюджета</w:t>
            </w:r>
            <w:r w:rsidRPr="00A40889">
              <w:rPr>
                <w:rFonts w:ascii="Times New Roman" w:eastAsia="Times New Roman" w:hAnsi="Times New Roman"/>
                <w:bCs/>
                <w:sz w:val="24"/>
                <w:szCs w:val="24"/>
                <w:bdr w:val="none" w:sz="0" w:space="0" w:color="auto" w:frame="1"/>
                <w:lang w:eastAsia="ru-RU"/>
              </w:rPr>
              <w:t xml:space="preserve">, кода группы, подгруппы, статьи и вида источника финансирования дефицита </w:t>
            </w:r>
            <w:r w:rsidR="00A40889" w:rsidRPr="00A40889">
              <w:rPr>
                <w:rFonts w:ascii="Times New Roman" w:eastAsia="Times New Roman" w:hAnsi="Times New Roman"/>
                <w:bCs/>
                <w:sz w:val="24"/>
                <w:szCs w:val="24"/>
                <w:bdr w:val="none" w:sz="0" w:space="0" w:color="auto" w:frame="1"/>
                <w:lang w:eastAsia="ru-RU"/>
              </w:rPr>
              <w:t xml:space="preserve">районного бюджета </w:t>
            </w:r>
          </w:p>
        </w:tc>
      </w:tr>
      <w:tr w:rsidR="00A33C7B" w:rsidRPr="00172114" w:rsidTr="00A33C7B">
        <w:tc>
          <w:tcPr>
            <w:tcW w:w="2694" w:type="dxa"/>
            <w:vMerge/>
            <w:tcBorders>
              <w:left w:val="single" w:sz="4" w:space="0" w:color="auto"/>
              <w:bottom w:val="single" w:sz="4" w:space="0" w:color="auto"/>
              <w:right w:val="single" w:sz="4" w:space="0" w:color="auto"/>
            </w:tcBorders>
          </w:tcPr>
          <w:p w:rsidR="00A33C7B" w:rsidRPr="00172114" w:rsidRDefault="00A33C7B" w:rsidP="00111445">
            <w:pPr>
              <w:pStyle w:val="af2"/>
              <w:ind w:left="142"/>
              <w:rPr>
                <w:rFonts w:ascii="Times New Roman" w:hAnsi="Times New Roman" w:cs="Times New Roman"/>
                <w:sz w:val="24"/>
                <w:szCs w:val="24"/>
              </w:rPr>
            </w:pPr>
          </w:p>
        </w:tc>
        <w:tc>
          <w:tcPr>
            <w:tcW w:w="2976" w:type="dxa"/>
            <w:vMerge/>
            <w:tcBorders>
              <w:left w:val="single" w:sz="4" w:space="0" w:color="auto"/>
              <w:bottom w:val="single" w:sz="4" w:space="0" w:color="auto"/>
              <w:right w:val="single" w:sz="4" w:space="0" w:color="auto"/>
            </w:tcBorders>
          </w:tcPr>
          <w:p w:rsidR="00A33C7B" w:rsidRPr="00172114" w:rsidRDefault="00A33C7B" w:rsidP="00111445">
            <w:pPr>
              <w:pStyle w:val="af2"/>
              <w:ind w:left="142"/>
              <w:rPr>
                <w:rFonts w:ascii="Times New Roman" w:hAnsi="Times New Roman" w:cs="Times New Roman"/>
                <w:sz w:val="24"/>
                <w:szCs w:val="24"/>
              </w:rPr>
            </w:pPr>
          </w:p>
        </w:tc>
        <w:tc>
          <w:tcPr>
            <w:tcW w:w="4625" w:type="dxa"/>
            <w:tcBorders>
              <w:top w:val="nil"/>
              <w:left w:val="single" w:sz="4" w:space="0" w:color="auto"/>
              <w:bottom w:val="single" w:sz="4" w:space="0" w:color="auto"/>
              <w:right w:val="single" w:sz="4" w:space="0" w:color="auto"/>
            </w:tcBorders>
          </w:tcPr>
          <w:p w:rsidR="00A33C7B" w:rsidRPr="00172114" w:rsidRDefault="00A33C7B" w:rsidP="00111445">
            <w:pPr>
              <w:pStyle w:val="af2"/>
              <w:ind w:left="142"/>
              <w:rPr>
                <w:rFonts w:ascii="Times New Roman" w:hAnsi="Times New Roman" w:cs="Times New Roman"/>
                <w:sz w:val="24"/>
                <w:szCs w:val="24"/>
              </w:rPr>
            </w:pPr>
          </w:p>
        </w:tc>
      </w:tr>
      <w:tr w:rsidR="00172114" w:rsidRPr="00172114" w:rsidTr="00A33C7B">
        <w:trPr>
          <w:trHeight w:val="315"/>
        </w:trPr>
        <w:tc>
          <w:tcPr>
            <w:tcW w:w="2694"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 xml:space="preserve">          1        </w:t>
            </w:r>
          </w:p>
        </w:tc>
        <w:tc>
          <w:tcPr>
            <w:tcW w:w="2976"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 xml:space="preserve">             2                                         </w:t>
            </w:r>
          </w:p>
        </w:tc>
        <w:tc>
          <w:tcPr>
            <w:tcW w:w="4625"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 xml:space="preserve">                           3</w:t>
            </w:r>
          </w:p>
        </w:tc>
      </w:tr>
      <w:tr w:rsidR="00172114" w:rsidRPr="00172114" w:rsidTr="00A33C7B">
        <w:trPr>
          <w:trHeight w:val="375"/>
        </w:trPr>
        <w:tc>
          <w:tcPr>
            <w:tcW w:w="2694"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903</w:t>
            </w:r>
          </w:p>
        </w:tc>
        <w:tc>
          <w:tcPr>
            <w:tcW w:w="2976" w:type="dxa"/>
            <w:tcBorders>
              <w:top w:val="single" w:sz="4" w:space="0" w:color="auto"/>
              <w:left w:val="single" w:sz="4" w:space="0" w:color="auto"/>
              <w:bottom w:val="single" w:sz="4" w:space="0" w:color="auto"/>
              <w:right w:val="single" w:sz="4" w:space="0" w:color="auto"/>
            </w:tcBorders>
          </w:tcPr>
          <w:p w:rsidR="00172114" w:rsidRPr="00172114" w:rsidRDefault="00223C6C" w:rsidP="00111445">
            <w:pPr>
              <w:pStyle w:val="af2"/>
              <w:ind w:left="142"/>
              <w:rPr>
                <w:rFonts w:ascii="Times New Roman" w:hAnsi="Times New Roman" w:cs="Times New Roman"/>
                <w:sz w:val="24"/>
                <w:szCs w:val="24"/>
              </w:rPr>
            </w:pPr>
            <w:r>
              <w:rPr>
                <w:rFonts w:ascii="Times New Roman" w:hAnsi="Times New Roman" w:cs="Times New Roman"/>
                <w:sz w:val="24"/>
                <w:szCs w:val="24"/>
              </w:rPr>
              <w:t xml:space="preserve"> </w:t>
            </w:r>
          </w:p>
        </w:tc>
        <w:tc>
          <w:tcPr>
            <w:tcW w:w="4625"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Финансовое управление Администрации муниципального образования «Глинковский район» Смоленской области</w:t>
            </w:r>
          </w:p>
        </w:tc>
      </w:tr>
      <w:tr w:rsidR="00172114" w:rsidRPr="00172114" w:rsidTr="00A33C7B">
        <w:trPr>
          <w:trHeight w:val="375"/>
        </w:trPr>
        <w:tc>
          <w:tcPr>
            <w:tcW w:w="2694"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903</w:t>
            </w:r>
          </w:p>
        </w:tc>
        <w:tc>
          <w:tcPr>
            <w:tcW w:w="2976"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01 05 02 01 05 0000 510</w:t>
            </w:r>
          </w:p>
        </w:tc>
        <w:tc>
          <w:tcPr>
            <w:tcW w:w="4625"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Увеличение прочих остатков денежных средств бюджетов муниципальных районов</w:t>
            </w:r>
          </w:p>
        </w:tc>
      </w:tr>
      <w:tr w:rsidR="00172114" w:rsidRPr="00172114" w:rsidTr="00A33C7B">
        <w:trPr>
          <w:trHeight w:val="375"/>
        </w:trPr>
        <w:tc>
          <w:tcPr>
            <w:tcW w:w="2694"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903</w:t>
            </w:r>
          </w:p>
        </w:tc>
        <w:tc>
          <w:tcPr>
            <w:tcW w:w="2976"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01 05 02 01 05 0000 610</w:t>
            </w:r>
          </w:p>
        </w:tc>
        <w:tc>
          <w:tcPr>
            <w:tcW w:w="4625" w:type="dxa"/>
            <w:tcBorders>
              <w:top w:val="single" w:sz="4" w:space="0" w:color="auto"/>
              <w:left w:val="single" w:sz="4" w:space="0" w:color="auto"/>
              <w:bottom w:val="single" w:sz="4" w:space="0" w:color="auto"/>
              <w:right w:val="single" w:sz="4" w:space="0" w:color="auto"/>
            </w:tcBorders>
          </w:tcPr>
          <w:p w:rsidR="00172114" w:rsidRPr="00172114" w:rsidRDefault="00172114" w:rsidP="00111445">
            <w:pPr>
              <w:pStyle w:val="af2"/>
              <w:ind w:left="142"/>
              <w:rPr>
                <w:rFonts w:ascii="Times New Roman" w:hAnsi="Times New Roman" w:cs="Times New Roman"/>
                <w:sz w:val="24"/>
                <w:szCs w:val="24"/>
              </w:rPr>
            </w:pPr>
            <w:r w:rsidRPr="00172114">
              <w:rPr>
                <w:rFonts w:ascii="Times New Roman" w:hAnsi="Times New Roman" w:cs="Times New Roman"/>
                <w:sz w:val="24"/>
                <w:szCs w:val="24"/>
              </w:rPr>
              <w:t>Уменьшение прочих остатков денежных средств бюджетов муниципальных районов</w:t>
            </w:r>
          </w:p>
        </w:tc>
      </w:tr>
    </w:tbl>
    <w:p w:rsidR="00172114" w:rsidRPr="00172114" w:rsidRDefault="00172114" w:rsidP="00111445">
      <w:pPr>
        <w:pStyle w:val="af2"/>
        <w:ind w:left="142"/>
        <w:rPr>
          <w:rFonts w:ascii="Times New Roman" w:hAnsi="Times New Roman" w:cs="Times New Roman"/>
          <w:sz w:val="24"/>
          <w:szCs w:val="24"/>
        </w:rPr>
      </w:pPr>
    </w:p>
    <w:p w:rsidR="00172114" w:rsidRDefault="00172114" w:rsidP="00111445">
      <w:pPr>
        <w:ind w:left="142"/>
      </w:pPr>
    </w:p>
    <w:p w:rsidR="00172114" w:rsidRPr="00E935DB" w:rsidRDefault="00172114" w:rsidP="00172114"/>
    <w:p w:rsidR="00172114" w:rsidRDefault="00172114" w:rsidP="00FB5DF0">
      <w:pPr>
        <w:pStyle w:val="af2"/>
        <w:ind w:left="426" w:firstLine="283"/>
        <w:jc w:val="center"/>
        <w:rPr>
          <w:rFonts w:ascii="Times New Roman" w:hAnsi="Times New Roman" w:cs="Times New Roman"/>
          <w:sz w:val="28"/>
          <w:szCs w:val="28"/>
        </w:rPr>
      </w:pPr>
    </w:p>
    <w:sectPr w:rsidR="00172114" w:rsidSect="007448DB">
      <w:headerReference w:type="default" r:id="rId10"/>
      <w:pgSz w:w="11905" w:h="16838"/>
      <w:pgMar w:top="709" w:right="565" w:bottom="142"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48" w:rsidRDefault="001C5B48" w:rsidP="00207E69">
      <w:pPr>
        <w:spacing w:after="0" w:line="240" w:lineRule="auto"/>
      </w:pPr>
      <w:r>
        <w:separator/>
      </w:r>
    </w:p>
  </w:endnote>
  <w:endnote w:type="continuationSeparator" w:id="0">
    <w:p w:rsidR="001C5B48" w:rsidRDefault="001C5B48"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48" w:rsidRDefault="001C5B48" w:rsidP="00207E69">
      <w:pPr>
        <w:spacing w:after="0" w:line="240" w:lineRule="auto"/>
      </w:pPr>
      <w:r>
        <w:separator/>
      </w:r>
    </w:p>
  </w:footnote>
  <w:footnote w:type="continuationSeparator" w:id="0">
    <w:p w:rsidR="001C5B48" w:rsidRDefault="001C5B48" w:rsidP="0020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01A" w:rsidRPr="009A101A" w:rsidRDefault="009A101A">
    <w:pPr>
      <w:pStyle w:val="a4"/>
      <w:rPr>
        <w:rFonts w:ascii="Times New Roman" w:hAnsi="Times New Roman" w:cs="Times New Roman"/>
      </w:rPr>
    </w:pPr>
    <w:r w:rsidRPr="009A101A">
      <w:rPr>
        <w:rFonts w:ascii="Times New Roman" w:hAnsi="Times New Roman" w:cs="Times New Roman"/>
      </w:rPr>
      <w:t xml:space="preserve">                                                                                                                                    </w:t>
    </w:r>
    <w:r w:rsidR="009E11B9">
      <w:rPr>
        <w:rFonts w:ascii="Times New Roman" w:hAnsi="Times New Roman" w:cs="Times New Roman"/>
      </w:rPr>
      <w:t xml:space="preserve">                        </w:t>
    </w:r>
    <w:r w:rsidR="006E1974">
      <w:rPr>
        <w:rFonts w:ascii="Times New Roman" w:hAnsi="Times New Roman" w:cs="Times New Roman"/>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7">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8">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9">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0">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4"/>
  </w:num>
  <w:num w:numId="3">
    <w:abstractNumId w:val="10"/>
  </w:num>
  <w:num w:numId="4">
    <w:abstractNumId w:val="5"/>
  </w:num>
  <w:num w:numId="5">
    <w:abstractNumId w:val="7"/>
  </w:num>
  <w:num w:numId="6">
    <w:abstractNumId w:val="11"/>
  </w:num>
  <w:num w:numId="7">
    <w:abstractNumId w:val="8"/>
  </w:num>
  <w:num w:numId="8">
    <w:abstractNumId w:val="6"/>
  </w:num>
  <w:num w:numId="9">
    <w:abstractNumId w:val="1"/>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22A2D"/>
    <w:rsid w:val="0004748E"/>
    <w:rsid w:val="00060497"/>
    <w:rsid w:val="00065E03"/>
    <w:rsid w:val="00074593"/>
    <w:rsid w:val="00076730"/>
    <w:rsid w:val="00087F8E"/>
    <w:rsid w:val="00093126"/>
    <w:rsid w:val="000A346D"/>
    <w:rsid w:val="000B2650"/>
    <w:rsid w:val="000B5854"/>
    <w:rsid w:val="000C28E7"/>
    <w:rsid w:val="000D5AD6"/>
    <w:rsid w:val="000E09DB"/>
    <w:rsid w:val="000E20E0"/>
    <w:rsid w:val="000E76D6"/>
    <w:rsid w:val="00111445"/>
    <w:rsid w:val="00126AE6"/>
    <w:rsid w:val="00127680"/>
    <w:rsid w:val="0013000A"/>
    <w:rsid w:val="001307C6"/>
    <w:rsid w:val="0013499B"/>
    <w:rsid w:val="00147E93"/>
    <w:rsid w:val="001500FF"/>
    <w:rsid w:val="00151A5D"/>
    <w:rsid w:val="00155175"/>
    <w:rsid w:val="00161AE4"/>
    <w:rsid w:val="00166CB4"/>
    <w:rsid w:val="00172114"/>
    <w:rsid w:val="001A0661"/>
    <w:rsid w:val="001B2D3A"/>
    <w:rsid w:val="001C31BA"/>
    <w:rsid w:val="001C5728"/>
    <w:rsid w:val="001C5B48"/>
    <w:rsid w:val="001C75F7"/>
    <w:rsid w:val="001D323D"/>
    <w:rsid w:val="001D65DC"/>
    <w:rsid w:val="001E6E9D"/>
    <w:rsid w:val="001F1A1C"/>
    <w:rsid w:val="0020102F"/>
    <w:rsid w:val="00207E69"/>
    <w:rsid w:val="002225B0"/>
    <w:rsid w:val="00223C6C"/>
    <w:rsid w:val="00225FBF"/>
    <w:rsid w:val="00237E56"/>
    <w:rsid w:val="002477CF"/>
    <w:rsid w:val="00266196"/>
    <w:rsid w:val="002867D4"/>
    <w:rsid w:val="0029073F"/>
    <w:rsid w:val="002A2D8B"/>
    <w:rsid w:val="002A5F26"/>
    <w:rsid w:val="002B2B90"/>
    <w:rsid w:val="002D5E4A"/>
    <w:rsid w:val="002E0C62"/>
    <w:rsid w:val="0030780A"/>
    <w:rsid w:val="00311443"/>
    <w:rsid w:val="00314FA7"/>
    <w:rsid w:val="00315003"/>
    <w:rsid w:val="00320252"/>
    <w:rsid w:val="00321F6E"/>
    <w:rsid w:val="00332C2F"/>
    <w:rsid w:val="00355EB7"/>
    <w:rsid w:val="003620B0"/>
    <w:rsid w:val="00373183"/>
    <w:rsid w:val="00384E5B"/>
    <w:rsid w:val="00387920"/>
    <w:rsid w:val="003B71C4"/>
    <w:rsid w:val="003C0F5F"/>
    <w:rsid w:val="003C5188"/>
    <w:rsid w:val="003C789C"/>
    <w:rsid w:val="00405B25"/>
    <w:rsid w:val="004100B2"/>
    <w:rsid w:val="00420A23"/>
    <w:rsid w:val="00440247"/>
    <w:rsid w:val="00440AA8"/>
    <w:rsid w:val="00441C48"/>
    <w:rsid w:val="00442DD1"/>
    <w:rsid w:val="00452577"/>
    <w:rsid w:val="004918AF"/>
    <w:rsid w:val="00492F18"/>
    <w:rsid w:val="004A41BB"/>
    <w:rsid w:val="004B0F91"/>
    <w:rsid w:val="004B2318"/>
    <w:rsid w:val="004C5B8B"/>
    <w:rsid w:val="004C774A"/>
    <w:rsid w:val="005063FF"/>
    <w:rsid w:val="00506BED"/>
    <w:rsid w:val="0051221D"/>
    <w:rsid w:val="0051561F"/>
    <w:rsid w:val="00517E8D"/>
    <w:rsid w:val="0052265E"/>
    <w:rsid w:val="0053273F"/>
    <w:rsid w:val="00533DC3"/>
    <w:rsid w:val="00535AE0"/>
    <w:rsid w:val="005431E4"/>
    <w:rsid w:val="00561321"/>
    <w:rsid w:val="005630B8"/>
    <w:rsid w:val="005675E9"/>
    <w:rsid w:val="00580283"/>
    <w:rsid w:val="0058678C"/>
    <w:rsid w:val="005969C8"/>
    <w:rsid w:val="005A06F7"/>
    <w:rsid w:val="005A2523"/>
    <w:rsid w:val="005A50DE"/>
    <w:rsid w:val="005B4019"/>
    <w:rsid w:val="005C3CB6"/>
    <w:rsid w:val="00602856"/>
    <w:rsid w:val="00604EB9"/>
    <w:rsid w:val="00642474"/>
    <w:rsid w:val="00653B14"/>
    <w:rsid w:val="00663FA0"/>
    <w:rsid w:val="00671D49"/>
    <w:rsid w:val="00696A9F"/>
    <w:rsid w:val="006A0A8A"/>
    <w:rsid w:val="006A32FF"/>
    <w:rsid w:val="006A6AEA"/>
    <w:rsid w:val="006C2FFE"/>
    <w:rsid w:val="006C5E76"/>
    <w:rsid w:val="006E1974"/>
    <w:rsid w:val="006E59ED"/>
    <w:rsid w:val="006E640E"/>
    <w:rsid w:val="006F039D"/>
    <w:rsid w:val="006F2D33"/>
    <w:rsid w:val="0070232B"/>
    <w:rsid w:val="00732A54"/>
    <w:rsid w:val="007448DB"/>
    <w:rsid w:val="0075148B"/>
    <w:rsid w:val="00766CF4"/>
    <w:rsid w:val="00784E16"/>
    <w:rsid w:val="00791050"/>
    <w:rsid w:val="007B2DA2"/>
    <w:rsid w:val="007C0624"/>
    <w:rsid w:val="007C3B53"/>
    <w:rsid w:val="007C6354"/>
    <w:rsid w:val="007C799E"/>
    <w:rsid w:val="007C7B3F"/>
    <w:rsid w:val="007D453C"/>
    <w:rsid w:val="007E6F68"/>
    <w:rsid w:val="008172A8"/>
    <w:rsid w:val="0082187E"/>
    <w:rsid w:val="00836E35"/>
    <w:rsid w:val="00842E8A"/>
    <w:rsid w:val="008553B6"/>
    <w:rsid w:val="008637CF"/>
    <w:rsid w:val="008765C4"/>
    <w:rsid w:val="00886518"/>
    <w:rsid w:val="008930B7"/>
    <w:rsid w:val="00893AC9"/>
    <w:rsid w:val="008A5111"/>
    <w:rsid w:val="008A520E"/>
    <w:rsid w:val="008C0717"/>
    <w:rsid w:val="008C1D0F"/>
    <w:rsid w:val="008E3158"/>
    <w:rsid w:val="00903B77"/>
    <w:rsid w:val="00904277"/>
    <w:rsid w:val="00907B85"/>
    <w:rsid w:val="00923277"/>
    <w:rsid w:val="009245F4"/>
    <w:rsid w:val="009364BD"/>
    <w:rsid w:val="00940E93"/>
    <w:rsid w:val="009507C3"/>
    <w:rsid w:val="009617A7"/>
    <w:rsid w:val="00962BAF"/>
    <w:rsid w:val="00963A86"/>
    <w:rsid w:val="00964353"/>
    <w:rsid w:val="00971096"/>
    <w:rsid w:val="00983F67"/>
    <w:rsid w:val="00992F62"/>
    <w:rsid w:val="009A101A"/>
    <w:rsid w:val="009A6642"/>
    <w:rsid w:val="009B26A7"/>
    <w:rsid w:val="009B3223"/>
    <w:rsid w:val="009B7056"/>
    <w:rsid w:val="009E11B9"/>
    <w:rsid w:val="009F6601"/>
    <w:rsid w:val="00A00D1B"/>
    <w:rsid w:val="00A01EE2"/>
    <w:rsid w:val="00A1297F"/>
    <w:rsid w:val="00A32CA9"/>
    <w:rsid w:val="00A33C7B"/>
    <w:rsid w:val="00A34AA9"/>
    <w:rsid w:val="00A3516F"/>
    <w:rsid w:val="00A40889"/>
    <w:rsid w:val="00A51854"/>
    <w:rsid w:val="00A557F9"/>
    <w:rsid w:val="00A63391"/>
    <w:rsid w:val="00A67D03"/>
    <w:rsid w:val="00A900E1"/>
    <w:rsid w:val="00A909E8"/>
    <w:rsid w:val="00A91001"/>
    <w:rsid w:val="00AC4F8D"/>
    <w:rsid w:val="00AD0BB2"/>
    <w:rsid w:val="00AF3454"/>
    <w:rsid w:val="00B02D4D"/>
    <w:rsid w:val="00B06960"/>
    <w:rsid w:val="00B17AD6"/>
    <w:rsid w:val="00B27C65"/>
    <w:rsid w:val="00B6107B"/>
    <w:rsid w:val="00B67805"/>
    <w:rsid w:val="00B67E30"/>
    <w:rsid w:val="00B776E3"/>
    <w:rsid w:val="00B80599"/>
    <w:rsid w:val="00B843DD"/>
    <w:rsid w:val="00B929E9"/>
    <w:rsid w:val="00B96462"/>
    <w:rsid w:val="00BA0A66"/>
    <w:rsid w:val="00BD2E0A"/>
    <w:rsid w:val="00BD552B"/>
    <w:rsid w:val="00BE163B"/>
    <w:rsid w:val="00C02A84"/>
    <w:rsid w:val="00C14350"/>
    <w:rsid w:val="00C50A4D"/>
    <w:rsid w:val="00C8323F"/>
    <w:rsid w:val="00C952B3"/>
    <w:rsid w:val="00C956B5"/>
    <w:rsid w:val="00CB431E"/>
    <w:rsid w:val="00CD51E7"/>
    <w:rsid w:val="00CE4CA0"/>
    <w:rsid w:val="00CE55EF"/>
    <w:rsid w:val="00CF3318"/>
    <w:rsid w:val="00CF3EED"/>
    <w:rsid w:val="00D02595"/>
    <w:rsid w:val="00D12529"/>
    <w:rsid w:val="00D16EE7"/>
    <w:rsid w:val="00D2209D"/>
    <w:rsid w:val="00D24594"/>
    <w:rsid w:val="00D34C06"/>
    <w:rsid w:val="00D44833"/>
    <w:rsid w:val="00D461F0"/>
    <w:rsid w:val="00D52D62"/>
    <w:rsid w:val="00D72B4D"/>
    <w:rsid w:val="00D906C4"/>
    <w:rsid w:val="00D9182F"/>
    <w:rsid w:val="00D91B3C"/>
    <w:rsid w:val="00D96AD1"/>
    <w:rsid w:val="00DD66C0"/>
    <w:rsid w:val="00DF5F09"/>
    <w:rsid w:val="00E1054E"/>
    <w:rsid w:val="00E21250"/>
    <w:rsid w:val="00E23758"/>
    <w:rsid w:val="00E24E21"/>
    <w:rsid w:val="00E37D04"/>
    <w:rsid w:val="00E630E3"/>
    <w:rsid w:val="00E740BF"/>
    <w:rsid w:val="00E90F9C"/>
    <w:rsid w:val="00EB2ACA"/>
    <w:rsid w:val="00EC26BD"/>
    <w:rsid w:val="00EE223A"/>
    <w:rsid w:val="00EE6222"/>
    <w:rsid w:val="00EF353D"/>
    <w:rsid w:val="00F01A2A"/>
    <w:rsid w:val="00F026E0"/>
    <w:rsid w:val="00F110B5"/>
    <w:rsid w:val="00F113D7"/>
    <w:rsid w:val="00F16EC6"/>
    <w:rsid w:val="00F22603"/>
    <w:rsid w:val="00F23CB6"/>
    <w:rsid w:val="00F303F8"/>
    <w:rsid w:val="00F36B06"/>
    <w:rsid w:val="00F66A21"/>
    <w:rsid w:val="00F76E67"/>
    <w:rsid w:val="00F9324D"/>
    <w:rsid w:val="00FA324F"/>
    <w:rsid w:val="00FB2A61"/>
    <w:rsid w:val="00FB3755"/>
    <w:rsid w:val="00FB5DF0"/>
    <w:rsid w:val="00FB71BB"/>
    <w:rsid w:val="00FE0F4C"/>
    <w:rsid w:val="00FE2556"/>
    <w:rsid w:val="00FE6CEE"/>
    <w:rsid w:val="00FF5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1">
    <w:name w:val="heading 1"/>
    <w:basedOn w:val="a"/>
    <w:next w:val="a"/>
    <w:link w:val="10"/>
    <w:qFormat/>
    <w:locked/>
    <w:rsid w:val="00172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696A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1">
    <w:name w:val="Body Text Indent 2"/>
    <w:basedOn w:val="a"/>
    <w:link w:val="22"/>
    <w:uiPriority w:val="99"/>
    <w:semiHidden/>
    <w:rsid w:val="00207E69"/>
    <w:pPr>
      <w:suppressAutoHyphens w:val="0"/>
      <w:spacing w:after="120" w:line="480" w:lineRule="auto"/>
      <w:ind w:left="283"/>
    </w:pPr>
    <w:rPr>
      <w:lang w:eastAsia="en-US"/>
    </w:rPr>
  </w:style>
  <w:style w:type="character" w:customStyle="1" w:styleId="22">
    <w:name w:val="Основной текст с отступом 2 Знак"/>
    <w:basedOn w:val="a0"/>
    <w:link w:val="21"/>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j">
    <w:name w:val="_aj"/>
    <w:basedOn w:val="a"/>
    <w:rsid w:val="00D34C06"/>
    <w:pPr>
      <w:suppressAutoHyphens w:val="0"/>
      <w:spacing w:after="105"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2E0C62"/>
    <w:pPr>
      <w:suppressAutoHyphens/>
    </w:pPr>
    <w:rPr>
      <w:rFonts w:cs="Calibri"/>
      <w:lang w:eastAsia="ar-SA"/>
    </w:rPr>
  </w:style>
  <w:style w:type="character" w:customStyle="1" w:styleId="20">
    <w:name w:val="Заголовок 2 Знак"/>
    <w:basedOn w:val="a0"/>
    <w:link w:val="2"/>
    <w:rsid w:val="00696A9F"/>
    <w:rPr>
      <w:rFonts w:asciiTheme="majorHAnsi" w:eastAsiaTheme="majorEastAsia" w:hAnsiTheme="majorHAnsi" w:cstheme="majorBidi"/>
      <w:b/>
      <w:bCs/>
      <w:color w:val="4F81BD" w:themeColor="accent1"/>
      <w:sz w:val="26"/>
      <w:szCs w:val="26"/>
      <w:lang w:eastAsia="ar-SA"/>
    </w:rPr>
  </w:style>
  <w:style w:type="character" w:customStyle="1" w:styleId="10">
    <w:name w:val="Заголовок 1 Знак"/>
    <w:basedOn w:val="a0"/>
    <w:link w:val="1"/>
    <w:rsid w:val="00172114"/>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BC8AD-BBC4-4CFA-A89B-8B699280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267</Words>
  <Characters>2372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 Petrovna</cp:lastModifiedBy>
  <cp:revision>58</cp:revision>
  <cp:lastPrinted>2021-11-26T13:07:00Z</cp:lastPrinted>
  <dcterms:created xsi:type="dcterms:W3CDTF">2018-08-01T07:03:00Z</dcterms:created>
  <dcterms:modified xsi:type="dcterms:W3CDTF">2021-11-30T06:49:00Z</dcterms:modified>
</cp:coreProperties>
</file>