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A8" w:rsidRDefault="007450A8" w:rsidP="00225FBF">
      <w:pPr>
        <w:spacing w:line="200" w:lineRule="atLeast"/>
        <w:jc w:val="both"/>
      </w:pPr>
      <w:r>
        <w:t xml:space="preserve">                                                                                                                                                             Проект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</w:t>
      </w:r>
    </w:p>
    <w:p w:rsidR="007450A8" w:rsidRDefault="007450A8" w:rsidP="00225FBF">
      <w:pPr>
        <w:spacing w:line="200" w:lineRule="atLeast"/>
        <w:jc w:val="both"/>
      </w:pPr>
    </w:p>
    <w:p w:rsidR="00237E56" w:rsidRDefault="007450A8" w:rsidP="00225FBF">
      <w:pPr>
        <w:spacing w:line="200" w:lineRule="atLeast"/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32.05pt;margin-top:-13.7pt;width:54.75pt;height:63pt;z-index:-251657728;visibility:visible;mso-wrap-distance-left:9.05pt;mso-wrap-distance-right:9.05pt" filled="t">
            <v:imagedata r:id="rId9" o:title=""/>
            <w10:wrap type="square"/>
          </v:shape>
        </w:pict>
      </w:r>
      <w:r w:rsidR="00237E56">
        <w:t xml:space="preserve"> </w:t>
      </w:r>
    </w:p>
    <w:p w:rsidR="00237E56" w:rsidRDefault="00237E56" w:rsidP="00225FBF">
      <w:pPr>
        <w:spacing w:line="200" w:lineRule="atLeast"/>
        <w:jc w:val="both"/>
        <w:rPr>
          <w:b/>
          <w:bCs/>
        </w:rPr>
      </w:pPr>
    </w:p>
    <w:p w:rsidR="00237E56" w:rsidRDefault="00237E56" w:rsidP="00B17AD6">
      <w:pPr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37E56" w:rsidRDefault="00237E56" w:rsidP="00225FBF">
      <w:pPr>
        <w:spacing w:after="0" w:line="20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974CE2" w:rsidRDefault="00237E56" w:rsidP="00225FBF">
      <w:pPr>
        <w:spacing w:after="0" w:line="20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«ГЛИНКОВСКИЙ </w:t>
      </w:r>
      <w:r w:rsidR="00974CE2">
        <w:rPr>
          <w:rFonts w:ascii="Times New Roman" w:hAnsi="Times New Roman" w:cs="Times New Roman"/>
          <w:b/>
          <w:bCs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37E56" w:rsidRDefault="00237E56" w:rsidP="00225FBF">
      <w:pPr>
        <w:spacing w:after="0" w:line="20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237E56" w:rsidRDefault="00237E56" w:rsidP="00225FBF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bCs/>
          <w:spacing w:val="32"/>
          <w:sz w:val="28"/>
          <w:szCs w:val="28"/>
        </w:rPr>
      </w:pPr>
    </w:p>
    <w:p w:rsidR="00237E56" w:rsidRDefault="00237E56" w:rsidP="00B17AD6">
      <w:pPr>
        <w:spacing w:after="0" w:line="200" w:lineRule="atLeast"/>
        <w:ind w:firstLine="709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237E56" w:rsidRDefault="00237E56" w:rsidP="00B17AD6">
      <w:pPr>
        <w:spacing w:after="0" w:line="200" w:lineRule="atLeast"/>
        <w:ind w:firstLine="709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237E56" w:rsidRDefault="00237E56" w:rsidP="00B17AD6">
      <w:pPr>
        <w:spacing w:after="0" w:line="200" w:lineRule="atLeast"/>
        <w:ind w:firstLine="709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237E56" w:rsidRDefault="00237E56" w:rsidP="00A37F88">
      <w:pPr>
        <w:spacing w:after="0" w:line="200" w:lineRule="atLeast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 </w:t>
      </w:r>
      <w:r w:rsidR="00A37F8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A37F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№ </w:t>
      </w:r>
      <w:r w:rsidR="00A37F88">
        <w:rPr>
          <w:rFonts w:ascii="Times New Roman" w:hAnsi="Times New Roman" w:cs="Times New Roman"/>
          <w:sz w:val="28"/>
          <w:szCs w:val="28"/>
        </w:rPr>
        <w:t>___</w:t>
      </w:r>
    </w:p>
    <w:p w:rsidR="00237E56" w:rsidRDefault="007450A8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3pt;margin-top:9.15pt;width:222.6pt;height:101.5pt;z-index:251656704" stroked="f">
            <v:textbox>
              <w:txbxContent>
                <w:p w:rsidR="00237E56" w:rsidRDefault="00237E56" w:rsidP="00225FBF">
                  <w:pPr>
                    <w:spacing w:after="0" w:line="200" w:lineRule="atLeas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 Порядка  осуществления капитальных вложений за счет средств  местного  бюджета</w:t>
                  </w:r>
                </w:p>
                <w:p w:rsidR="00237E56" w:rsidRDefault="00237E56"/>
              </w:txbxContent>
            </v:textbox>
          </v:shape>
        </w:pict>
      </w:r>
    </w:p>
    <w:p w:rsidR="00237E56" w:rsidRDefault="00237E56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7E56" w:rsidRDefault="00237E56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7E56" w:rsidRDefault="00237E56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7E56" w:rsidRDefault="00237E56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7E56" w:rsidRDefault="00237E56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7E56" w:rsidRDefault="00237E56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7E56" w:rsidRPr="00A557F9" w:rsidRDefault="00237E56" w:rsidP="00974CE2">
      <w:pPr>
        <w:spacing w:after="0" w:line="27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1854">
        <w:rPr>
          <w:rFonts w:ascii="Exo 2" w:hAnsi="Exo 2" w:cs="Exo 2"/>
          <w:sz w:val="28"/>
          <w:szCs w:val="28"/>
        </w:rPr>
        <w:t xml:space="preserve">В соответствии со </w:t>
      </w:r>
      <w:hyperlink r:id="rId10" w:history="1">
        <w:r w:rsidRPr="00A557F9">
          <w:rPr>
            <w:rFonts w:ascii="Exo 2" w:hAnsi="Exo 2" w:cs="Exo 2"/>
            <w:sz w:val="28"/>
            <w:szCs w:val="28"/>
          </w:rPr>
          <w:t>статьями 78.2</w:t>
        </w:r>
      </w:hyperlink>
      <w:r w:rsidRPr="00A557F9">
        <w:rPr>
          <w:rFonts w:ascii="Exo 2" w:hAnsi="Exo 2" w:cs="Exo 2"/>
          <w:sz w:val="28"/>
          <w:szCs w:val="28"/>
        </w:rPr>
        <w:t xml:space="preserve"> и </w:t>
      </w:r>
      <w:hyperlink r:id="rId11" w:history="1">
        <w:r w:rsidRPr="00A557F9">
          <w:rPr>
            <w:rFonts w:ascii="Exo 2" w:hAnsi="Exo 2" w:cs="Exo 2"/>
            <w:sz w:val="28"/>
            <w:szCs w:val="28"/>
          </w:rPr>
          <w:t>79</w:t>
        </w:r>
      </w:hyperlink>
      <w:r w:rsidRPr="00A51854">
        <w:rPr>
          <w:rFonts w:ascii="Exo 2" w:hAnsi="Exo 2" w:cs="Exo 2"/>
          <w:sz w:val="28"/>
          <w:szCs w:val="28"/>
        </w:rPr>
        <w:t xml:space="preserve">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</w:p>
    <w:p w:rsidR="00237E56" w:rsidRDefault="00237E56" w:rsidP="00974CE2">
      <w:pPr>
        <w:spacing w:after="0" w:line="27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7E56" w:rsidRDefault="00237E56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7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DF7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237E56" w:rsidRDefault="00237E56" w:rsidP="00974CE2">
      <w:pPr>
        <w:spacing w:after="0" w:line="27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7E56" w:rsidRPr="00A51854" w:rsidRDefault="00237E56" w:rsidP="00974CE2">
      <w:pPr>
        <w:spacing w:after="0" w:line="270" w:lineRule="atLeast"/>
        <w:ind w:left="284" w:firstLine="142"/>
        <w:jc w:val="both"/>
        <w:rPr>
          <w:rFonts w:ascii="Exo 2" w:hAnsi="Exo 2" w:cs="Exo 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7F88">
        <w:rPr>
          <w:rFonts w:ascii="Times New Roman" w:hAnsi="Times New Roman" w:cs="Times New Roman"/>
          <w:sz w:val="28"/>
          <w:szCs w:val="28"/>
        </w:rPr>
        <w:t xml:space="preserve">     </w:t>
      </w:r>
      <w:r w:rsidRPr="00A51854">
        <w:rPr>
          <w:rFonts w:ascii="Exo 2" w:hAnsi="Exo 2" w:cs="Exo 2"/>
          <w:sz w:val="28"/>
          <w:szCs w:val="28"/>
        </w:rPr>
        <w:t>1.Утвердить прилагаемый</w:t>
      </w:r>
      <w:r w:rsidR="00A37F88" w:rsidRPr="00D332DA">
        <w:rPr>
          <w:rFonts w:cs="Exo 2"/>
          <w:sz w:val="28"/>
          <w:szCs w:val="28"/>
        </w:rPr>
        <w:t xml:space="preserve"> </w:t>
      </w:r>
      <w:r w:rsidRPr="00A51854">
        <w:rPr>
          <w:rFonts w:ascii="Exo 2" w:hAnsi="Exo 2" w:cs="Exo 2"/>
          <w:sz w:val="28"/>
          <w:szCs w:val="28"/>
        </w:rPr>
        <w:t xml:space="preserve">Порядок осуществления </w:t>
      </w:r>
      <w:r w:rsidRPr="002D5E4A">
        <w:rPr>
          <w:rFonts w:ascii="Times New Roman" w:hAnsi="Times New Roman" w:cs="Times New Roman"/>
          <w:sz w:val="28"/>
          <w:szCs w:val="28"/>
        </w:rPr>
        <w:t xml:space="preserve"> бюджетных инвестиций в форме капитальных вложений в объекты капитального строительства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F8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D5E4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2D5E4A">
        <w:rPr>
          <w:rFonts w:ascii="Times New Roman" w:hAnsi="Times New Roman" w:cs="Times New Roman"/>
          <w:sz w:val="28"/>
          <w:szCs w:val="28"/>
        </w:rPr>
        <w:t>или в приобретение объектов недвижимого имущества в муниципальную собственность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F8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D5E4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D5E4A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A37F88">
        <w:rPr>
          <w:rFonts w:ascii="Times New Roman" w:hAnsi="Times New Roman" w:cs="Times New Roman"/>
          <w:sz w:val="28"/>
          <w:szCs w:val="28"/>
        </w:rPr>
        <w:t>.</w:t>
      </w:r>
    </w:p>
    <w:p w:rsidR="00F92D1A" w:rsidRPr="002340C2" w:rsidRDefault="00237E56" w:rsidP="00A37F88">
      <w:pPr>
        <w:spacing w:after="0" w:line="20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7F88">
        <w:rPr>
          <w:rFonts w:ascii="Times New Roman" w:hAnsi="Times New Roman" w:cs="Times New Roman"/>
          <w:sz w:val="28"/>
          <w:szCs w:val="28"/>
        </w:rPr>
        <w:t xml:space="preserve">      </w:t>
      </w:r>
      <w:r w:rsidR="00F92D1A" w:rsidRPr="00994A3C">
        <w:rPr>
          <w:rFonts w:ascii="Times New Roman" w:hAnsi="Times New Roman" w:cs="Times New Roman"/>
          <w:sz w:val="28"/>
          <w:szCs w:val="28"/>
        </w:rPr>
        <w:t>2.Признать</w:t>
      </w:r>
      <w:r w:rsidR="00A37F88">
        <w:rPr>
          <w:rFonts w:ascii="Times New Roman" w:hAnsi="Times New Roman" w:cs="Times New Roman"/>
          <w:sz w:val="28"/>
          <w:szCs w:val="28"/>
        </w:rPr>
        <w:t xml:space="preserve"> </w:t>
      </w:r>
      <w:r w:rsidR="00F92D1A" w:rsidRPr="002340C2">
        <w:rPr>
          <w:rFonts w:ascii="Times New Roman" w:hAnsi="Times New Roman" w:cs="Times New Roman"/>
          <w:sz w:val="28"/>
          <w:szCs w:val="28"/>
        </w:rPr>
        <w:t>утратившим силу</w:t>
      </w:r>
      <w:r w:rsidR="00A37F88">
        <w:rPr>
          <w:rFonts w:ascii="Times New Roman" w:hAnsi="Times New Roman" w:cs="Times New Roman"/>
          <w:sz w:val="28"/>
          <w:szCs w:val="28"/>
        </w:rPr>
        <w:t xml:space="preserve"> </w:t>
      </w:r>
      <w:r w:rsidR="00F92D1A" w:rsidRPr="002340C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F92D1A" w:rsidRPr="002340C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F92D1A" w:rsidRPr="002340C2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 </w:t>
      </w:r>
      <w:r w:rsidR="00A37F88">
        <w:rPr>
          <w:rFonts w:ascii="Times New Roman" w:hAnsi="Times New Roman" w:cs="Times New Roman"/>
          <w:sz w:val="28"/>
          <w:szCs w:val="28"/>
        </w:rPr>
        <w:t>20</w:t>
      </w:r>
      <w:r w:rsidR="00F92D1A" w:rsidRPr="002340C2">
        <w:rPr>
          <w:rFonts w:ascii="Times New Roman" w:hAnsi="Times New Roman" w:cs="Times New Roman"/>
          <w:sz w:val="28"/>
          <w:szCs w:val="28"/>
        </w:rPr>
        <w:t>.</w:t>
      </w:r>
      <w:r w:rsidR="00A37F88">
        <w:rPr>
          <w:rFonts w:ascii="Times New Roman" w:hAnsi="Times New Roman" w:cs="Times New Roman"/>
          <w:sz w:val="28"/>
          <w:szCs w:val="28"/>
        </w:rPr>
        <w:t>11</w:t>
      </w:r>
      <w:r w:rsidR="00F92D1A" w:rsidRPr="002340C2">
        <w:rPr>
          <w:rFonts w:ascii="Times New Roman" w:hAnsi="Times New Roman" w:cs="Times New Roman"/>
          <w:sz w:val="28"/>
          <w:szCs w:val="28"/>
        </w:rPr>
        <w:t>.20</w:t>
      </w:r>
      <w:r w:rsidR="00A37F88">
        <w:rPr>
          <w:rFonts w:ascii="Times New Roman" w:hAnsi="Times New Roman" w:cs="Times New Roman"/>
          <w:sz w:val="28"/>
          <w:szCs w:val="28"/>
        </w:rPr>
        <w:t>15</w:t>
      </w:r>
      <w:r w:rsidR="00F92D1A" w:rsidRPr="002340C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37F88">
        <w:rPr>
          <w:rFonts w:ascii="Times New Roman" w:hAnsi="Times New Roman" w:cs="Times New Roman"/>
          <w:sz w:val="28"/>
          <w:szCs w:val="28"/>
        </w:rPr>
        <w:t>493</w:t>
      </w:r>
      <w:r w:rsidR="00F92D1A" w:rsidRPr="002340C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37F88">
        <w:rPr>
          <w:rFonts w:ascii="Times New Roman" w:hAnsi="Times New Roman" w:cs="Times New Roman"/>
          <w:sz w:val="28"/>
          <w:szCs w:val="28"/>
        </w:rPr>
        <w:t>Порядка  осуществления капитальных вложений за счет средств  местного  бюджета</w:t>
      </w:r>
      <w:r w:rsidR="00F92D1A" w:rsidRPr="002340C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92D1A" w:rsidRPr="002340C2" w:rsidRDefault="00F92D1A" w:rsidP="00A37F88">
      <w:pPr>
        <w:pStyle w:val="af2"/>
        <w:ind w:left="284"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40C2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A37F88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2340C2">
        <w:rPr>
          <w:rFonts w:ascii="Times New Roman" w:hAnsi="Times New Roman" w:cs="Times New Roman"/>
          <w:sz w:val="28"/>
          <w:szCs w:val="28"/>
          <w:lang w:eastAsia="en-US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40C2">
        <w:rPr>
          <w:rFonts w:ascii="Times New Roman" w:hAnsi="Times New Roman" w:cs="Times New Roman"/>
          <w:sz w:val="28"/>
          <w:szCs w:val="28"/>
          <w:lang w:eastAsia="en-US"/>
        </w:rPr>
        <w:t xml:space="preserve"> распространяется на правоотношения,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40C2">
        <w:rPr>
          <w:rFonts w:ascii="Times New Roman" w:hAnsi="Times New Roman" w:cs="Times New Roman"/>
          <w:sz w:val="28"/>
          <w:szCs w:val="28"/>
          <w:lang w:eastAsia="en-US"/>
        </w:rPr>
        <w:t>возникшие с 01 января 2025 года.</w:t>
      </w:r>
    </w:p>
    <w:p w:rsidR="00F92D1A" w:rsidRPr="002340C2" w:rsidRDefault="00F92D1A" w:rsidP="00974CE2">
      <w:pPr>
        <w:pStyle w:val="af2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92D1A" w:rsidRDefault="00F92D1A" w:rsidP="00974CE2">
      <w:pPr>
        <w:ind w:left="284" w:firstLine="142"/>
        <w:jc w:val="both"/>
        <w:rPr>
          <w:sz w:val="28"/>
          <w:szCs w:val="28"/>
        </w:rPr>
      </w:pPr>
    </w:p>
    <w:p w:rsidR="00F92D1A" w:rsidRPr="00994A3C" w:rsidRDefault="00F92D1A" w:rsidP="00974CE2">
      <w:pPr>
        <w:pStyle w:val="af2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A3C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994A3C">
        <w:rPr>
          <w:rFonts w:ascii="Times New Roman" w:hAnsi="Times New Roman" w:cs="Times New Roman"/>
          <w:sz w:val="28"/>
          <w:szCs w:val="28"/>
        </w:rPr>
        <w:tab/>
      </w:r>
    </w:p>
    <w:p w:rsidR="00F92D1A" w:rsidRPr="00994A3C" w:rsidRDefault="00F92D1A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A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4A3C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994A3C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</w:p>
    <w:p w:rsidR="00F92D1A" w:rsidRPr="00994A3C" w:rsidRDefault="00F92D1A" w:rsidP="00974CE2">
      <w:pPr>
        <w:spacing w:after="0" w:line="200" w:lineRule="atLeas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4A3C">
        <w:rPr>
          <w:rFonts w:ascii="Times New Roman" w:hAnsi="Times New Roman" w:cs="Times New Roman"/>
          <w:sz w:val="28"/>
          <w:szCs w:val="28"/>
        </w:rPr>
        <w:lastRenderedPageBreak/>
        <w:t xml:space="preserve"> Смоленской  области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94A3C">
        <w:rPr>
          <w:rFonts w:ascii="Times New Roman" w:hAnsi="Times New Roman" w:cs="Times New Roman"/>
          <w:sz w:val="28"/>
          <w:szCs w:val="28"/>
        </w:rPr>
        <w:t>Е.В.Кожухов</w:t>
      </w:r>
      <w:proofErr w:type="spellEnd"/>
    </w:p>
    <w:p w:rsidR="00F92D1A" w:rsidRPr="00994A3C" w:rsidRDefault="00F92D1A" w:rsidP="00974CE2">
      <w:pPr>
        <w:pStyle w:val="ConsPlusNormal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37E56" w:rsidRDefault="00237E56" w:rsidP="00974CE2">
      <w:pPr>
        <w:pStyle w:val="ConsPlusNormal"/>
        <w:widowControl/>
        <w:ind w:left="284" w:firstLine="142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237E56" w:rsidRDefault="00237E56" w:rsidP="00974CE2">
      <w:pPr>
        <w:pStyle w:val="ConsPlusNormal"/>
        <w:widowControl/>
        <w:tabs>
          <w:tab w:val="left" w:pos="6379"/>
        </w:tabs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Pr="000A346D">
        <w:rPr>
          <w:rFonts w:ascii="Times New Roman" w:hAnsi="Times New Roman" w:cs="Times New Roman"/>
          <w:sz w:val="28"/>
          <w:szCs w:val="28"/>
        </w:rPr>
        <w:t>Утвержден</w:t>
      </w:r>
    </w:p>
    <w:p w:rsidR="00237E56" w:rsidRPr="000A346D" w:rsidRDefault="00237E56" w:rsidP="00974CE2">
      <w:pPr>
        <w:pStyle w:val="ConsPlusNormal"/>
        <w:widowControl/>
        <w:tabs>
          <w:tab w:val="left" w:pos="6379"/>
        </w:tabs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A346D">
        <w:rPr>
          <w:rFonts w:ascii="Times New Roman" w:hAnsi="Times New Roman" w:cs="Times New Roman"/>
          <w:sz w:val="28"/>
          <w:szCs w:val="28"/>
        </w:rPr>
        <w:t xml:space="preserve"> </w:t>
      </w:r>
      <w:r w:rsidR="00974CE2">
        <w:rPr>
          <w:rFonts w:ascii="Times New Roman" w:hAnsi="Times New Roman" w:cs="Times New Roman"/>
          <w:sz w:val="28"/>
          <w:szCs w:val="28"/>
        </w:rPr>
        <w:t>п</w:t>
      </w:r>
      <w:r w:rsidRPr="000A346D">
        <w:rPr>
          <w:rFonts w:ascii="Times New Roman" w:hAnsi="Times New Roman" w:cs="Times New Roman"/>
          <w:sz w:val="28"/>
          <w:szCs w:val="28"/>
        </w:rPr>
        <w:t>остановлением</w:t>
      </w:r>
      <w:r w:rsidR="00974CE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37E56" w:rsidRPr="000A346D" w:rsidRDefault="00237E56" w:rsidP="00974CE2">
      <w:pPr>
        <w:pStyle w:val="ConsPlusNormal"/>
        <w:widowControl/>
        <w:tabs>
          <w:tab w:val="left" w:pos="6379"/>
        </w:tabs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A346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37E56" w:rsidRDefault="00237E56" w:rsidP="00974CE2">
      <w:pPr>
        <w:pStyle w:val="ConsPlusNormal"/>
        <w:widowControl/>
        <w:tabs>
          <w:tab w:val="left" w:pos="6379"/>
        </w:tabs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A34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346D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0A346D">
        <w:rPr>
          <w:rFonts w:ascii="Times New Roman" w:hAnsi="Times New Roman" w:cs="Times New Roman"/>
          <w:sz w:val="28"/>
          <w:szCs w:val="28"/>
        </w:rPr>
        <w:t xml:space="preserve"> </w:t>
      </w:r>
      <w:r w:rsidR="00F77BC9">
        <w:rPr>
          <w:rFonts w:ascii="Times New Roman" w:hAnsi="Times New Roman" w:cs="Times New Roman"/>
          <w:sz w:val="28"/>
          <w:szCs w:val="28"/>
        </w:rPr>
        <w:t>муниципальный</w:t>
      </w:r>
    </w:p>
    <w:p w:rsidR="00237E56" w:rsidRPr="000A346D" w:rsidRDefault="00237E56" w:rsidP="00974CE2">
      <w:pPr>
        <w:pStyle w:val="ConsPlusNormal"/>
        <w:widowControl/>
        <w:tabs>
          <w:tab w:val="left" w:pos="6379"/>
        </w:tabs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77BC9">
        <w:rPr>
          <w:rFonts w:ascii="Times New Roman" w:hAnsi="Times New Roman" w:cs="Times New Roman"/>
          <w:sz w:val="28"/>
          <w:szCs w:val="28"/>
        </w:rPr>
        <w:t xml:space="preserve">округ» </w:t>
      </w:r>
      <w:r w:rsidRPr="000A346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37E56" w:rsidRPr="000A346D" w:rsidRDefault="00237E56" w:rsidP="00974CE2">
      <w:pPr>
        <w:pStyle w:val="ConsPlusNormal"/>
        <w:widowControl/>
        <w:tabs>
          <w:tab w:val="left" w:pos="6379"/>
        </w:tabs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A346D">
        <w:rPr>
          <w:rFonts w:ascii="Times New Roman" w:hAnsi="Times New Roman" w:cs="Times New Roman"/>
          <w:sz w:val="28"/>
          <w:szCs w:val="28"/>
        </w:rPr>
        <w:t xml:space="preserve">от </w:t>
      </w:r>
      <w:r w:rsidR="00974CE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46D">
        <w:rPr>
          <w:rFonts w:ascii="Times New Roman" w:hAnsi="Times New Roman" w:cs="Times New Roman"/>
          <w:sz w:val="28"/>
          <w:szCs w:val="28"/>
        </w:rPr>
        <w:t>20</w:t>
      </w:r>
      <w:r w:rsidR="00974C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346D">
        <w:rPr>
          <w:rFonts w:ascii="Times New Roman" w:hAnsi="Times New Roman" w:cs="Times New Roman"/>
          <w:sz w:val="28"/>
          <w:szCs w:val="28"/>
        </w:rPr>
        <w:t xml:space="preserve">г. № </w:t>
      </w:r>
      <w:r w:rsidR="00974CE2">
        <w:rPr>
          <w:rFonts w:ascii="Times New Roman" w:hAnsi="Times New Roman" w:cs="Times New Roman"/>
          <w:sz w:val="28"/>
          <w:szCs w:val="28"/>
        </w:rPr>
        <w:t>____</w:t>
      </w:r>
      <w:r w:rsidRPr="000A346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37E56" w:rsidRDefault="00237E56" w:rsidP="00974CE2">
      <w:pPr>
        <w:spacing w:line="240" w:lineRule="auto"/>
        <w:ind w:left="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237E56" w:rsidRPr="001500FF" w:rsidRDefault="00237E56" w:rsidP="00974CE2">
      <w:pPr>
        <w:spacing w:line="240" w:lineRule="auto"/>
        <w:ind w:left="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0F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37E56" w:rsidRPr="001500FF" w:rsidRDefault="00237E56" w:rsidP="00974CE2">
      <w:pPr>
        <w:spacing w:line="240" w:lineRule="auto"/>
        <w:ind w:left="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0FF">
        <w:rPr>
          <w:rFonts w:ascii="Times New Roman" w:hAnsi="Times New Roman" w:cs="Times New Roman"/>
          <w:b/>
          <w:bCs/>
          <w:sz w:val="28"/>
          <w:szCs w:val="28"/>
        </w:rPr>
        <w:t>осуществления капитальных вложений в объекты капитального строительства муниципальной собственности муниципального образования «</w:t>
      </w:r>
      <w:proofErr w:type="spellStart"/>
      <w:r w:rsidRPr="001500FF">
        <w:rPr>
          <w:rFonts w:ascii="Times New Roman" w:hAnsi="Times New Roman" w:cs="Times New Roman"/>
          <w:b/>
          <w:bCs/>
          <w:sz w:val="28"/>
          <w:szCs w:val="28"/>
        </w:rPr>
        <w:t>Глинковский</w:t>
      </w:r>
      <w:proofErr w:type="spellEnd"/>
      <w:r w:rsidRPr="00150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B98">
        <w:rPr>
          <w:rFonts w:ascii="Times New Roman" w:hAnsi="Times New Roman" w:cs="Times New Roman"/>
          <w:b/>
          <w:bCs/>
          <w:sz w:val="28"/>
          <w:szCs w:val="28"/>
        </w:rPr>
        <w:t>муниципальный округ</w:t>
      </w:r>
      <w:r w:rsidRPr="001500FF">
        <w:rPr>
          <w:rFonts w:ascii="Times New Roman" w:hAnsi="Times New Roman" w:cs="Times New Roman"/>
          <w:b/>
          <w:bCs/>
          <w:sz w:val="28"/>
          <w:szCs w:val="28"/>
        </w:rPr>
        <w:t>» Смоленской области и в приобретение объектов недвижимого имущества в муниципальную собственность муниципального образования  «</w:t>
      </w:r>
      <w:proofErr w:type="spellStart"/>
      <w:r w:rsidRPr="001500FF">
        <w:rPr>
          <w:rFonts w:ascii="Times New Roman" w:hAnsi="Times New Roman" w:cs="Times New Roman"/>
          <w:b/>
          <w:bCs/>
          <w:sz w:val="28"/>
          <w:szCs w:val="28"/>
        </w:rPr>
        <w:t>Глинковский</w:t>
      </w:r>
      <w:proofErr w:type="spellEnd"/>
      <w:r w:rsidRPr="001500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B98">
        <w:rPr>
          <w:rFonts w:ascii="Times New Roman" w:hAnsi="Times New Roman" w:cs="Times New Roman"/>
          <w:b/>
          <w:bCs/>
          <w:sz w:val="28"/>
          <w:szCs w:val="28"/>
        </w:rPr>
        <w:t>муниципальный округ</w:t>
      </w:r>
      <w:r w:rsidRPr="001500FF">
        <w:rPr>
          <w:rFonts w:ascii="Times New Roman" w:hAnsi="Times New Roman" w:cs="Times New Roman"/>
          <w:b/>
          <w:bCs/>
          <w:sz w:val="28"/>
          <w:szCs w:val="28"/>
        </w:rPr>
        <w:t xml:space="preserve">» Смоленской области за счет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средств местного </w:t>
      </w:r>
      <w:r w:rsidRPr="001500FF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237E56" w:rsidRPr="00F64DC2" w:rsidRDefault="00237E56" w:rsidP="00974CE2">
      <w:pPr>
        <w:spacing w:line="240" w:lineRule="auto"/>
        <w:ind w:left="284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DC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bookmarkEnd w:id="1"/>
      <w:r w:rsidRPr="005748A2">
        <w:rPr>
          <w:rFonts w:ascii="Times New Roman" w:hAnsi="Times New Roman" w:cs="Times New Roman"/>
          <w:sz w:val="28"/>
          <w:szCs w:val="28"/>
        </w:rPr>
        <w:t>1.1. Настоящий Порядок устанавливает: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1"/>
      <w:bookmarkEnd w:id="2"/>
      <w:r w:rsidRPr="005748A2">
        <w:rPr>
          <w:rFonts w:ascii="Times New Roman" w:hAnsi="Times New Roman" w:cs="Times New Roman"/>
          <w:sz w:val="28"/>
          <w:szCs w:val="28"/>
        </w:rPr>
        <w:t>а) порядок осуществления бюджетных инвестиций в форме капитальных вложений в объекты капитального строительства муниципальной собственности муниципального образования «</w:t>
      </w:r>
      <w:proofErr w:type="spellStart"/>
      <w:r w:rsidRPr="005748A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5748A2">
        <w:rPr>
          <w:rFonts w:ascii="Times New Roman" w:hAnsi="Times New Roman" w:cs="Times New Roman"/>
          <w:sz w:val="28"/>
          <w:szCs w:val="28"/>
        </w:rPr>
        <w:t xml:space="preserve"> </w:t>
      </w:r>
      <w:r w:rsidR="004242E5" w:rsidRPr="005748A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748A2">
        <w:rPr>
          <w:rFonts w:ascii="Times New Roman" w:hAnsi="Times New Roman" w:cs="Times New Roman"/>
          <w:sz w:val="28"/>
          <w:szCs w:val="28"/>
        </w:rPr>
        <w:t>» Смоленской области или в приобретение объектов недвижимого имущества в муниципальную собственность муниципального образования «</w:t>
      </w:r>
      <w:proofErr w:type="spellStart"/>
      <w:r w:rsidRPr="005748A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5748A2">
        <w:rPr>
          <w:rFonts w:ascii="Times New Roman" w:hAnsi="Times New Roman" w:cs="Times New Roman"/>
          <w:sz w:val="28"/>
          <w:szCs w:val="28"/>
        </w:rPr>
        <w:t xml:space="preserve"> </w:t>
      </w:r>
      <w:r w:rsidR="004242E5" w:rsidRPr="005748A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748A2">
        <w:rPr>
          <w:rFonts w:ascii="Times New Roman" w:hAnsi="Times New Roman" w:cs="Times New Roman"/>
          <w:sz w:val="28"/>
          <w:szCs w:val="28"/>
        </w:rPr>
        <w:t xml:space="preserve">» Смоленской области за счет средств местного </w:t>
      </w:r>
      <w:r w:rsidR="004242E5" w:rsidRPr="005748A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748A2">
        <w:rPr>
          <w:rFonts w:ascii="Times New Roman" w:hAnsi="Times New Roman" w:cs="Times New Roman"/>
          <w:sz w:val="28"/>
          <w:szCs w:val="28"/>
        </w:rPr>
        <w:t>(далее - бюджетные инвестиции);</w:t>
      </w:r>
      <w:bookmarkStart w:id="4" w:name="sub_10012"/>
      <w:bookmarkEnd w:id="3"/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8A2">
        <w:rPr>
          <w:rFonts w:ascii="Times New Roman" w:hAnsi="Times New Roman" w:cs="Times New Roman"/>
          <w:sz w:val="28"/>
          <w:szCs w:val="28"/>
        </w:rPr>
        <w:t xml:space="preserve">б) порядок предоставления из местного бюджета субсидий муниципальным бюджетным учреждениям, муниципальным унитарным предприятиям (далее - </w:t>
      </w:r>
      <w:r w:rsidR="004242E5" w:rsidRPr="005748A2">
        <w:rPr>
          <w:rFonts w:ascii="Times New Roman" w:hAnsi="Times New Roman" w:cs="Times New Roman"/>
          <w:sz w:val="28"/>
          <w:szCs w:val="28"/>
        </w:rPr>
        <w:t>учреждения</w:t>
      </w:r>
      <w:r w:rsidRPr="005748A2">
        <w:rPr>
          <w:rFonts w:ascii="Times New Roman" w:hAnsi="Times New Roman" w:cs="Times New Roman"/>
          <w:sz w:val="28"/>
          <w:szCs w:val="28"/>
        </w:rPr>
        <w:t>)  на осуществление капитальных вложений в объекты капитального строительства муниципальной собственности муниципального образования «</w:t>
      </w:r>
      <w:proofErr w:type="spellStart"/>
      <w:r w:rsidRPr="005748A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5748A2">
        <w:rPr>
          <w:rFonts w:ascii="Times New Roman" w:hAnsi="Times New Roman" w:cs="Times New Roman"/>
          <w:sz w:val="28"/>
          <w:szCs w:val="28"/>
        </w:rPr>
        <w:t xml:space="preserve"> </w:t>
      </w:r>
      <w:r w:rsidR="004242E5" w:rsidRPr="005748A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748A2">
        <w:rPr>
          <w:rFonts w:ascii="Times New Roman" w:hAnsi="Times New Roman" w:cs="Times New Roman"/>
          <w:sz w:val="28"/>
          <w:szCs w:val="28"/>
        </w:rPr>
        <w:t>» Смоленской области и объекты недвижимого имущества, приобретаемые в муниципальную собственность муниципального образования «</w:t>
      </w:r>
      <w:proofErr w:type="spellStart"/>
      <w:r w:rsidRPr="005748A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5748A2">
        <w:rPr>
          <w:rFonts w:ascii="Times New Roman" w:hAnsi="Times New Roman" w:cs="Times New Roman"/>
          <w:sz w:val="28"/>
          <w:szCs w:val="28"/>
        </w:rPr>
        <w:t xml:space="preserve"> </w:t>
      </w:r>
      <w:r w:rsidR="004242E5" w:rsidRPr="005748A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748A2">
        <w:rPr>
          <w:rFonts w:ascii="Times New Roman" w:hAnsi="Times New Roman" w:cs="Times New Roman"/>
          <w:sz w:val="28"/>
          <w:szCs w:val="28"/>
        </w:rPr>
        <w:t>» Смоленской области (далее соответственно - объекты, субсидии).</w:t>
      </w:r>
      <w:proofErr w:type="gramEnd"/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5748A2">
        <w:rPr>
          <w:rFonts w:ascii="Times New Roman" w:hAnsi="Times New Roman" w:cs="Times New Roman"/>
          <w:sz w:val="28"/>
          <w:szCs w:val="28"/>
        </w:rPr>
        <w:t>1.2. При осуществлении капитальных вложений в объекты не допускается: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31"/>
      <w:bookmarkEnd w:id="5"/>
      <w:r w:rsidRPr="005748A2">
        <w:rPr>
          <w:rFonts w:ascii="Times New Roman" w:hAnsi="Times New Roman" w:cs="Times New Roman"/>
          <w:sz w:val="28"/>
          <w:szCs w:val="28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2"/>
      <w:bookmarkEnd w:id="6"/>
      <w:r w:rsidRPr="005748A2">
        <w:rPr>
          <w:rFonts w:ascii="Times New Roman" w:hAnsi="Times New Roman" w:cs="Times New Roman"/>
          <w:sz w:val="28"/>
          <w:szCs w:val="28"/>
        </w:rPr>
        <w:t>б) предоставление бюджетных инвестиций в объекты, по которым принято решение о предоставлении субсидий.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7"/>
      <w:r w:rsidRPr="005748A2">
        <w:rPr>
          <w:rFonts w:ascii="Times New Roman" w:hAnsi="Times New Roman" w:cs="Times New Roman"/>
          <w:sz w:val="28"/>
          <w:szCs w:val="28"/>
        </w:rPr>
        <w:t>1.3.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решением о бюджете  на соответствующий финансовый год  и на плановый период.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8"/>
      <w:r w:rsidRPr="005748A2">
        <w:rPr>
          <w:rFonts w:ascii="Times New Roman" w:hAnsi="Times New Roman" w:cs="Times New Roman"/>
          <w:sz w:val="28"/>
          <w:szCs w:val="28"/>
        </w:rPr>
        <w:t xml:space="preserve">1.4. Созданные или приобретенные в результате осуществления бюджетных инвестиций объекты закрепляются в установленном порядке на праве оперативного </w:t>
      </w:r>
      <w:r w:rsidRPr="005748A2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или хозяйственного ведения за </w:t>
      </w:r>
      <w:r w:rsidR="00500F82">
        <w:rPr>
          <w:rFonts w:ascii="Times New Roman" w:hAnsi="Times New Roman" w:cs="Times New Roman"/>
          <w:sz w:val="28"/>
          <w:szCs w:val="28"/>
        </w:rPr>
        <w:t>учреждениями</w:t>
      </w:r>
      <w:r w:rsidRPr="005748A2">
        <w:rPr>
          <w:rFonts w:ascii="Times New Roman" w:hAnsi="Times New Roman" w:cs="Times New Roman"/>
          <w:sz w:val="28"/>
          <w:szCs w:val="28"/>
        </w:rPr>
        <w:t xml:space="preserve"> с последующим увеличением стоимости основных средств, находящихся на праве оперативного управления или на праве хозяйственного ведения у этих </w:t>
      </w:r>
      <w:r w:rsidR="00E92C83">
        <w:rPr>
          <w:rFonts w:ascii="Times New Roman" w:hAnsi="Times New Roman" w:cs="Times New Roman"/>
          <w:sz w:val="28"/>
          <w:szCs w:val="28"/>
        </w:rPr>
        <w:t>учреждений</w:t>
      </w:r>
      <w:r w:rsidRPr="005748A2">
        <w:rPr>
          <w:rFonts w:ascii="Times New Roman" w:hAnsi="Times New Roman" w:cs="Times New Roman"/>
          <w:sz w:val="28"/>
          <w:szCs w:val="28"/>
        </w:rPr>
        <w:t>, либо включаются в состав муниципальной казны.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9"/>
      <w:r w:rsidRPr="005748A2">
        <w:rPr>
          <w:rFonts w:ascii="Times New Roman" w:hAnsi="Times New Roman" w:cs="Times New Roman"/>
          <w:sz w:val="28"/>
          <w:szCs w:val="28"/>
        </w:rPr>
        <w:t xml:space="preserve">1.5.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</w:t>
      </w:r>
      <w:r w:rsidR="004242E5" w:rsidRPr="005748A2">
        <w:rPr>
          <w:rFonts w:ascii="Times New Roman" w:hAnsi="Times New Roman" w:cs="Times New Roman"/>
          <w:sz w:val="28"/>
          <w:szCs w:val="28"/>
        </w:rPr>
        <w:t>учреждений</w:t>
      </w:r>
      <w:r w:rsidRPr="00574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E56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sub_200"/>
      <w:bookmarkEnd w:id="10"/>
      <w:r w:rsidRPr="005748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2. Осуществление бюджетных инвестиций</w:t>
      </w:r>
    </w:p>
    <w:p w:rsidR="005748A2" w:rsidRPr="005748A2" w:rsidRDefault="005748A2" w:rsidP="005748A2">
      <w:pPr>
        <w:pStyle w:val="af2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9"/>
      <w:bookmarkEnd w:id="11"/>
      <w:r w:rsidRPr="005748A2">
        <w:rPr>
          <w:rFonts w:ascii="Times New Roman" w:hAnsi="Times New Roman" w:cs="Times New Roman"/>
          <w:sz w:val="28"/>
          <w:szCs w:val="28"/>
        </w:rPr>
        <w:t>2.1.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91"/>
      <w:bookmarkEnd w:id="12"/>
      <w:r w:rsidRPr="005748A2">
        <w:rPr>
          <w:rFonts w:ascii="Times New Roman" w:hAnsi="Times New Roman" w:cs="Times New Roman"/>
          <w:sz w:val="28"/>
          <w:szCs w:val="28"/>
        </w:rPr>
        <w:t>а) муниципальными заказчиками;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92"/>
      <w:bookmarkEnd w:id="13"/>
      <w:r w:rsidRPr="005748A2">
        <w:rPr>
          <w:rFonts w:ascii="Times New Roman" w:hAnsi="Times New Roman" w:cs="Times New Roman"/>
          <w:sz w:val="28"/>
          <w:szCs w:val="28"/>
        </w:rPr>
        <w:t>б) заказчиками.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0"/>
      <w:bookmarkEnd w:id="14"/>
      <w:r w:rsidRPr="005748A2">
        <w:rPr>
          <w:rFonts w:ascii="Times New Roman" w:hAnsi="Times New Roman" w:cs="Times New Roman"/>
          <w:sz w:val="28"/>
          <w:szCs w:val="28"/>
        </w:rPr>
        <w:t xml:space="preserve">2.2.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(далее </w:t>
      </w:r>
      <w:r w:rsidR="00653134" w:rsidRPr="005748A2">
        <w:rPr>
          <w:rFonts w:ascii="Times New Roman" w:hAnsi="Times New Roman" w:cs="Times New Roman"/>
          <w:sz w:val="28"/>
          <w:szCs w:val="28"/>
        </w:rPr>
        <w:t>-</w:t>
      </w:r>
      <w:r w:rsidRPr="005748A2">
        <w:rPr>
          <w:rFonts w:ascii="Times New Roman" w:hAnsi="Times New Roman" w:cs="Times New Roman"/>
          <w:sz w:val="28"/>
          <w:szCs w:val="28"/>
        </w:rPr>
        <w:t xml:space="preserve"> получатель средств).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4"/>
      <w:bookmarkEnd w:id="15"/>
      <w:r w:rsidRPr="005748A2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5748A2">
        <w:rPr>
          <w:rFonts w:ascii="Times New Roman" w:hAnsi="Times New Roman" w:cs="Times New Roman"/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Российской Федерации для исполнения местного бюджета, и отражаются на открытых в </w:t>
      </w:r>
      <w:r w:rsidR="00653134" w:rsidRPr="005748A2">
        <w:rPr>
          <w:rFonts w:ascii="Times New Roman" w:hAnsi="Times New Roman" w:cs="Times New Roman"/>
          <w:sz w:val="28"/>
          <w:szCs w:val="28"/>
        </w:rPr>
        <w:t>Ф</w:t>
      </w:r>
      <w:r w:rsidRPr="005748A2">
        <w:rPr>
          <w:rFonts w:ascii="Times New Roman" w:hAnsi="Times New Roman" w:cs="Times New Roman"/>
          <w:sz w:val="28"/>
          <w:szCs w:val="28"/>
        </w:rPr>
        <w:t>инансовом управлении Администрации муниципального образования «</w:t>
      </w:r>
      <w:proofErr w:type="spellStart"/>
      <w:r w:rsidRPr="005748A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5748A2">
        <w:rPr>
          <w:rFonts w:ascii="Times New Roman" w:hAnsi="Times New Roman" w:cs="Times New Roman"/>
          <w:sz w:val="28"/>
          <w:szCs w:val="28"/>
        </w:rPr>
        <w:t xml:space="preserve"> </w:t>
      </w:r>
      <w:r w:rsidR="004242E5" w:rsidRPr="005748A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748A2">
        <w:rPr>
          <w:rFonts w:ascii="Times New Roman" w:hAnsi="Times New Roman" w:cs="Times New Roman"/>
          <w:sz w:val="28"/>
          <w:szCs w:val="28"/>
        </w:rPr>
        <w:t xml:space="preserve">» Смоленской области (далее </w:t>
      </w:r>
      <w:r w:rsidR="00653134" w:rsidRPr="005748A2">
        <w:rPr>
          <w:rFonts w:ascii="Times New Roman" w:hAnsi="Times New Roman" w:cs="Times New Roman"/>
          <w:sz w:val="28"/>
          <w:szCs w:val="28"/>
        </w:rPr>
        <w:t>-</w:t>
      </w:r>
      <w:r w:rsidRPr="005748A2">
        <w:rPr>
          <w:rFonts w:ascii="Times New Roman" w:hAnsi="Times New Roman" w:cs="Times New Roman"/>
          <w:sz w:val="28"/>
          <w:szCs w:val="28"/>
        </w:rPr>
        <w:t xml:space="preserve"> </w:t>
      </w:r>
      <w:r w:rsidR="00653134" w:rsidRPr="005748A2">
        <w:rPr>
          <w:rFonts w:ascii="Times New Roman" w:hAnsi="Times New Roman" w:cs="Times New Roman"/>
          <w:sz w:val="28"/>
          <w:szCs w:val="28"/>
        </w:rPr>
        <w:t>Ф</w:t>
      </w:r>
      <w:r w:rsidRPr="005748A2">
        <w:rPr>
          <w:rFonts w:ascii="Times New Roman" w:hAnsi="Times New Roman" w:cs="Times New Roman"/>
          <w:sz w:val="28"/>
          <w:szCs w:val="28"/>
        </w:rPr>
        <w:t xml:space="preserve">инансовое управление) в порядке, установленном </w:t>
      </w:r>
      <w:r w:rsidR="00653134" w:rsidRPr="005748A2">
        <w:rPr>
          <w:rFonts w:ascii="Times New Roman" w:hAnsi="Times New Roman" w:cs="Times New Roman"/>
          <w:sz w:val="28"/>
          <w:szCs w:val="28"/>
        </w:rPr>
        <w:t>Ф</w:t>
      </w:r>
      <w:r w:rsidRPr="005748A2">
        <w:rPr>
          <w:rFonts w:ascii="Times New Roman" w:hAnsi="Times New Roman" w:cs="Times New Roman"/>
          <w:sz w:val="28"/>
          <w:szCs w:val="28"/>
        </w:rPr>
        <w:t>инансовым управлением, лицевых счетах</w:t>
      </w:r>
      <w:bookmarkStart w:id="17" w:name="sub_10141"/>
      <w:bookmarkEnd w:id="16"/>
      <w:r w:rsidRPr="005748A2">
        <w:rPr>
          <w:rFonts w:ascii="Times New Roman" w:hAnsi="Times New Roman" w:cs="Times New Roman"/>
          <w:sz w:val="28"/>
          <w:szCs w:val="28"/>
        </w:rPr>
        <w:t xml:space="preserve"> получателей бюджетных средств, реализующих бюджетные инвестиции.</w:t>
      </w:r>
      <w:proofErr w:type="gramEnd"/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8A2">
        <w:rPr>
          <w:rFonts w:ascii="Times New Roman" w:hAnsi="Times New Roman" w:cs="Times New Roman"/>
          <w:sz w:val="28"/>
          <w:szCs w:val="28"/>
        </w:rPr>
        <w:t>Операции на лицевых счетах осуществляются самостоятельно муниципальным заказчиком</w:t>
      </w:r>
      <w:bookmarkStart w:id="18" w:name="sub_10142"/>
      <w:bookmarkEnd w:id="17"/>
      <w:r w:rsidRPr="005748A2">
        <w:rPr>
          <w:rFonts w:ascii="Times New Roman" w:hAnsi="Times New Roman" w:cs="Times New Roman"/>
          <w:sz w:val="28"/>
          <w:szCs w:val="28"/>
        </w:rPr>
        <w:t xml:space="preserve">. </w:t>
      </w:r>
      <w:bookmarkStart w:id="19" w:name="sub_1015"/>
      <w:bookmarkEnd w:id="18"/>
    </w:p>
    <w:p w:rsidR="00237E56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sub_300"/>
      <w:bookmarkEnd w:id="19"/>
      <w:r w:rsidRPr="005748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3. Предоставление субсидий</w:t>
      </w:r>
    </w:p>
    <w:p w:rsidR="005748A2" w:rsidRPr="005748A2" w:rsidRDefault="005748A2" w:rsidP="005748A2">
      <w:pPr>
        <w:pStyle w:val="af2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6"/>
      <w:bookmarkEnd w:id="20"/>
      <w:r w:rsidRPr="005748A2">
        <w:rPr>
          <w:rFonts w:ascii="Times New Roman" w:hAnsi="Times New Roman" w:cs="Times New Roman"/>
          <w:sz w:val="28"/>
          <w:szCs w:val="28"/>
        </w:rPr>
        <w:t xml:space="preserve">3.1. Субсидии предоставляются </w:t>
      </w:r>
      <w:r w:rsidR="005748A2">
        <w:rPr>
          <w:rFonts w:ascii="Times New Roman" w:hAnsi="Times New Roman" w:cs="Times New Roman"/>
          <w:sz w:val="28"/>
          <w:szCs w:val="28"/>
        </w:rPr>
        <w:t>учреждениям</w:t>
      </w:r>
      <w:r w:rsidRPr="005748A2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решением о бюджете  на соответствующий финансовый год и на плановый период, и лимитов бюджетных обязательств, доведенных в установленном порядке получателю средств на цели предоставления субсидий.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7"/>
      <w:bookmarkEnd w:id="21"/>
      <w:r w:rsidRPr="005748A2">
        <w:rPr>
          <w:rFonts w:ascii="Times New Roman" w:hAnsi="Times New Roman" w:cs="Times New Roman"/>
          <w:sz w:val="28"/>
          <w:szCs w:val="28"/>
        </w:rPr>
        <w:t xml:space="preserve">3.2. Предоставление субсидии осуществляется в соответствии с соглашением, заключенным между получателем средств, предоставляющим субсидию, и </w:t>
      </w:r>
      <w:r w:rsidR="005748A2">
        <w:rPr>
          <w:rFonts w:ascii="Times New Roman" w:hAnsi="Times New Roman" w:cs="Times New Roman"/>
          <w:sz w:val="28"/>
          <w:szCs w:val="28"/>
        </w:rPr>
        <w:t>учреждением</w:t>
      </w:r>
      <w:r w:rsidRPr="005748A2">
        <w:rPr>
          <w:rFonts w:ascii="Times New Roman" w:hAnsi="Times New Roman" w:cs="Times New Roman"/>
          <w:sz w:val="28"/>
          <w:szCs w:val="28"/>
        </w:rPr>
        <w:t xml:space="preserve"> (далее - соглашение о предоставлении субсидий) на срок, не превышающий срок действия утвержденных получателю средств, предоставляющему субсидию, лимитов бюджетных обязательств на предоставление субсидии.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8A2">
        <w:rPr>
          <w:rFonts w:ascii="Times New Roman" w:hAnsi="Times New Roman" w:cs="Times New Roman"/>
          <w:sz w:val="28"/>
          <w:szCs w:val="28"/>
        </w:rPr>
        <w:t>3.3. Постановлением Администрации муниципального образования «</w:t>
      </w:r>
      <w:proofErr w:type="spellStart"/>
      <w:r w:rsidRPr="005748A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Pr="005748A2">
        <w:rPr>
          <w:rFonts w:ascii="Times New Roman" w:hAnsi="Times New Roman" w:cs="Times New Roman"/>
          <w:sz w:val="28"/>
          <w:szCs w:val="28"/>
        </w:rPr>
        <w:t xml:space="preserve"> </w:t>
      </w:r>
      <w:r w:rsidR="004242E5" w:rsidRPr="005748A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748A2">
        <w:rPr>
          <w:rFonts w:ascii="Times New Roman" w:hAnsi="Times New Roman" w:cs="Times New Roman"/>
          <w:sz w:val="28"/>
          <w:szCs w:val="28"/>
        </w:rPr>
        <w:t>» Смоленской области получателю средств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8"/>
      <w:bookmarkEnd w:id="22"/>
      <w:r w:rsidRPr="005748A2">
        <w:rPr>
          <w:rFonts w:ascii="Times New Roman" w:hAnsi="Times New Roman" w:cs="Times New Roman"/>
          <w:sz w:val="28"/>
          <w:szCs w:val="28"/>
        </w:rPr>
        <w:lastRenderedPageBreak/>
        <w:t>3.4.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81"/>
      <w:bookmarkEnd w:id="23"/>
      <w:r w:rsidRPr="005748A2">
        <w:rPr>
          <w:rFonts w:ascii="Times New Roman" w:hAnsi="Times New Roman" w:cs="Times New Roman"/>
          <w:sz w:val="28"/>
          <w:szCs w:val="28"/>
        </w:rPr>
        <w:t xml:space="preserve">а) 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муниципального образования либо стоимости приобретения объекта недвижимого имущества в муниципальную собственность), соответствующих решению Администрации  </w:t>
      </w:r>
      <w:r w:rsidR="005748A2" w:rsidRPr="005748A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748A2" w:rsidRPr="005748A2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5748A2" w:rsidRPr="005748A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Pr="005748A2">
        <w:rPr>
          <w:rFonts w:ascii="Times New Roman" w:hAnsi="Times New Roman" w:cs="Times New Roman"/>
          <w:sz w:val="28"/>
          <w:szCs w:val="28"/>
        </w:rPr>
        <w:t>о предоставлении субсидий, а также с указанием общего объема капитальных вложений за счет всех источников финансового обеспечения, в том числе объема предоставляемой субсидии;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82"/>
      <w:bookmarkEnd w:id="24"/>
      <w:r w:rsidRPr="005748A2">
        <w:rPr>
          <w:rFonts w:ascii="Times New Roman" w:hAnsi="Times New Roman" w:cs="Times New Roman"/>
          <w:sz w:val="28"/>
          <w:szCs w:val="28"/>
        </w:rPr>
        <w:t>б) 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83"/>
      <w:bookmarkEnd w:id="25"/>
      <w:r w:rsidRPr="005748A2">
        <w:rPr>
          <w:rFonts w:ascii="Times New Roman" w:hAnsi="Times New Roman" w:cs="Times New Roman"/>
          <w:sz w:val="28"/>
          <w:szCs w:val="28"/>
        </w:rPr>
        <w:t xml:space="preserve">в) условие о соблюдении </w:t>
      </w:r>
      <w:r w:rsidR="005748A2">
        <w:rPr>
          <w:rFonts w:ascii="Times New Roman" w:hAnsi="Times New Roman" w:cs="Times New Roman"/>
          <w:sz w:val="28"/>
          <w:szCs w:val="28"/>
        </w:rPr>
        <w:t>учреждением</w:t>
      </w:r>
      <w:r w:rsidRPr="005748A2">
        <w:rPr>
          <w:rFonts w:ascii="Times New Roman" w:hAnsi="Times New Roman" w:cs="Times New Roman"/>
          <w:sz w:val="28"/>
          <w:szCs w:val="28"/>
        </w:rPr>
        <w:t xml:space="preserve">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84"/>
      <w:bookmarkEnd w:id="26"/>
      <w:r w:rsidRPr="005748A2">
        <w:rPr>
          <w:rFonts w:ascii="Times New Roman" w:hAnsi="Times New Roman" w:cs="Times New Roman"/>
          <w:sz w:val="28"/>
          <w:szCs w:val="28"/>
        </w:rPr>
        <w:t xml:space="preserve">г) положения, устанавливающие обязанность муниципального унитарного предприятия по открытию в </w:t>
      </w:r>
      <w:r w:rsidR="005748A2">
        <w:rPr>
          <w:rFonts w:ascii="Times New Roman" w:hAnsi="Times New Roman" w:cs="Times New Roman"/>
          <w:sz w:val="28"/>
          <w:szCs w:val="28"/>
        </w:rPr>
        <w:t>Ф</w:t>
      </w:r>
      <w:r w:rsidRPr="005748A2">
        <w:rPr>
          <w:rFonts w:ascii="Times New Roman" w:hAnsi="Times New Roman" w:cs="Times New Roman"/>
          <w:sz w:val="28"/>
          <w:szCs w:val="28"/>
        </w:rPr>
        <w:t>инансовом управлении  лицевого счета по получению и использованию субсидий;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87"/>
      <w:bookmarkEnd w:id="27"/>
      <w:r w:rsidRPr="005748A2">
        <w:rPr>
          <w:rFonts w:ascii="Times New Roman" w:hAnsi="Times New Roman" w:cs="Times New Roman"/>
          <w:sz w:val="28"/>
          <w:szCs w:val="28"/>
        </w:rPr>
        <w:t>д) 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местного бюджета;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88"/>
      <w:bookmarkEnd w:id="28"/>
      <w:r w:rsidRPr="005748A2">
        <w:rPr>
          <w:rFonts w:ascii="Times New Roman" w:hAnsi="Times New Roman" w:cs="Times New Roman"/>
          <w:sz w:val="28"/>
          <w:szCs w:val="28"/>
        </w:rPr>
        <w:t>е) обязательство муниципального бюджетного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189"/>
      <w:bookmarkEnd w:id="29"/>
      <w:r w:rsidRPr="005748A2">
        <w:rPr>
          <w:rFonts w:ascii="Times New Roman" w:hAnsi="Times New Roman" w:cs="Times New Roman"/>
          <w:sz w:val="28"/>
          <w:szCs w:val="28"/>
        </w:rPr>
        <w:t xml:space="preserve">ж) 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</w:t>
      </w:r>
      <w:r w:rsidR="005748A2">
        <w:rPr>
          <w:rFonts w:ascii="Times New Roman" w:hAnsi="Times New Roman" w:cs="Times New Roman"/>
          <w:sz w:val="28"/>
          <w:szCs w:val="28"/>
        </w:rPr>
        <w:t>Ф</w:t>
      </w:r>
      <w:r w:rsidRPr="005748A2">
        <w:rPr>
          <w:rFonts w:ascii="Times New Roman" w:hAnsi="Times New Roman" w:cs="Times New Roman"/>
          <w:sz w:val="28"/>
          <w:szCs w:val="28"/>
        </w:rPr>
        <w:t>инансовом управлении;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1810"/>
      <w:bookmarkEnd w:id="30"/>
      <w:r w:rsidRPr="005748A2">
        <w:rPr>
          <w:rFonts w:ascii="Times New Roman" w:hAnsi="Times New Roman" w:cs="Times New Roman"/>
          <w:sz w:val="28"/>
          <w:szCs w:val="28"/>
        </w:rPr>
        <w:t>з) положения, устанавливающие право получателя средств,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1811"/>
      <w:bookmarkEnd w:id="31"/>
      <w:r w:rsidRPr="005748A2">
        <w:rPr>
          <w:rFonts w:ascii="Times New Roman" w:hAnsi="Times New Roman" w:cs="Times New Roman"/>
          <w:sz w:val="28"/>
          <w:szCs w:val="28"/>
        </w:rPr>
        <w:t>и)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субсидии, в случае отсутствия решения получателя средств,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3.7. настоящего Порядка;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1812"/>
      <w:bookmarkEnd w:id="32"/>
      <w:r w:rsidRPr="005748A2">
        <w:rPr>
          <w:rFonts w:ascii="Times New Roman" w:hAnsi="Times New Roman" w:cs="Times New Roman"/>
          <w:sz w:val="28"/>
          <w:szCs w:val="28"/>
        </w:rPr>
        <w:lastRenderedPageBreak/>
        <w:t xml:space="preserve">к) порядок возврата сумм, использованных </w:t>
      </w:r>
      <w:r w:rsidR="005748A2">
        <w:rPr>
          <w:rFonts w:ascii="Times New Roman" w:hAnsi="Times New Roman" w:cs="Times New Roman"/>
          <w:sz w:val="28"/>
          <w:szCs w:val="28"/>
        </w:rPr>
        <w:t>учреждением</w:t>
      </w:r>
      <w:r w:rsidRPr="005748A2">
        <w:rPr>
          <w:rFonts w:ascii="Times New Roman" w:hAnsi="Times New Roman" w:cs="Times New Roman"/>
          <w:sz w:val="28"/>
          <w:szCs w:val="28"/>
        </w:rPr>
        <w:t>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1813"/>
      <w:bookmarkEnd w:id="33"/>
      <w:r w:rsidRPr="005748A2">
        <w:rPr>
          <w:rFonts w:ascii="Times New Roman" w:hAnsi="Times New Roman" w:cs="Times New Roman"/>
          <w:sz w:val="28"/>
          <w:szCs w:val="28"/>
        </w:rPr>
        <w:t xml:space="preserve">л) положения, предусматривающие приостановление предоставления субсидии либо сокращение объема предоставляемой субсидии в связи с нарушением </w:t>
      </w:r>
      <w:r w:rsidR="005748A2">
        <w:rPr>
          <w:rFonts w:ascii="Times New Roman" w:hAnsi="Times New Roman" w:cs="Times New Roman"/>
          <w:sz w:val="28"/>
          <w:szCs w:val="28"/>
        </w:rPr>
        <w:t>учреждением</w:t>
      </w:r>
      <w:r w:rsidRPr="005748A2">
        <w:rPr>
          <w:rFonts w:ascii="Times New Roman" w:hAnsi="Times New Roman" w:cs="Times New Roman"/>
          <w:sz w:val="28"/>
          <w:szCs w:val="28"/>
        </w:rPr>
        <w:t xml:space="preserve"> условия о </w:t>
      </w:r>
      <w:proofErr w:type="spellStart"/>
      <w:r w:rsidRPr="005748A2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5748A2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за счет иных источников;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1814"/>
      <w:bookmarkEnd w:id="34"/>
      <w:r w:rsidRPr="005748A2">
        <w:rPr>
          <w:rFonts w:ascii="Times New Roman" w:hAnsi="Times New Roman" w:cs="Times New Roman"/>
          <w:sz w:val="28"/>
          <w:szCs w:val="28"/>
        </w:rPr>
        <w:t xml:space="preserve">м) порядок и сроки представления </w:t>
      </w:r>
      <w:r w:rsidR="005748A2">
        <w:rPr>
          <w:rFonts w:ascii="Times New Roman" w:hAnsi="Times New Roman" w:cs="Times New Roman"/>
          <w:sz w:val="28"/>
          <w:szCs w:val="28"/>
        </w:rPr>
        <w:t>учреждением</w:t>
      </w:r>
      <w:r w:rsidRPr="005748A2">
        <w:rPr>
          <w:rFonts w:ascii="Times New Roman" w:hAnsi="Times New Roman" w:cs="Times New Roman"/>
          <w:sz w:val="28"/>
          <w:szCs w:val="28"/>
        </w:rPr>
        <w:t xml:space="preserve"> отчетности об использовании субсидии;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1815"/>
      <w:bookmarkEnd w:id="35"/>
      <w:r w:rsidRPr="005748A2">
        <w:rPr>
          <w:rFonts w:ascii="Times New Roman" w:hAnsi="Times New Roman" w:cs="Times New Roman"/>
          <w:sz w:val="28"/>
          <w:szCs w:val="28"/>
        </w:rPr>
        <w:t>н)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местного бюджета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21"/>
      <w:bookmarkEnd w:id="36"/>
      <w:r w:rsidRPr="005748A2">
        <w:rPr>
          <w:rFonts w:ascii="Times New Roman" w:hAnsi="Times New Roman" w:cs="Times New Roman"/>
          <w:sz w:val="28"/>
          <w:szCs w:val="28"/>
        </w:rPr>
        <w:t xml:space="preserve">3.5. Операции с субсидиями, поступающими </w:t>
      </w:r>
      <w:r w:rsidR="005748A2">
        <w:rPr>
          <w:rFonts w:ascii="Times New Roman" w:hAnsi="Times New Roman" w:cs="Times New Roman"/>
          <w:sz w:val="28"/>
          <w:szCs w:val="28"/>
        </w:rPr>
        <w:t>учреждением</w:t>
      </w:r>
      <w:r w:rsidRPr="005748A2">
        <w:rPr>
          <w:rFonts w:ascii="Times New Roman" w:hAnsi="Times New Roman" w:cs="Times New Roman"/>
          <w:sz w:val="28"/>
          <w:szCs w:val="28"/>
        </w:rPr>
        <w:t xml:space="preserve">, учитываются на отдельных лицевых счетах, открываемых организациям в </w:t>
      </w:r>
      <w:r w:rsidR="005748A2">
        <w:rPr>
          <w:rFonts w:ascii="Times New Roman" w:hAnsi="Times New Roman" w:cs="Times New Roman"/>
          <w:sz w:val="28"/>
          <w:szCs w:val="28"/>
        </w:rPr>
        <w:t>Ф</w:t>
      </w:r>
      <w:r w:rsidRPr="005748A2">
        <w:rPr>
          <w:rFonts w:ascii="Times New Roman" w:hAnsi="Times New Roman" w:cs="Times New Roman"/>
          <w:sz w:val="28"/>
          <w:szCs w:val="28"/>
        </w:rPr>
        <w:t xml:space="preserve">инансовом управлении  в порядке, установленном </w:t>
      </w:r>
      <w:r w:rsidR="005748A2">
        <w:rPr>
          <w:rFonts w:ascii="Times New Roman" w:hAnsi="Times New Roman" w:cs="Times New Roman"/>
          <w:sz w:val="28"/>
          <w:szCs w:val="28"/>
        </w:rPr>
        <w:t>Ф</w:t>
      </w:r>
      <w:r w:rsidRPr="005748A2">
        <w:rPr>
          <w:rFonts w:ascii="Times New Roman" w:hAnsi="Times New Roman" w:cs="Times New Roman"/>
          <w:sz w:val="28"/>
          <w:szCs w:val="28"/>
        </w:rPr>
        <w:t>инансовым управлением</w:t>
      </w:r>
      <w:bookmarkStart w:id="38" w:name="sub_1022"/>
      <w:bookmarkEnd w:id="37"/>
      <w:r w:rsidRPr="005748A2">
        <w:rPr>
          <w:rFonts w:ascii="Times New Roman" w:hAnsi="Times New Roman" w:cs="Times New Roman"/>
          <w:sz w:val="28"/>
          <w:szCs w:val="28"/>
        </w:rPr>
        <w:t>.</w:t>
      </w:r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8A2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5748A2">
        <w:rPr>
          <w:rFonts w:ascii="Times New Roman" w:hAnsi="Times New Roman" w:cs="Times New Roman"/>
          <w:sz w:val="28"/>
          <w:szCs w:val="28"/>
        </w:rPr>
        <w:t xml:space="preserve">Санкционирование расходов,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 исполнения местного бюджета  по расходам, источникам финансирования дефицита местного бюджета и санкционированию оплаты денежных обязательств (в том числе за счет источников финансирования дефицита местного бюджета), установленном </w:t>
      </w:r>
      <w:r w:rsidR="005748A2">
        <w:rPr>
          <w:rFonts w:ascii="Times New Roman" w:hAnsi="Times New Roman" w:cs="Times New Roman"/>
          <w:sz w:val="28"/>
          <w:szCs w:val="28"/>
        </w:rPr>
        <w:t>Ф</w:t>
      </w:r>
      <w:r w:rsidRPr="005748A2">
        <w:rPr>
          <w:rFonts w:ascii="Times New Roman" w:hAnsi="Times New Roman" w:cs="Times New Roman"/>
          <w:sz w:val="28"/>
          <w:szCs w:val="28"/>
        </w:rPr>
        <w:t>инансовым управлением.</w:t>
      </w:r>
      <w:proofErr w:type="gramEnd"/>
    </w:p>
    <w:p w:rsidR="00237E56" w:rsidRPr="005748A2" w:rsidRDefault="00237E56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24"/>
      <w:bookmarkEnd w:id="38"/>
      <w:r w:rsidRPr="005748A2">
        <w:rPr>
          <w:rFonts w:ascii="Times New Roman" w:hAnsi="Times New Roman" w:cs="Times New Roman"/>
          <w:sz w:val="28"/>
          <w:szCs w:val="28"/>
        </w:rPr>
        <w:t>3.7. </w:t>
      </w:r>
      <w:proofErr w:type="gramStart"/>
      <w:r w:rsidRPr="005748A2">
        <w:rPr>
          <w:rFonts w:ascii="Times New Roman" w:hAnsi="Times New Roman" w:cs="Times New Roman"/>
          <w:sz w:val="28"/>
          <w:szCs w:val="28"/>
        </w:rPr>
        <w:t>В соответствии с принятым в установленном порядке решением получателя средств, предоставляющим субсидию, о наличии потребности направления не использованных на начало очередного финансового года остатков субсидии на цели предоставления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  <w:bookmarkEnd w:id="39"/>
      <w:proofErr w:type="gramEnd"/>
      <w:r w:rsidRPr="005748A2">
        <w:rPr>
          <w:rFonts w:ascii="Times New Roman" w:hAnsi="Times New Roman" w:cs="Times New Roman"/>
          <w:sz w:val="28"/>
          <w:szCs w:val="28"/>
        </w:rPr>
        <w:t xml:space="preserve"> В указанное решение может быть включено несколько объектов.</w:t>
      </w:r>
    </w:p>
    <w:p w:rsidR="00237E56" w:rsidRPr="005748A2" w:rsidRDefault="007450A8" w:rsidP="005748A2">
      <w:pPr>
        <w:pStyle w:val="af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295.8pt;margin-top:6.2pt;width:212.9pt;height:92.15pt;z-index:251657728;mso-wrap-distance-left:9.05pt;mso-wrap-distance-right:9.05pt" stroked="f">
            <v:fill color2="black"/>
            <v:textbox style="mso-next-textbox:#_x0000_s1029" inset="0,0,0,0">
              <w:txbxContent>
                <w:p w:rsidR="00237E56" w:rsidRPr="00E740BF" w:rsidRDefault="00237E56" w:rsidP="00E740BF"/>
              </w:txbxContent>
            </v:textbox>
          </v:shape>
        </w:pict>
      </w:r>
    </w:p>
    <w:sectPr w:rsidR="00237E56" w:rsidRPr="005748A2" w:rsidSect="00CE55EF">
      <w:pgSz w:w="11905" w:h="16838"/>
      <w:pgMar w:top="899" w:right="567" w:bottom="540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CB" w:rsidRDefault="00EC49CB" w:rsidP="00207E69">
      <w:pPr>
        <w:spacing w:after="0" w:line="240" w:lineRule="auto"/>
      </w:pPr>
      <w:r>
        <w:separator/>
      </w:r>
    </w:p>
  </w:endnote>
  <w:endnote w:type="continuationSeparator" w:id="0">
    <w:p w:rsidR="00EC49CB" w:rsidRDefault="00EC49CB" w:rsidP="0020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xo 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CB" w:rsidRDefault="00EC49CB" w:rsidP="00207E69">
      <w:pPr>
        <w:spacing w:after="0" w:line="240" w:lineRule="auto"/>
      </w:pPr>
      <w:r>
        <w:separator/>
      </w:r>
    </w:p>
  </w:footnote>
  <w:footnote w:type="continuationSeparator" w:id="0">
    <w:p w:rsidR="00EC49CB" w:rsidRDefault="00EC49CB" w:rsidP="0020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857B53"/>
    <w:multiLevelType w:val="singleLevel"/>
    <w:tmpl w:val="FB1C09CA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7101A13"/>
    <w:multiLevelType w:val="singleLevel"/>
    <w:tmpl w:val="1A22EB30"/>
    <w:lvl w:ilvl="0">
      <w:start w:val="1"/>
      <w:numFmt w:val="decimal"/>
      <w:lvlText w:val="4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1226761F"/>
    <w:multiLevelType w:val="hybridMultilevel"/>
    <w:tmpl w:val="0E60E056"/>
    <w:lvl w:ilvl="0" w:tplc="1A90490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7855AA"/>
    <w:multiLevelType w:val="hybridMultilevel"/>
    <w:tmpl w:val="6958B1A6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5F21E2"/>
    <w:multiLevelType w:val="hybridMultilevel"/>
    <w:tmpl w:val="4674383C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5B1D42"/>
    <w:multiLevelType w:val="singleLevel"/>
    <w:tmpl w:val="62828552"/>
    <w:lvl w:ilvl="0">
      <w:start w:val="6"/>
      <w:numFmt w:val="decimal"/>
      <w:lvlText w:val="2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5FEC3BF1"/>
    <w:multiLevelType w:val="singleLevel"/>
    <w:tmpl w:val="A1420E4C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71692C65"/>
    <w:multiLevelType w:val="singleLevel"/>
    <w:tmpl w:val="8FF08232"/>
    <w:lvl w:ilvl="0">
      <w:start w:val="1"/>
      <w:numFmt w:val="decimal"/>
      <w:lvlText w:val="2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9">
    <w:nsid w:val="724D4528"/>
    <w:multiLevelType w:val="singleLevel"/>
    <w:tmpl w:val="871A74E6"/>
    <w:lvl w:ilvl="0">
      <w:start w:val="2"/>
      <w:numFmt w:val="decimal"/>
      <w:lvlText w:val="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>
    <w:nsid w:val="78B76610"/>
    <w:multiLevelType w:val="hybridMultilevel"/>
    <w:tmpl w:val="602AB1B0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AF154D8"/>
    <w:multiLevelType w:val="singleLevel"/>
    <w:tmpl w:val="51EE8856"/>
    <w:lvl w:ilvl="0">
      <w:start w:val="4"/>
      <w:numFmt w:val="decimal"/>
      <w:lvlText w:val="2.1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A8A"/>
    <w:rsid w:val="0004748E"/>
    <w:rsid w:val="00060497"/>
    <w:rsid w:val="00065E03"/>
    <w:rsid w:val="00087F8E"/>
    <w:rsid w:val="00091417"/>
    <w:rsid w:val="00093126"/>
    <w:rsid w:val="000A346D"/>
    <w:rsid w:val="000B2650"/>
    <w:rsid w:val="000B5854"/>
    <w:rsid w:val="000C28E7"/>
    <w:rsid w:val="000D5AD6"/>
    <w:rsid w:val="000E20E0"/>
    <w:rsid w:val="000E76D6"/>
    <w:rsid w:val="00126AE6"/>
    <w:rsid w:val="00127680"/>
    <w:rsid w:val="0013000A"/>
    <w:rsid w:val="001307C6"/>
    <w:rsid w:val="00147E93"/>
    <w:rsid w:val="001500FF"/>
    <w:rsid w:val="00151A5D"/>
    <w:rsid w:val="00155175"/>
    <w:rsid w:val="00161AE4"/>
    <w:rsid w:val="00166CB4"/>
    <w:rsid w:val="001A0661"/>
    <w:rsid w:val="001C31BA"/>
    <w:rsid w:val="001C75F7"/>
    <w:rsid w:val="001E6E9D"/>
    <w:rsid w:val="001F1A1C"/>
    <w:rsid w:val="0020102F"/>
    <w:rsid w:val="00207E69"/>
    <w:rsid w:val="00225FBF"/>
    <w:rsid w:val="00237E56"/>
    <w:rsid w:val="002867D4"/>
    <w:rsid w:val="0029073F"/>
    <w:rsid w:val="002A2D8B"/>
    <w:rsid w:val="002A5F26"/>
    <w:rsid w:val="002D5E4A"/>
    <w:rsid w:val="0030780A"/>
    <w:rsid w:val="00311443"/>
    <w:rsid w:val="00314FA7"/>
    <w:rsid w:val="00321F6E"/>
    <w:rsid w:val="00332C2F"/>
    <w:rsid w:val="00355EB7"/>
    <w:rsid w:val="003620B0"/>
    <w:rsid w:val="00373183"/>
    <w:rsid w:val="00384E5B"/>
    <w:rsid w:val="00387920"/>
    <w:rsid w:val="003B71C4"/>
    <w:rsid w:val="00405B25"/>
    <w:rsid w:val="004100B2"/>
    <w:rsid w:val="004242E5"/>
    <w:rsid w:val="00440247"/>
    <w:rsid w:val="00440AA8"/>
    <w:rsid w:val="00441C48"/>
    <w:rsid w:val="00452577"/>
    <w:rsid w:val="004918AF"/>
    <w:rsid w:val="00492F18"/>
    <w:rsid w:val="004B0F91"/>
    <w:rsid w:val="004C5B8B"/>
    <w:rsid w:val="004C774A"/>
    <w:rsid w:val="00500F82"/>
    <w:rsid w:val="005063FF"/>
    <w:rsid w:val="00506BED"/>
    <w:rsid w:val="0051221D"/>
    <w:rsid w:val="0051561F"/>
    <w:rsid w:val="00517E8D"/>
    <w:rsid w:val="00523F4C"/>
    <w:rsid w:val="00533DC3"/>
    <w:rsid w:val="00535AE0"/>
    <w:rsid w:val="005431E4"/>
    <w:rsid w:val="00561321"/>
    <w:rsid w:val="005630B8"/>
    <w:rsid w:val="00563F8A"/>
    <w:rsid w:val="005675E9"/>
    <w:rsid w:val="00572DF7"/>
    <w:rsid w:val="005748A2"/>
    <w:rsid w:val="00580283"/>
    <w:rsid w:val="0058678C"/>
    <w:rsid w:val="005969C8"/>
    <w:rsid w:val="005A2523"/>
    <w:rsid w:val="005A50DE"/>
    <w:rsid w:val="005B4019"/>
    <w:rsid w:val="005C3CB6"/>
    <w:rsid w:val="00604EB9"/>
    <w:rsid w:val="00642474"/>
    <w:rsid w:val="00653134"/>
    <w:rsid w:val="00653B14"/>
    <w:rsid w:val="00663FA0"/>
    <w:rsid w:val="00671D49"/>
    <w:rsid w:val="006A0A8A"/>
    <w:rsid w:val="006A32FF"/>
    <w:rsid w:val="006C2FFE"/>
    <w:rsid w:val="006C5E76"/>
    <w:rsid w:val="006E59ED"/>
    <w:rsid w:val="006E640E"/>
    <w:rsid w:val="006F039D"/>
    <w:rsid w:val="006F2D33"/>
    <w:rsid w:val="0070232B"/>
    <w:rsid w:val="007450A8"/>
    <w:rsid w:val="0075148B"/>
    <w:rsid w:val="00766CF4"/>
    <w:rsid w:val="00791050"/>
    <w:rsid w:val="007B2DA2"/>
    <w:rsid w:val="007C0624"/>
    <w:rsid w:val="007C3B53"/>
    <w:rsid w:val="007C6354"/>
    <w:rsid w:val="007C799E"/>
    <w:rsid w:val="007C7B3F"/>
    <w:rsid w:val="007E6F68"/>
    <w:rsid w:val="008172A8"/>
    <w:rsid w:val="0082187E"/>
    <w:rsid w:val="00836E35"/>
    <w:rsid w:val="00842E8A"/>
    <w:rsid w:val="008553B6"/>
    <w:rsid w:val="008637CF"/>
    <w:rsid w:val="008930B7"/>
    <w:rsid w:val="00893AC9"/>
    <w:rsid w:val="008A5111"/>
    <w:rsid w:val="008A520E"/>
    <w:rsid w:val="008C0717"/>
    <w:rsid w:val="008C1D0F"/>
    <w:rsid w:val="008E3158"/>
    <w:rsid w:val="00904277"/>
    <w:rsid w:val="00907B85"/>
    <w:rsid w:val="00923277"/>
    <w:rsid w:val="009245F4"/>
    <w:rsid w:val="009364BD"/>
    <w:rsid w:val="00940E93"/>
    <w:rsid w:val="009507C3"/>
    <w:rsid w:val="009617A7"/>
    <w:rsid w:val="00962BAF"/>
    <w:rsid w:val="00963A86"/>
    <w:rsid w:val="00964353"/>
    <w:rsid w:val="00971096"/>
    <w:rsid w:val="00974CE2"/>
    <w:rsid w:val="00983F67"/>
    <w:rsid w:val="009A6642"/>
    <w:rsid w:val="009B26A7"/>
    <w:rsid w:val="009B3223"/>
    <w:rsid w:val="009F6601"/>
    <w:rsid w:val="00A00D1B"/>
    <w:rsid w:val="00A01EE2"/>
    <w:rsid w:val="00A32CA9"/>
    <w:rsid w:val="00A34AA9"/>
    <w:rsid w:val="00A37F88"/>
    <w:rsid w:val="00A51854"/>
    <w:rsid w:val="00A557F9"/>
    <w:rsid w:val="00A67D03"/>
    <w:rsid w:val="00A909E8"/>
    <w:rsid w:val="00AD0BB2"/>
    <w:rsid w:val="00AE5A4F"/>
    <w:rsid w:val="00AF3454"/>
    <w:rsid w:val="00B02D4D"/>
    <w:rsid w:val="00B17AD6"/>
    <w:rsid w:val="00B27C65"/>
    <w:rsid w:val="00B6107B"/>
    <w:rsid w:val="00B67805"/>
    <w:rsid w:val="00B67E30"/>
    <w:rsid w:val="00B776E3"/>
    <w:rsid w:val="00B843DD"/>
    <w:rsid w:val="00B96462"/>
    <w:rsid w:val="00BA0A66"/>
    <w:rsid w:val="00BD2E0A"/>
    <w:rsid w:val="00BD552B"/>
    <w:rsid w:val="00C02A84"/>
    <w:rsid w:val="00C14350"/>
    <w:rsid w:val="00C8323F"/>
    <w:rsid w:val="00C952B3"/>
    <w:rsid w:val="00C956B5"/>
    <w:rsid w:val="00CB431E"/>
    <w:rsid w:val="00CD46B9"/>
    <w:rsid w:val="00CE55EF"/>
    <w:rsid w:val="00CF3318"/>
    <w:rsid w:val="00CF3EED"/>
    <w:rsid w:val="00D02595"/>
    <w:rsid w:val="00D12529"/>
    <w:rsid w:val="00D16EE7"/>
    <w:rsid w:val="00D332DA"/>
    <w:rsid w:val="00D52D62"/>
    <w:rsid w:val="00D906C4"/>
    <w:rsid w:val="00D96AD1"/>
    <w:rsid w:val="00DD66C0"/>
    <w:rsid w:val="00DF5F09"/>
    <w:rsid w:val="00E23758"/>
    <w:rsid w:val="00E24E21"/>
    <w:rsid w:val="00E37D04"/>
    <w:rsid w:val="00E630E3"/>
    <w:rsid w:val="00E740BF"/>
    <w:rsid w:val="00E90F9C"/>
    <w:rsid w:val="00E92C83"/>
    <w:rsid w:val="00EB2ACA"/>
    <w:rsid w:val="00EC26BD"/>
    <w:rsid w:val="00EC49CB"/>
    <w:rsid w:val="00EE223A"/>
    <w:rsid w:val="00EE6222"/>
    <w:rsid w:val="00EF353D"/>
    <w:rsid w:val="00F01A2A"/>
    <w:rsid w:val="00F110B5"/>
    <w:rsid w:val="00F113D7"/>
    <w:rsid w:val="00F16EC6"/>
    <w:rsid w:val="00F22603"/>
    <w:rsid w:val="00F23CB6"/>
    <w:rsid w:val="00F303F8"/>
    <w:rsid w:val="00F36B06"/>
    <w:rsid w:val="00F64DC2"/>
    <w:rsid w:val="00F66A21"/>
    <w:rsid w:val="00F77BC9"/>
    <w:rsid w:val="00F92D1A"/>
    <w:rsid w:val="00F9324D"/>
    <w:rsid w:val="00FA324F"/>
    <w:rsid w:val="00FA4DCF"/>
    <w:rsid w:val="00FB2A61"/>
    <w:rsid w:val="00FB3755"/>
    <w:rsid w:val="00FB71BB"/>
    <w:rsid w:val="00FD1B98"/>
    <w:rsid w:val="00FE2556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B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25FBF"/>
    <w:pPr>
      <w:keepNext/>
      <w:tabs>
        <w:tab w:val="num" w:pos="0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25FB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3">
    <w:name w:val="List Paragraph"/>
    <w:basedOn w:val="a"/>
    <w:uiPriority w:val="99"/>
    <w:qFormat/>
    <w:rsid w:val="00225FBF"/>
    <w:pPr>
      <w:ind w:left="720"/>
    </w:pPr>
  </w:style>
  <w:style w:type="paragraph" w:customStyle="1" w:styleId="ConsPlusNormal">
    <w:name w:val="ConsPlusNormal"/>
    <w:link w:val="ConsPlusNormal0"/>
    <w:qFormat/>
    <w:rsid w:val="00207E6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07E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07E6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rsid w:val="00207E69"/>
    <w:pPr>
      <w:tabs>
        <w:tab w:val="center" w:pos="4677"/>
        <w:tab w:val="right" w:pos="9355"/>
      </w:tabs>
      <w:suppressAutoHyphens w:val="0"/>
    </w:pPr>
    <w:rPr>
      <w:lang w:eastAsia="en-US"/>
    </w:rPr>
  </w:style>
  <w:style w:type="character" w:customStyle="1" w:styleId="a5">
    <w:name w:val="Верхний колонтитул Знак"/>
    <w:link w:val="a4"/>
    <w:uiPriority w:val="99"/>
    <w:locked/>
    <w:rsid w:val="00207E69"/>
    <w:rPr>
      <w:rFonts w:ascii="Calibri" w:hAnsi="Calibri" w:cs="Calibri"/>
    </w:rPr>
  </w:style>
  <w:style w:type="paragraph" w:styleId="a6">
    <w:name w:val="footer"/>
    <w:basedOn w:val="a"/>
    <w:link w:val="a7"/>
    <w:uiPriority w:val="99"/>
    <w:rsid w:val="00207E69"/>
    <w:pPr>
      <w:tabs>
        <w:tab w:val="center" w:pos="4677"/>
        <w:tab w:val="right" w:pos="9355"/>
      </w:tabs>
      <w:suppressAutoHyphens w:val="0"/>
    </w:pPr>
    <w:rPr>
      <w:lang w:eastAsia="en-US"/>
    </w:rPr>
  </w:style>
  <w:style w:type="character" w:customStyle="1" w:styleId="a7">
    <w:name w:val="Нижний колонтитул Знак"/>
    <w:link w:val="a6"/>
    <w:uiPriority w:val="99"/>
    <w:locked/>
    <w:rsid w:val="00207E69"/>
    <w:rPr>
      <w:rFonts w:ascii="Calibri" w:hAnsi="Calibri" w:cs="Calibri"/>
    </w:rPr>
  </w:style>
  <w:style w:type="table" w:styleId="a8">
    <w:name w:val="Table Grid"/>
    <w:basedOn w:val="a1"/>
    <w:uiPriority w:val="99"/>
    <w:rsid w:val="00207E6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07E69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207E6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207E69"/>
    <w:pPr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07E69"/>
    <w:rPr>
      <w:rFonts w:ascii="Calibri" w:hAnsi="Calibri" w:cs="Calibri"/>
    </w:rPr>
  </w:style>
  <w:style w:type="paragraph" w:customStyle="1" w:styleId="ab">
    <w:name w:val="Знак"/>
    <w:basedOn w:val="a"/>
    <w:uiPriority w:val="99"/>
    <w:rsid w:val="00207E69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07E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annotation reference"/>
    <w:uiPriority w:val="99"/>
    <w:semiHidden/>
    <w:rsid w:val="00207E6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207E69"/>
    <w:pPr>
      <w:suppressAutoHyphens w:val="0"/>
    </w:pPr>
    <w:rPr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semiHidden/>
    <w:locked/>
    <w:rsid w:val="00207E69"/>
    <w:rPr>
      <w:rFonts w:ascii="Calibri" w:hAnsi="Calibri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207E6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207E69"/>
    <w:rPr>
      <w:rFonts w:ascii="Calibri" w:hAnsi="Calibri" w:cs="Calibri"/>
      <w:b/>
      <w:bCs/>
      <w:sz w:val="20"/>
      <w:szCs w:val="20"/>
    </w:rPr>
  </w:style>
  <w:style w:type="character" w:styleId="af1">
    <w:name w:val="page number"/>
    <w:basedOn w:val="a0"/>
    <w:uiPriority w:val="99"/>
    <w:rsid w:val="00207E69"/>
  </w:style>
  <w:style w:type="paragraph" w:styleId="af2">
    <w:name w:val="No Spacing"/>
    <w:uiPriority w:val="1"/>
    <w:qFormat/>
    <w:rsid w:val="00F92D1A"/>
    <w:pPr>
      <w:suppressAutoHyphens/>
    </w:pPr>
    <w:rPr>
      <w:rFonts w:cs="Calibri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F92D1A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html:file://C:\Documents%20and%20Settings\adm\&#1056;&#1072;&#1073;&#1086;&#1095;&#1080;&#1081;%20&#1089;&#1090;&#1086;&#1083;\&#1055;&#1086;&#1089;&#1090;&#1072;&#1085;&#1086;&#1074;&#1083;&#1077;&#1085;&#1080;&#1103;.mht!consultantplus://offline/ref=F85B1DE9D57F3D8CCB9E7B26782FCEE33CE962891F6968544D951420E3DFCCDE26ED7DEFDE44A00CX8v3F" TargetMode="External"/><Relationship Id="rId5" Type="http://schemas.openxmlformats.org/officeDocument/2006/relationships/settings" Target="settings.xml"/><Relationship Id="rId10" Type="http://schemas.openxmlformats.org/officeDocument/2006/relationships/hyperlink" Target="mhtml:file://C:\Documents%20and%20Settings\adm\&#1056;&#1072;&#1073;&#1086;&#1095;&#1080;&#1081;%20&#1089;&#1090;&#1086;&#1083;\&#1055;&#1086;&#1089;&#1090;&#1072;&#1085;&#1086;&#1074;&#1083;&#1077;&#1085;&#1080;&#1103;.mht!consultantplus://offline/ref=F85B1DE9D57F3D8CCB9E7B26782FCEE33CE962891F6968544D951420E3DFCCDE26ED7DEFDE44A009X8v7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308E-F831-490A-AC14-897AC1A1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2025-03-17T08:14:00Z</cp:lastPrinted>
  <dcterms:created xsi:type="dcterms:W3CDTF">2015-11-19T10:26:00Z</dcterms:created>
  <dcterms:modified xsi:type="dcterms:W3CDTF">2025-03-18T08:24:00Z</dcterms:modified>
</cp:coreProperties>
</file>