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ED" w:rsidRDefault="000136ED" w:rsidP="005030C9">
      <w:pPr>
        <w:pStyle w:val="Default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6.25pt;height:62.25pt;visibility:visible" filled="t">
            <v:imagedata r:id="rId7" o:title=""/>
          </v:shape>
        </w:pict>
      </w:r>
    </w:p>
    <w:p w:rsidR="000136ED" w:rsidRDefault="000136ED" w:rsidP="00C758BC">
      <w:pPr>
        <w:pStyle w:val="Default"/>
      </w:pPr>
    </w:p>
    <w:p w:rsidR="000136ED" w:rsidRDefault="000136ED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«ГЛИНКОВСКИЙ РАЙОН» СМОЛЕНСКОЙ ОБЛАСТИ</w:t>
      </w:r>
    </w:p>
    <w:p w:rsidR="000136ED" w:rsidRDefault="000136ED" w:rsidP="00101031">
      <w:pPr>
        <w:jc w:val="center"/>
        <w:rPr>
          <w:b/>
          <w:bCs/>
          <w:sz w:val="28"/>
          <w:szCs w:val="28"/>
        </w:rPr>
      </w:pPr>
    </w:p>
    <w:p w:rsidR="000136ED" w:rsidRDefault="000136ED" w:rsidP="0010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136ED" w:rsidRDefault="000136ED" w:rsidP="00101031">
      <w:pPr>
        <w:jc w:val="center"/>
        <w:rPr>
          <w:b/>
          <w:bCs/>
          <w:sz w:val="28"/>
          <w:szCs w:val="28"/>
        </w:rPr>
      </w:pPr>
    </w:p>
    <w:p w:rsidR="000136ED" w:rsidRDefault="000136ED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>от  12 октября 2018 года №  352</w:t>
      </w:r>
    </w:p>
    <w:p w:rsidR="000136ED" w:rsidRDefault="000136ED" w:rsidP="00A6441D">
      <w:pPr>
        <w:jc w:val="both"/>
        <w:rPr>
          <w:sz w:val="28"/>
          <w:szCs w:val="28"/>
        </w:rPr>
      </w:pPr>
    </w:p>
    <w:p w:rsidR="000136ED" w:rsidRDefault="000136ED" w:rsidP="00A6441D">
      <w:pPr>
        <w:tabs>
          <w:tab w:val="left" w:pos="9330"/>
        </w:tabs>
        <w:ind w:right="25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</w:tblGrid>
      <w:tr w:rsidR="000136ED" w:rsidTr="00D54321">
        <w:tc>
          <w:tcPr>
            <w:tcW w:w="4786" w:type="dxa"/>
          </w:tcPr>
          <w:p w:rsidR="000136ED" w:rsidRPr="00D54321" w:rsidRDefault="000136ED" w:rsidP="00D54321">
            <w:pPr>
              <w:jc w:val="both"/>
              <w:rPr>
                <w:sz w:val="28"/>
                <w:szCs w:val="28"/>
                <w:lang w:eastAsia="en-US"/>
              </w:rPr>
            </w:pPr>
            <w:r w:rsidRPr="00D54321">
              <w:rPr>
                <w:sz w:val="28"/>
                <w:szCs w:val="28"/>
                <w:lang w:eastAsia="en-US"/>
              </w:rPr>
              <w:t>Об утверждении Порядка оказания имущественной поддержки субъектам малого и среднего предпринимательства на территории муниципального образования «Глинковский район» Смоленской области</w:t>
            </w:r>
          </w:p>
        </w:tc>
      </w:tr>
    </w:tbl>
    <w:p w:rsidR="000136ED" w:rsidRDefault="000136ED" w:rsidP="00161EC8">
      <w:pPr>
        <w:rPr>
          <w:sz w:val="28"/>
          <w:szCs w:val="28"/>
          <w:lang w:eastAsia="en-US"/>
        </w:rPr>
      </w:pPr>
    </w:p>
    <w:p w:rsidR="000136ED" w:rsidRDefault="000136ED" w:rsidP="0089183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B398B">
        <w:rPr>
          <w:sz w:val="28"/>
          <w:szCs w:val="28"/>
          <w:lang w:eastAsia="en-US"/>
        </w:rPr>
        <w:t>В соответствии с федеральными законами от 24.07.2007 № 209-ФЗ</w:t>
      </w:r>
      <w:r>
        <w:rPr>
          <w:sz w:val="28"/>
          <w:szCs w:val="28"/>
          <w:lang w:eastAsia="en-US"/>
        </w:rPr>
        <w:t xml:space="preserve"> </w:t>
      </w:r>
      <w:r w:rsidRPr="004B398B">
        <w:rPr>
          <w:sz w:val="28"/>
          <w:szCs w:val="28"/>
          <w:lang w:eastAsia="en-US"/>
        </w:rPr>
        <w:t>«О развитии малого и среднего предпринимательства в Российской Федерации»,</w:t>
      </w:r>
      <w:r>
        <w:rPr>
          <w:sz w:val="28"/>
          <w:szCs w:val="28"/>
          <w:lang w:eastAsia="en-US"/>
        </w:rPr>
        <w:t xml:space="preserve"> </w:t>
      </w:r>
      <w:r w:rsidRPr="004B398B">
        <w:rPr>
          <w:sz w:val="28"/>
          <w:szCs w:val="28"/>
          <w:lang w:eastAsia="en-US"/>
        </w:rPr>
        <w:t>от 26.07.2006</w:t>
      </w:r>
      <w:r>
        <w:rPr>
          <w:sz w:val="28"/>
          <w:szCs w:val="28"/>
          <w:lang w:eastAsia="en-US"/>
        </w:rPr>
        <w:t xml:space="preserve"> г.</w:t>
      </w:r>
      <w:r w:rsidRPr="004B398B">
        <w:rPr>
          <w:sz w:val="28"/>
          <w:szCs w:val="28"/>
          <w:lang w:eastAsia="en-US"/>
        </w:rPr>
        <w:t xml:space="preserve"> № 135-ФЗ «О защите конкуренции», от 06.10.2003 № 131-ФЗ</w:t>
      </w:r>
      <w:r>
        <w:rPr>
          <w:sz w:val="28"/>
          <w:szCs w:val="28"/>
          <w:lang w:eastAsia="en-US"/>
        </w:rPr>
        <w:t xml:space="preserve"> </w:t>
      </w:r>
      <w:r w:rsidRPr="004B398B">
        <w:rPr>
          <w:sz w:val="28"/>
          <w:szCs w:val="28"/>
          <w:lang w:eastAsia="en-US"/>
        </w:rPr>
        <w:t>«Об общих принципах организации местного самоуправления в Российской</w:t>
      </w:r>
      <w:r>
        <w:rPr>
          <w:sz w:val="28"/>
          <w:szCs w:val="28"/>
          <w:lang w:eastAsia="en-US"/>
        </w:rPr>
        <w:t xml:space="preserve"> </w:t>
      </w:r>
      <w:r w:rsidRPr="004B398B">
        <w:rPr>
          <w:sz w:val="28"/>
          <w:szCs w:val="28"/>
          <w:lang w:eastAsia="en-US"/>
        </w:rPr>
        <w:t xml:space="preserve">Федерации», </w:t>
      </w:r>
      <w:r w:rsidRPr="00024B32">
        <w:rPr>
          <w:sz w:val="28"/>
          <w:szCs w:val="28"/>
          <w:lang w:eastAsia="en-US"/>
        </w:rPr>
        <w:t>постановлением Администрации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«Глинковский район» Смоленской области</w:t>
      </w:r>
      <w:r>
        <w:rPr>
          <w:sz w:val="28"/>
          <w:szCs w:val="28"/>
          <w:lang w:eastAsia="en-US"/>
        </w:rPr>
        <w:t xml:space="preserve"> </w:t>
      </w:r>
      <w:r w:rsidRPr="00C879D2">
        <w:rPr>
          <w:sz w:val="28"/>
          <w:szCs w:val="28"/>
          <w:lang w:eastAsia="en-US"/>
        </w:rPr>
        <w:t>от 28.06.2017 № 248</w:t>
      </w:r>
      <w:r w:rsidRPr="00024B32">
        <w:rPr>
          <w:sz w:val="28"/>
          <w:szCs w:val="28"/>
          <w:lang w:eastAsia="en-US"/>
        </w:rPr>
        <w:t>«Об утверждении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муниципальной программы «Развитие субъектов малого и среднего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предпринимательства в муниципальном образовании «Глинковский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район»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Смоленской области»,</w:t>
      </w:r>
      <w:r w:rsidRPr="004B398B">
        <w:rPr>
          <w:sz w:val="28"/>
          <w:szCs w:val="28"/>
          <w:lang w:eastAsia="en-US"/>
        </w:rPr>
        <w:t xml:space="preserve"> руководствуясь Уставом</w:t>
      </w:r>
      <w:r>
        <w:rPr>
          <w:sz w:val="28"/>
          <w:szCs w:val="28"/>
          <w:lang w:eastAsia="en-US"/>
        </w:rPr>
        <w:t xml:space="preserve"> </w:t>
      </w:r>
      <w:r w:rsidRPr="004B398B">
        <w:rPr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  <w:lang w:eastAsia="en-US"/>
        </w:rPr>
        <w:t>Глинковский район» Смоленской области</w:t>
      </w:r>
    </w:p>
    <w:p w:rsidR="000136ED" w:rsidRPr="004B398B" w:rsidRDefault="000136ED" w:rsidP="0089183C">
      <w:pPr>
        <w:pStyle w:val="1"/>
        <w:ind w:firstLine="708"/>
        <w:jc w:val="both"/>
        <w:rPr>
          <w:sz w:val="28"/>
          <w:szCs w:val="28"/>
          <w:lang w:eastAsia="en-US"/>
        </w:rPr>
      </w:pPr>
      <w:r w:rsidRPr="0089183C">
        <w:rPr>
          <w:sz w:val="28"/>
          <w:szCs w:val="28"/>
        </w:rPr>
        <w:t>Администрация муниципального образования «Глинковский район» Смоленской области  п о с т а н о в л я е т:</w:t>
      </w:r>
    </w:p>
    <w:p w:rsidR="000136ED" w:rsidRDefault="000136ED" w:rsidP="0089183C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747846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bookmarkStart w:id="0" w:name="_GoBack"/>
      <w:bookmarkEnd w:id="0"/>
      <w:r w:rsidRPr="00747846">
        <w:rPr>
          <w:rFonts w:ascii="Times New Roman" w:hAnsi="Times New Roman" w:cs="Times New Roman"/>
          <w:sz w:val="28"/>
          <w:szCs w:val="28"/>
        </w:rPr>
        <w:t>Глинковский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6ED" w:rsidRDefault="000136ED" w:rsidP="0074784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Настоящие постановление вступает в силу со дня его подписания и подлежит официальному обнародованию.</w:t>
      </w:r>
    </w:p>
    <w:p w:rsidR="000136ED" w:rsidRDefault="000136ED" w:rsidP="0074784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0136ED" w:rsidRDefault="000136ED" w:rsidP="00161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6ED" w:rsidRDefault="000136ED" w:rsidP="00161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6ED" w:rsidRDefault="000136ED" w:rsidP="00161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136ED" w:rsidRDefault="000136ED" w:rsidP="00161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М.З. Калмыков</w:t>
      </w:r>
    </w:p>
    <w:p w:rsidR="000136ED" w:rsidRDefault="000136ED" w:rsidP="00161EC8">
      <w:pPr>
        <w:rPr>
          <w:sz w:val="28"/>
          <w:szCs w:val="28"/>
        </w:rPr>
      </w:pPr>
    </w:p>
    <w:p w:rsidR="000136ED" w:rsidRDefault="000136ED" w:rsidP="00161EC8">
      <w:pPr>
        <w:rPr>
          <w:sz w:val="28"/>
          <w:szCs w:val="28"/>
        </w:rPr>
      </w:pPr>
    </w:p>
    <w:p w:rsidR="000136ED" w:rsidRPr="00B823F8" w:rsidRDefault="000136ED" w:rsidP="00B823F8">
      <w:pPr>
        <w:widowControl/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Приложение № 1</w:t>
      </w:r>
    </w:p>
    <w:p w:rsidR="000136ED" w:rsidRDefault="000136ED" w:rsidP="00B823F8">
      <w:pPr>
        <w:widowControl/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к постановлению Администрации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о</w:t>
      </w:r>
      <w:r w:rsidRPr="00B823F8">
        <w:rPr>
          <w:sz w:val="28"/>
          <w:szCs w:val="28"/>
          <w:lang w:eastAsia="en-US"/>
        </w:rPr>
        <w:t>бразования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Глинковский </w:t>
      </w:r>
      <w:r w:rsidRPr="00B823F8">
        <w:rPr>
          <w:sz w:val="28"/>
          <w:szCs w:val="28"/>
          <w:lang w:eastAsia="en-US"/>
        </w:rPr>
        <w:t>район»</w:t>
      </w:r>
    </w:p>
    <w:p w:rsidR="000136ED" w:rsidRPr="00B823F8" w:rsidRDefault="000136ED" w:rsidP="00B823F8">
      <w:pPr>
        <w:widowControl/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Смоленской области</w:t>
      </w:r>
    </w:p>
    <w:p w:rsidR="000136ED" w:rsidRDefault="000136ED" w:rsidP="00B823F8">
      <w:pPr>
        <w:widowControl/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12.10.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eastAsia="en-US"/>
          </w:rPr>
          <w:t>2018 г</w:t>
        </w:r>
      </w:smartTag>
      <w:r>
        <w:rPr>
          <w:sz w:val="28"/>
          <w:szCs w:val="28"/>
          <w:lang w:eastAsia="en-US"/>
        </w:rPr>
        <w:t xml:space="preserve">. </w:t>
      </w:r>
      <w:r w:rsidRPr="00B823F8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352</w:t>
      </w:r>
    </w:p>
    <w:p w:rsidR="000136ED" w:rsidRPr="00B823F8" w:rsidRDefault="000136ED" w:rsidP="00B823F8">
      <w:pPr>
        <w:widowControl/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</w:p>
    <w:p w:rsidR="000136ED" w:rsidRPr="00B823F8" w:rsidRDefault="000136ED" w:rsidP="002A6026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A6026">
        <w:rPr>
          <w:b/>
          <w:sz w:val="28"/>
          <w:szCs w:val="28"/>
          <w:lang w:eastAsia="en-US"/>
        </w:rPr>
        <w:t>П</w:t>
      </w:r>
      <w:r w:rsidRPr="00B823F8">
        <w:rPr>
          <w:b/>
          <w:sz w:val="28"/>
          <w:szCs w:val="28"/>
          <w:lang w:eastAsia="en-US"/>
        </w:rPr>
        <w:t>орядок оказания имущественной поддержки</w:t>
      </w:r>
      <w:r>
        <w:rPr>
          <w:b/>
          <w:sz w:val="28"/>
          <w:szCs w:val="28"/>
          <w:lang w:eastAsia="en-US"/>
        </w:rPr>
        <w:t xml:space="preserve"> субъектам малого и</w:t>
      </w:r>
      <w:r w:rsidRPr="00B823F8">
        <w:rPr>
          <w:b/>
          <w:sz w:val="28"/>
          <w:szCs w:val="28"/>
          <w:lang w:eastAsia="en-US"/>
        </w:rPr>
        <w:t>среднего предпринимательства</w:t>
      </w:r>
      <w:r>
        <w:rPr>
          <w:b/>
          <w:sz w:val="28"/>
          <w:szCs w:val="28"/>
          <w:lang w:eastAsia="en-US"/>
        </w:rPr>
        <w:t xml:space="preserve"> на территории муниципального образования «Глинковский район» Смоленской области</w:t>
      </w:r>
    </w:p>
    <w:p w:rsidR="000136ED" w:rsidRDefault="000136ED" w:rsidP="002A6026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823F8">
        <w:rPr>
          <w:b/>
          <w:sz w:val="28"/>
          <w:szCs w:val="28"/>
          <w:lang w:eastAsia="en-US"/>
        </w:rPr>
        <w:t>(далее –</w:t>
      </w:r>
      <w:r w:rsidRPr="002A6026">
        <w:rPr>
          <w:b/>
          <w:sz w:val="28"/>
          <w:szCs w:val="28"/>
          <w:lang w:eastAsia="en-US"/>
        </w:rPr>
        <w:t>П</w:t>
      </w:r>
      <w:r w:rsidRPr="00B823F8">
        <w:rPr>
          <w:b/>
          <w:sz w:val="28"/>
          <w:szCs w:val="28"/>
          <w:lang w:eastAsia="en-US"/>
        </w:rPr>
        <w:t>орядок)</w:t>
      </w:r>
    </w:p>
    <w:p w:rsidR="000136ED" w:rsidRPr="00B823F8" w:rsidRDefault="000136ED" w:rsidP="002A6026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136ED" w:rsidRPr="002A6026" w:rsidRDefault="000136ED" w:rsidP="00DF17F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A602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136ED" w:rsidRPr="00B823F8" w:rsidRDefault="000136ED" w:rsidP="00545E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1.1. Настоящи</w:t>
      </w:r>
      <w:r>
        <w:rPr>
          <w:sz w:val="28"/>
          <w:szCs w:val="28"/>
          <w:lang w:eastAsia="en-US"/>
        </w:rPr>
        <w:t>й Порядок разработан</w:t>
      </w:r>
      <w:r w:rsidRPr="00B823F8">
        <w:rPr>
          <w:sz w:val="28"/>
          <w:szCs w:val="28"/>
          <w:lang w:eastAsia="en-US"/>
        </w:rPr>
        <w:t xml:space="preserve"> в соответствии с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федеральными законами от 24.07.2007 № 209-ФЗ «О развитии малого и среднего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предпринимательства в Российской Федерации», от 26.07.2006 № 135-ФЗ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 xml:space="preserve">«О защите конкуренции», </w:t>
      </w:r>
      <w:r w:rsidRPr="00024B32">
        <w:rPr>
          <w:sz w:val="28"/>
          <w:szCs w:val="28"/>
          <w:lang w:eastAsia="en-US"/>
        </w:rPr>
        <w:t>постановлением Администрации муниципального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образования «Глинковский район» Смоленской области</w:t>
      </w:r>
      <w:r>
        <w:rPr>
          <w:sz w:val="28"/>
          <w:szCs w:val="28"/>
          <w:lang w:eastAsia="en-US"/>
        </w:rPr>
        <w:t xml:space="preserve"> </w:t>
      </w:r>
      <w:r w:rsidRPr="00797998">
        <w:rPr>
          <w:sz w:val="28"/>
          <w:szCs w:val="28"/>
          <w:lang w:eastAsia="en-US"/>
        </w:rPr>
        <w:t>от 28.06.2017</w:t>
      </w:r>
      <w:r>
        <w:rPr>
          <w:sz w:val="28"/>
          <w:szCs w:val="28"/>
          <w:lang w:eastAsia="en-US"/>
        </w:rPr>
        <w:t xml:space="preserve">г. </w:t>
      </w:r>
      <w:r w:rsidRPr="00797998">
        <w:rPr>
          <w:sz w:val="28"/>
          <w:szCs w:val="28"/>
          <w:lang w:eastAsia="en-US"/>
        </w:rPr>
        <w:t xml:space="preserve"> № 248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«Об утверждении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муниципальной программы «Развитие субъектов малого и среднего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предпринимательства в муниципальном образовании «Глинковский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район»Смоленской области»</w:t>
      </w:r>
      <w:r>
        <w:rPr>
          <w:sz w:val="28"/>
          <w:szCs w:val="28"/>
          <w:lang w:eastAsia="en-US"/>
        </w:rPr>
        <w:t>и определяет</w:t>
      </w:r>
      <w:r w:rsidRPr="00B823F8">
        <w:rPr>
          <w:sz w:val="28"/>
          <w:szCs w:val="28"/>
          <w:lang w:eastAsia="en-US"/>
        </w:rPr>
        <w:t xml:space="preserve"> условия и порядок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оказания имущественной поддержки муниципальным образованием «</w:t>
      </w:r>
      <w:r>
        <w:rPr>
          <w:sz w:val="28"/>
          <w:szCs w:val="28"/>
          <w:lang w:eastAsia="en-US"/>
        </w:rPr>
        <w:t xml:space="preserve">Глинковский </w:t>
      </w:r>
      <w:r w:rsidRPr="00B823F8">
        <w:rPr>
          <w:sz w:val="28"/>
          <w:szCs w:val="28"/>
          <w:lang w:eastAsia="en-US"/>
        </w:rPr>
        <w:t>район» Смоленской области субъектам малого и среднего предпринимательства(далее – субъекты МСП).</w:t>
      </w:r>
    </w:p>
    <w:p w:rsidR="000136ED" w:rsidRDefault="000136ED" w:rsidP="00545E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1.2. Оказание имущественной поддержки субъектам МСП на территории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муниципального образования «</w:t>
      </w:r>
      <w:r>
        <w:rPr>
          <w:sz w:val="28"/>
          <w:szCs w:val="28"/>
          <w:lang w:eastAsia="en-US"/>
        </w:rPr>
        <w:t>Глинковский</w:t>
      </w:r>
      <w:r w:rsidRPr="00B823F8">
        <w:rPr>
          <w:sz w:val="28"/>
          <w:szCs w:val="28"/>
          <w:lang w:eastAsia="en-US"/>
        </w:rPr>
        <w:t xml:space="preserve"> район» Смоленской области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 xml:space="preserve">осуществляется путем </w:t>
      </w:r>
      <w:r>
        <w:rPr>
          <w:sz w:val="28"/>
          <w:szCs w:val="28"/>
          <w:lang w:eastAsia="en-US"/>
        </w:rPr>
        <w:t>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а также путем предоставления</w:t>
      </w:r>
      <w:r w:rsidRPr="00B823F8">
        <w:rPr>
          <w:sz w:val="28"/>
          <w:szCs w:val="28"/>
          <w:lang w:eastAsia="en-US"/>
        </w:rPr>
        <w:t xml:space="preserve"> муниципальной преференции в виде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передачи муниципального имущества в аренду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 xml:space="preserve">без проведения торгов и предоставления льготы по арендной плате </w:t>
      </w:r>
      <w:r>
        <w:rPr>
          <w:sz w:val="28"/>
          <w:szCs w:val="28"/>
          <w:lang w:eastAsia="en-US"/>
        </w:rPr>
        <w:t xml:space="preserve">(далее – муниципальная преференция). 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1.3. Основными принципами поддержки субъектов МСП являются: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1) заявительный порядок обращения субъектов МСП за оказанием поддержки;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2) доступность инфраструктуры поддержки субъектов МСП для всех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субъектов МСП;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24B32">
        <w:rPr>
          <w:sz w:val="28"/>
          <w:szCs w:val="28"/>
          <w:lang w:eastAsia="en-US"/>
        </w:rPr>
        <w:t>3) равные условия обращения за оказанием поддержки для субъектов МСП,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осуществляющих социально значимые виды деятельности, установленные муниципальной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программой «Развитие субъектов малого и среднего предпринимательства в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муниципальном</w:t>
      </w:r>
      <w:r w:rsidRPr="00B823F8">
        <w:rPr>
          <w:sz w:val="28"/>
          <w:szCs w:val="28"/>
          <w:lang w:eastAsia="en-US"/>
        </w:rPr>
        <w:t xml:space="preserve"> образовании «</w:t>
      </w:r>
      <w:r>
        <w:rPr>
          <w:sz w:val="28"/>
          <w:szCs w:val="28"/>
          <w:lang w:eastAsia="en-US"/>
        </w:rPr>
        <w:t>Глинковский район»</w:t>
      </w:r>
      <w:r w:rsidRPr="00B823F8">
        <w:rPr>
          <w:sz w:val="28"/>
          <w:szCs w:val="28"/>
          <w:lang w:eastAsia="en-US"/>
        </w:rPr>
        <w:t xml:space="preserve"> Смоленской области»;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4) оказание поддержки с соблюдением требований, установленных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Федеральным законом от 26.07.2006 № 135-ФЗ «О защите конкуренции» 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 xml:space="preserve">настоящим </w:t>
      </w:r>
      <w:r>
        <w:rPr>
          <w:sz w:val="28"/>
          <w:szCs w:val="28"/>
          <w:lang w:eastAsia="en-US"/>
        </w:rPr>
        <w:t>П</w:t>
      </w:r>
      <w:r w:rsidRPr="00B823F8">
        <w:rPr>
          <w:sz w:val="28"/>
          <w:szCs w:val="28"/>
          <w:lang w:eastAsia="en-US"/>
        </w:rPr>
        <w:t>орядком;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5) открытость процедур оказания поддержки.</w:t>
      </w:r>
    </w:p>
    <w:p w:rsidR="000136ED" w:rsidRDefault="000136ED" w:rsidP="00545EC2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0136ED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437A8A">
        <w:rPr>
          <w:b/>
          <w:sz w:val="28"/>
          <w:szCs w:val="28"/>
          <w:lang w:eastAsia="en-US"/>
        </w:rPr>
        <w:t>2. Условия оказания имущественной поддержки в виде предоставления</w:t>
      </w:r>
      <w:r>
        <w:rPr>
          <w:b/>
          <w:sz w:val="28"/>
          <w:szCs w:val="28"/>
          <w:lang w:eastAsia="en-US"/>
        </w:rPr>
        <w:t xml:space="preserve"> </w:t>
      </w:r>
      <w:r w:rsidRPr="00437A8A">
        <w:rPr>
          <w:b/>
          <w:sz w:val="28"/>
          <w:szCs w:val="28"/>
          <w:lang w:eastAsia="en-US"/>
        </w:rPr>
        <w:t>муниципальной преференции</w:t>
      </w:r>
    </w:p>
    <w:p w:rsidR="000136ED" w:rsidRPr="00B823F8" w:rsidRDefault="000136ED" w:rsidP="00545EC2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2.1. Получателями муниципальной преференции являются субъекты МСП–юридические лица, индивидуальные предприниматели, осуществляющие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деятельность на территории муниципального образования «</w:t>
      </w:r>
      <w:r>
        <w:rPr>
          <w:sz w:val="28"/>
          <w:szCs w:val="28"/>
          <w:lang w:eastAsia="en-US"/>
        </w:rPr>
        <w:t>Глинковский</w:t>
      </w:r>
      <w:r w:rsidRPr="00B823F8">
        <w:rPr>
          <w:sz w:val="28"/>
          <w:szCs w:val="28"/>
          <w:lang w:eastAsia="en-US"/>
        </w:rPr>
        <w:t xml:space="preserve"> район»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Смоленской области и отнесенные к категории субъектов МСП в соответствии с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требованиями статьи 4 Федерального закона от 24.07.2007 № 209-ФЗ«О развитии малого и среднего предпринимательства в Российской Федерации».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2.2</w:t>
      </w:r>
      <w:r w:rsidRPr="00024B32">
        <w:rPr>
          <w:sz w:val="28"/>
          <w:szCs w:val="28"/>
          <w:lang w:eastAsia="en-US"/>
        </w:rPr>
        <w:t>. Муниципальное имущество на возмездной основе предоставляется в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аренду субъектам МСП, осуществляющим социально значимые виды деятельности,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установленные муниципальной программой «Развитие субъектов малого и среднего</w:t>
      </w:r>
      <w:r>
        <w:rPr>
          <w:sz w:val="28"/>
          <w:szCs w:val="28"/>
          <w:lang w:eastAsia="en-US"/>
        </w:rPr>
        <w:t xml:space="preserve"> </w:t>
      </w:r>
      <w:r w:rsidRPr="00024B32">
        <w:rPr>
          <w:sz w:val="28"/>
          <w:szCs w:val="28"/>
          <w:lang w:eastAsia="en-US"/>
        </w:rPr>
        <w:t>предпринимательства в муниципальном образовании «Глинковский район»Смоленской области»</w:t>
      </w:r>
      <w:r w:rsidRPr="00B823F8">
        <w:rPr>
          <w:sz w:val="28"/>
          <w:szCs w:val="28"/>
          <w:lang w:eastAsia="en-US"/>
        </w:rPr>
        <w:t>.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 xml:space="preserve">2.3. </w:t>
      </w:r>
      <w:r w:rsidRPr="00D60CFD">
        <w:rPr>
          <w:sz w:val="28"/>
          <w:szCs w:val="28"/>
          <w:lang w:eastAsia="en-US"/>
        </w:rPr>
        <w:t>Льгота по арендной плате предоставляется</w:t>
      </w:r>
      <w:r>
        <w:rPr>
          <w:sz w:val="28"/>
          <w:szCs w:val="28"/>
          <w:lang w:eastAsia="en-US"/>
        </w:rPr>
        <w:t xml:space="preserve"> </w:t>
      </w:r>
      <w:r w:rsidRPr="00D60CFD">
        <w:rPr>
          <w:sz w:val="28"/>
          <w:szCs w:val="28"/>
          <w:lang w:eastAsia="en-US"/>
        </w:rPr>
        <w:t>в качестве понижающего коэффициента равному 0,8для субъектов МСП, осуществляющим социально значимые виды деятельности, установленные муниципальной программой«Развитие субъектов малого и среднего предпринимательства в муниципальном</w:t>
      </w:r>
      <w:r>
        <w:rPr>
          <w:sz w:val="28"/>
          <w:szCs w:val="28"/>
          <w:lang w:eastAsia="en-US"/>
        </w:rPr>
        <w:t xml:space="preserve"> </w:t>
      </w:r>
      <w:r w:rsidRPr="00D60CFD">
        <w:rPr>
          <w:sz w:val="28"/>
          <w:szCs w:val="28"/>
          <w:lang w:eastAsia="en-US"/>
        </w:rPr>
        <w:t>образовании «Глинковский район» Смоленской области.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2.4. Субъект МСП не должен:</w:t>
      </w:r>
    </w:p>
    <w:p w:rsidR="000136ED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находиться в стадии реорганизации, ликвидации или банкротства в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соответствии с законодательством Российской Федерации;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иметь задолженность по налоговым и неналоговым платежам в бюджеты всех уровней и во внебюджетные фонды;</w:t>
      </w:r>
    </w:p>
    <w:p w:rsidR="000136ED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иметь задолженность по платежам за аренду муниципального имущества,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земельных участков, предоставленных в аренду муниципальным образованием«</w:t>
      </w:r>
      <w:r>
        <w:rPr>
          <w:sz w:val="28"/>
          <w:szCs w:val="28"/>
          <w:lang w:eastAsia="en-US"/>
        </w:rPr>
        <w:t xml:space="preserve">Глинковский район» Смоленской области. 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Ответственность за предоставление указанных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сведений лежит на заявителе.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2.5. Муниципальная преференция не может быть предоставлена субъектам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МСП, которые являются: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кредитными организациями, страховыми организациями (за исключением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потребительских кооперативов), инвестиционными фондами;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негосударственными пенсионными фондами, профессиональными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участниками рынка ценных бумаг, ломбардами;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участниками соглашений о разделе продукции;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организациями, осуществляющими предпринимательскую деятельность в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сфере игорного бизнеса;</w:t>
      </w:r>
    </w:p>
    <w:p w:rsidR="000136ED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в порядке, установленном законодательством Российской Федерации 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валютном регулировании и валютном контроле, нерезидентами Российской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Федерации, за исключением случаев, предусмотренных международными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договорами Российской Федерации.</w:t>
      </w:r>
    </w:p>
    <w:p w:rsidR="000136ED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Заявления о предоставлении муниципальной преференции субъектам МСП,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относящимся к любой из указанных в настоящем пункте категорий, возвращаются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Администрацией муниципального образования «</w:t>
      </w:r>
      <w:r>
        <w:rPr>
          <w:sz w:val="28"/>
          <w:szCs w:val="28"/>
          <w:lang w:eastAsia="en-US"/>
        </w:rPr>
        <w:t>Глинковский</w:t>
      </w:r>
      <w:r w:rsidRPr="00B823F8">
        <w:rPr>
          <w:sz w:val="28"/>
          <w:szCs w:val="28"/>
          <w:lang w:eastAsia="en-US"/>
        </w:rPr>
        <w:t xml:space="preserve"> район» Смоленской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области заявителю без рассмотрения.</w:t>
      </w:r>
    </w:p>
    <w:p w:rsidR="000136ED" w:rsidRPr="00B823F8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136ED" w:rsidRPr="00437A8A" w:rsidRDefault="000136ED" w:rsidP="00437A8A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437A8A">
        <w:rPr>
          <w:b/>
          <w:sz w:val="28"/>
          <w:szCs w:val="28"/>
          <w:lang w:eastAsia="en-US"/>
        </w:rPr>
        <w:t>3. Порядок оказания имущественной поддержки в виде предоставления</w:t>
      </w:r>
      <w:r>
        <w:rPr>
          <w:b/>
          <w:sz w:val="28"/>
          <w:szCs w:val="28"/>
          <w:lang w:eastAsia="en-US"/>
        </w:rPr>
        <w:t xml:space="preserve"> </w:t>
      </w:r>
      <w:r w:rsidRPr="00437A8A">
        <w:rPr>
          <w:b/>
          <w:sz w:val="28"/>
          <w:szCs w:val="28"/>
          <w:lang w:eastAsia="en-US"/>
        </w:rPr>
        <w:t>муниципальной преференции</w:t>
      </w:r>
    </w:p>
    <w:p w:rsidR="000136ED" w:rsidRPr="00B823F8" w:rsidRDefault="000136ED" w:rsidP="00545EC2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0136ED" w:rsidRDefault="000136ED" w:rsidP="0035383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3.1. Субъекты МСП, соответствующие требованиям, указанным в пунктах2.1-2.4 настоящ</w:t>
      </w:r>
      <w:r>
        <w:rPr>
          <w:sz w:val="28"/>
          <w:szCs w:val="28"/>
          <w:lang w:eastAsia="en-US"/>
        </w:rPr>
        <w:t>его П</w:t>
      </w:r>
      <w:r w:rsidRPr="00B823F8">
        <w:rPr>
          <w:sz w:val="28"/>
          <w:szCs w:val="28"/>
          <w:lang w:eastAsia="en-US"/>
        </w:rPr>
        <w:t>орядка, заинтересованные в получении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муниципальной преференции, представляют в Администрацию муниципального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образования «</w:t>
      </w:r>
      <w:r>
        <w:rPr>
          <w:sz w:val="28"/>
          <w:szCs w:val="28"/>
          <w:lang w:eastAsia="en-US"/>
        </w:rPr>
        <w:t>Глинковский</w:t>
      </w:r>
      <w:r w:rsidRPr="00B823F8">
        <w:rPr>
          <w:sz w:val="28"/>
          <w:szCs w:val="28"/>
          <w:lang w:eastAsia="en-US"/>
        </w:rPr>
        <w:t xml:space="preserve"> район» Смоленской области заявление 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предоставлении муниципальной преференции</w:t>
      </w:r>
      <w:r>
        <w:rPr>
          <w:sz w:val="28"/>
          <w:szCs w:val="28"/>
          <w:lang w:eastAsia="en-US"/>
        </w:rPr>
        <w:t xml:space="preserve">. </w:t>
      </w:r>
      <w:r w:rsidRPr="00B823F8">
        <w:rPr>
          <w:sz w:val="28"/>
          <w:szCs w:val="28"/>
          <w:lang w:eastAsia="en-US"/>
        </w:rPr>
        <w:t>К заявлению необходимо приложить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документы, установленные в подпунктах 2-6 пункта 1 статьи 20 Федерального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закона от 26.07.2006 № 135-ФЗ «О защите конкуренции»</w:t>
      </w:r>
      <w:r>
        <w:rPr>
          <w:sz w:val="28"/>
          <w:szCs w:val="28"/>
          <w:lang w:eastAsia="en-US"/>
        </w:rPr>
        <w:t>, а также документы, подтверждающие отнесение к категории субъектов МСП в соответствии с требованиями статьи 4 Федерального закона от 24.07.2007 №209-ФЗ «О развитии малого и среднего предпринимательства в Российской Федерации»</w:t>
      </w:r>
      <w:r w:rsidRPr="00B823F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Не допускается требовать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у субъектов МСП представления документов, которые находятся в распоряжении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государственных органов, органов местного самоуправления либо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подведомственных государственным органам или органам местного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самоуправления организаций, за исключением случаев, когда такие документы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включены в определенный Федеральным законом от 27.06.2010 № 210-ФЗ«Об организации предоставления государственных и муниципальных услуг»перечень документов.</w:t>
      </w:r>
    </w:p>
    <w:p w:rsidR="000136ED" w:rsidRPr="00B823F8" w:rsidRDefault="000136ED" w:rsidP="0035383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60CFD">
        <w:rPr>
          <w:sz w:val="28"/>
          <w:szCs w:val="28"/>
          <w:lang w:eastAsia="en-US"/>
        </w:rPr>
        <w:t>3.2. Заявления субъектов МСП рассматривает комиссия по рассмотрению</w:t>
      </w:r>
      <w:r>
        <w:rPr>
          <w:sz w:val="28"/>
          <w:szCs w:val="28"/>
          <w:lang w:eastAsia="en-US"/>
        </w:rPr>
        <w:t xml:space="preserve"> </w:t>
      </w:r>
      <w:r w:rsidRPr="00D60CFD">
        <w:rPr>
          <w:sz w:val="28"/>
          <w:szCs w:val="28"/>
          <w:lang w:eastAsia="en-US"/>
        </w:rPr>
        <w:t xml:space="preserve">заявлений о предоставлении муниципальных преференций, утверждаемая </w:t>
      </w:r>
      <w:r>
        <w:rPr>
          <w:sz w:val="28"/>
          <w:szCs w:val="28"/>
          <w:lang w:eastAsia="en-US"/>
        </w:rPr>
        <w:t xml:space="preserve">распоряжением </w:t>
      </w:r>
      <w:r w:rsidRPr="00D60CFD">
        <w:rPr>
          <w:sz w:val="28"/>
          <w:szCs w:val="28"/>
          <w:lang w:eastAsia="en-US"/>
        </w:rPr>
        <w:t>Администрации муниципального образования «Глинковский</w:t>
      </w:r>
      <w:r>
        <w:rPr>
          <w:sz w:val="28"/>
          <w:szCs w:val="28"/>
          <w:lang w:eastAsia="en-US"/>
        </w:rPr>
        <w:t xml:space="preserve"> </w:t>
      </w:r>
      <w:r w:rsidRPr="00D60CFD">
        <w:rPr>
          <w:sz w:val="28"/>
          <w:szCs w:val="28"/>
          <w:lang w:eastAsia="en-US"/>
        </w:rPr>
        <w:t>район» Смоленской области. Каждый субъект МСП в течение пяти дней должен быть проинформирован о</w:t>
      </w:r>
      <w:r>
        <w:rPr>
          <w:sz w:val="28"/>
          <w:szCs w:val="28"/>
          <w:lang w:eastAsia="en-US"/>
        </w:rPr>
        <w:t xml:space="preserve"> </w:t>
      </w:r>
      <w:r w:rsidRPr="00D60CFD">
        <w:rPr>
          <w:sz w:val="28"/>
          <w:szCs w:val="28"/>
          <w:lang w:eastAsia="en-US"/>
        </w:rPr>
        <w:t>решении, принятом по заявлению</w:t>
      </w:r>
      <w:r>
        <w:rPr>
          <w:sz w:val="28"/>
          <w:szCs w:val="28"/>
          <w:lang w:eastAsia="en-US"/>
        </w:rPr>
        <w:t>.</w:t>
      </w:r>
    </w:p>
    <w:p w:rsidR="000136ED" w:rsidRPr="00B823F8" w:rsidRDefault="000136ED" w:rsidP="0098257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3.3. Субъект МСП вправе отозвать свое заявление и отказаться от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предоставления муниципальной преференции как до рассмотрения заявления 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заключения договора аренды, так и после рассмотрения заявления и заключения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договора аренды.</w:t>
      </w:r>
    </w:p>
    <w:p w:rsidR="000136ED" w:rsidRPr="00B823F8" w:rsidRDefault="000136ED" w:rsidP="005140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3.4. В предоставлении муниципальной преференции может быть отказано в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случае, если:</w:t>
      </w:r>
    </w:p>
    <w:p w:rsidR="000136ED" w:rsidRPr="00B823F8" w:rsidRDefault="000136ED" w:rsidP="005140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ее предоставление может привести к устранению или недопущению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конкуренции;</w:t>
      </w:r>
    </w:p>
    <w:p w:rsidR="000136ED" w:rsidRPr="00B823F8" w:rsidRDefault="000136ED" w:rsidP="005140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 xml:space="preserve">- субъектом МСП не представлены документы, </w:t>
      </w:r>
      <w:r>
        <w:rPr>
          <w:sz w:val="28"/>
          <w:szCs w:val="28"/>
          <w:lang w:eastAsia="en-US"/>
        </w:rPr>
        <w:t>определенные настоящим П</w:t>
      </w:r>
      <w:r w:rsidRPr="00B823F8">
        <w:rPr>
          <w:sz w:val="28"/>
          <w:szCs w:val="28"/>
          <w:lang w:eastAsia="en-US"/>
        </w:rPr>
        <w:t>орядком, или представлены недостоверные сведения и документы;</w:t>
      </w:r>
    </w:p>
    <w:p w:rsidR="000136ED" w:rsidRPr="00B823F8" w:rsidRDefault="000136ED" w:rsidP="005140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субъект МСП не соответствует условиям оказания имущественной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поддержки;</w:t>
      </w:r>
    </w:p>
    <w:p w:rsidR="000136ED" w:rsidRPr="00B823F8" w:rsidRDefault="000136ED" w:rsidP="0051409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с момента признания субъекта МСП допустившим нарушение порядка 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условий оказания поддержки прошло менее трех лет;</w:t>
      </w:r>
    </w:p>
    <w:p w:rsidR="000136ED" w:rsidRPr="00B823F8" w:rsidRDefault="000136ED" w:rsidP="00E42CD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имущество обременено правами третьих лиц;</w:t>
      </w:r>
    </w:p>
    <w:p w:rsidR="000136ED" w:rsidRPr="00B823F8" w:rsidRDefault="000136ED" w:rsidP="00E42CD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собственником муниципального имущества принят иной порядок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распоряжения таким имуществом;</w:t>
      </w:r>
    </w:p>
    <w:p w:rsidR="000136ED" w:rsidRPr="00B823F8" w:rsidRDefault="000136ED" w:rsidP="00E42CD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- хозяйствующий субъект, претендующий на получение муниципальной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преференции, не внесен в Единый реестр субъектов малого и среднего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предпринимательства, размещенный на официальном сайте Федеральной налоговойслужбы www.nalog.ru.</w:t>
      </w:r>
    </w:p>
    <w:p w:rsidR="000136ED" w:rsidRDefault="000136ED" w:rsidP="0035383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823F8">
        <w:rPr>
          <w:sz w:val="28"/>
          <w:szCs w:val="28"/>
          <w:lang w:eastAsia="en-US"/>
        </w:rPr>
        <w:t>3.5. Муниципальная преференция предоставляется на основании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постановления Администрации муниципального образования «</w:t>
      </w:r>
      <w:r>
        <w:rPr>
          <w:sz w:val="28"/>
          <w:szCs w:val="28"/>
          <w:lang w:eastAsia="en-US"/>
        </w:rPr>
        <w:t>Глинковский район</w:t>
      </w:r>
      <w:r w:rsidRPr="00B823F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Смоленской области.</w:t>
      </w:r>
    </w:p>
    <w:p w:rsidR="000136ED" w:rsidRPr="00B823F8" w:rsidRDefault="000136ED" w:rsidP="0035383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0136ED" w:rsidRDefault="000136ED" w:rsidP="0035383A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5383A">
        <w:rPr>
          <w:b/>
          <w:sz w:val="28"/>
          <w:szCs w:val="28"/>
          <w:lang w:eastAsia="en-US"/>
        </w:rPr>
        <w:t>4. Последствия нарушения требований оказания имущественной поддержки</w:t>
      </w:r>
      <w:r>
        <w:rPr>
          <w:b/>
          <w:sz w:val="28"/>
          <w:szCs w:val="28"/>
          <w:lang w:eastAsia="en-US"/>
        </w:rPr>
        <w:t xml:space="preserve"> </w:t>
      </w:r>
      <w:r w:rsidRPr="0035383A">
        <w:rPr>
          <w:b/>
          <w:sz w:val="28"/>
          <w:szCs w:val="28"/>
          <w:lang w:eastAsia="en-US"/>
        </w:rPr>
        <w:t>субъектам МСП</w:t>
      </w:r>
    </w:p>
    <w:p w:rsidR="000136ED" w:rsidRPr="0035383A" w:rsidRDefault="000136ED" w:rsidP="0035383A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0136ED" w:rsidRDefault="000136ED" w:rsidP="00E42CD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3F8">
        <w:rPr>
          <w:sz w:val="28"/>
          <w:szCs w:val="28"/>
          <w:lang w:eastAsia="en-US"/>
        </w:rPr>
        <w:t>4.1. В случае, если при осуществлении контроля за предоставлением и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использованием муниципальной преференции структурным подразделением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Администрации муниципального образования «</w:t>
      </w:r>
      <w:r>
        <w:rPr>
          <w:sz w:val="28"/>
          <w:szCs w:val="28"/>
          <w:lang w:eastAsia="en-US"/>
        </w:rPr>
        <w:t>Глинковский</w:t>
      </w:r>
      <w:r w:rsidRPr="00B823F8">
        <w:rPr>
          <w:sz w:val="28"/>
          <w:szCs w:val="28"/>
          <w:lang w:eastAsia="en-US"/>
        </w:rPr>
        <w:t xml:space="preserve"> район» Смоленской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области, уполномоченным осуществлять права собственника муниципального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имущества, установлен факт использования муниципального имущества не по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целевому назначению и (или) с нарушением запретов, установленных действующим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законодательством Российской Федерации, Администрация муниципального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образования «</w:t>
      </w:r>
      <w:r>
        <w:rPr>
          <w:sz w:val="28"/>
          <w:szCs w:val="28"/>
          <w:lang w:eastAsia="en-US"/>
        </w:rPr>
        <w:t>Глинковский</w:t>
      </w:r>
      <w:r w:rsidRPr="00B823F8">
        <w:rPr>
          <w:sz w:val="28"/>
          <w:szCs w:val="28"/>
          <w:lang w:eastAsia="en-US"/>
        </w:rPr>
        <w:t xml:space="preserve"> район» Смоленской области принимает меры по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возврату имущества (при условии, что муниципальная преференция была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предоставлена путем передачи муниципального имущества) либо по прекращению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использования преимущества хозяйствующим субъектом, получившим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муниципальную преференцию (при условии, что муниципальная преференция была</w:t>
      </w:r>
      <w:r>
        <w:rPr>
          <w:sz w:val="28"/>
          <w:szCs w:val="28"/>
          <w:lang w:eastAsia="en-US"/>
        </w:rPr>
        <w:t xml:space="preserve"> </w:t>
      </w:r>
      <w:r w:rsidRPr="00B823F8">
        <w:rPr>
          <w:sz w:val="28"/>
          <w:szCs w:val="28"/>
          <w:lang w:eastAsia="en-US"/>
        </w:rPr>
        <w:t>предоставлена в иной форме</w:t>
      </w:r>
      <w:r>
        <w:rPr>
          <w:sz w:val="28"/>
          <w:szCs w:val="28"/>
          <w:lang w:eastAsia="en-US"/>
        </w:rPr>
        <w:t>)</w:t>
      </w:r>
    </w:p>
    <w:p w:rsidR="000136ED" w:rsidRDefault="000136ED" w:rsidP="00161EC8">
      <w:pPr>
        <w:rPr>
          <w:sz w:val="28"/>
          <w:szCs w:val="28"/>
        </w:rPr>
      </w:pPr>
    </w:p>
    <w:p w:rsidR="000136ED" w:rsidRDefault="000136ED" w:rsidP="00161EC8">
      <w:pPr>
        <w:rPr>
          <w:sz w:val="28"/>
          <w:szCs w:val="28"/>
        </w:rPr>
      </w:pPr>
    </w:p>
    <w:p w:rsidR="000136ED" w:rsidRDefault="000136ED" w:rsidP="00161EC8">
      <w:pPr>
        <w:rPr>
          <w:sz w:val="28"/>
          <w:szCs w:val="28"/>
        </w:rPr>
      </w:pPr>
    </w:p>
    <w:p w:rsidR="000136ED" w:rsidRDefault="000136ED" w:rsidP="00161EC8">
      <w:pPr>
        <w:rPr>
          <w:sz w:val="28"/>
          <w:szCs w:val="28"/>
        </w:rPr>
      </w:pPr>
    </w:p>
    <w:p w:rsidR="000136ED" w:rsidRDefault="000136ED" w:rsidP="00161EC8">
      <w:pPr>
        <w:rPr>
          <w:sz w:val="28"/>
          <w:szCs w:val="28"/>
        </w:rPr>
      </w:pPr>
    </w:p>
    <w:p w:rsidR="000136ED" w:rsidRDefault="000136ED" w:rsidP="00161EC8">
      <w:pPr>
        <w:rPr>
          <w:sz w:val="28"/>
          <w:szCs w:val="28"/>
        </w:rPr>
      </w:pPr>
    </w:p>
    <w:p w:rsidR="000136ED" w:rsidRDefault="000136ED" w:rsidP="006C567D">
      <w:pPr>
        <w:contextualSpacing/>
        <w:jc w:val="center"/>
        <w:rPr>
          <w:sz w:val="28"/>
          <w:szCs w:val="28"/>
        </w:rPr>
      </w:pPr>
    </w:p>
    <w:p w:rsidR="000136ED" w:rsidRDefault="000136ED" w:rsidP="006C567D">
      <w:pPr>
        <w:contextualSpacing/>
        <w:jc w:val="center"/>
        <w:rPr>
          <w:sz w:val="28"/>
          <w:szCs w:val="28"/>
        </w:rPr>
      </w:pPr>
    </w:p>
    <w:p w:rsidR="000136ED" w:rsidRDefault="000136ED" w:rsidP="006C567D">
      <w:pPr>
        <w:contextualSpacing/>
        <w:jc w:val="center"/>
        <w:rPr>
          <w:sz w:val="28"/>
          <w:szCs w:val="28"/>
        </w:rPr>
      </w:pPr>
    </w:p>
    <w:p w:rsidR="000136ED" w:rsidRDefault="000136ED" w:rsidP="004A1FC3">
      <w:pPr>
        <w:pStyle w:val="Default"/>
        <w:rPr>
          <w:sz w:val="28"/>
          <w:szCs w:val="28"/>
        </w:rPr>
      </w:pPr>
    </w:p>
    <w:p w:rsidR="000136ED" w:rsidRDefault="000136ED" w:rsidP="004A1FC3">
      <w:pPr>
        <w:pStyle w:val="Default"/>
        <w:rPr>
          <w:sz w:val="28"/>
          <w:szCs w:val="28"/>
        </w:rPr>
      </w:pPr>
    </w:p>
    <w:p w:rsidR="000136ED" w:rsidRDefault="000136ED" w:rsidP="004A1FC3">
      <w:pPr>
        <w:pStyle w:val="Default"/>
        <w:rPr>
          <w:sz w:val="28"/>
          <w:szCs w:val="28"/>
        </w:rPr>
      </w:pPr>
    </w:p>
    <w:p w:rsidR="000136ED" w:rsidRDefault="000136ED" w:rsidP="004A1FC3">
      <w:pPr>
        <w:pStyle w:val="Default"/>
        <w:rPr>
          <w:sz w:val="28"/>
          <w:szCs w:val="28"/>
        </w:rPr>
      </w:pPr>
    </w:p>
    <w:sectPr w:rsidR="000136ED" w:rsidSect="00AA58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ED" w:rsidRDefault="000136ED" w:rsidP="00101031">
      <w:r>
        <w:separator/>
      </w:r>
    </w:p>
  </w:endnote>
  <w:endnote w:type="continuationSeparator" w:id="1">
    <w:p w:rsidR="000136ED" w:rsidRDefault="000136ED" w:rsidP="0010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ED" w:rsidRDefault="000136ED" w:rsidP="00101031">
      <w:r>
        <w:separator/>
      </w:r>
    </w:p>
  </w:footnote>
  <w:footnote w:type="continuationSeparator" w:id="1">
    <w:p w:rsidR="000136ED" w:rsidRDefault="000136ED" w:rsidP="00101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4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  <w:rPr>
        <w:rFonts w:cs="Times New Roman"/>
      </w:r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A1126FA"/>
    <w:multiLevelType w:val="hybridMultilevel"/>
    <w:tmpl w:val="E8F2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BC"/>
    <w:rsid w:val="000043BC"/>
    <w:rsid w:val="000136ED"/>
    <w:rsid w:val="00015AB3"/>
    <w:rsid w:val="000217B4"/>
    <w:rsid w:val="00024B32"/>
    <w:rsid w:val="00026BC7"/>
    <w:rsid w:val="00027400"/>
    <w:rsid w:val="00030158"/>
    <w:rsid w:val="00034A98"/>
    <w:rsid w:val="000407D5"/>
    <w:rsid w:val="00043B15"/>
    <w:rsid w:val="0005688C"/>
    <w:rsid w:val="00076C6E"/>
    <w:rsid w:val="00083282"/>
    <w:rsid w:val="00086754"/>
    <w:rsid w:val="000A31BC"/>
    <w:rsid w:val="000A614C"/>
    <w:rsid w:val="000A7411"/>
    <w:rsid w:val="000B2CAF"/>
    <w:rsid w:val="000B756A"/>
    <w:rsid w:val="000D1312"/>
    <w:rsid w:val="000D7DB1"/>
    <w:rsid w:val="000E433E"/>
    <w:rsid w:val="00101031"/>
    <w:rsid w:val="00113221"/>
    <w:rsid w:val="001175A9"/>
    <w:rsid w:val="00117C6F"/>
    <w:rsid w:val="00120956"/>
    <w:rsid w:val="001330ED"/>
    <w:rsid w:val="0014789E"/>
    <w:rsid w:val="00151CE2"/>
    <w:rsid w:val="001539D3"/>
    <w:rsid w:val="00161EC8"/>
    <w:rsid w:val="001725B9"/>
    <w:rsid w:val="0017426D"/>
    <w:rsid w:val="001820BB"/>
    <w:rsid w:val="00186F57"/>
    <w:rsid w:val="001934B1"/>
    <w:rsid w:val="0019513E"/>
    <w:rsid w:val="001A096D"/>
    <w:rsid w:val="001A13D1"/>
    <w:rsid w:val="001A548D"/>
    <w:rsid w:val="001C6872"/>
    <w:rsid w:val="001E311B"/>
    <w:rsid w:val="001F57C4"/>
    <w:rsid w:val="00206DF6"/>
    <w:rsid w:val="0021005E"/>
    <w:rsid w:val="0022589B"/>
    <w:rsid w:val="0023354F"/>
    <w:rsid w:val="0023595C"/>
    <w:rsid w:val="002532DF"/>
    <w:rsid w:val="00255288"/>
    <w:rsid w:val="002625BA"/>
    <w:rsid w:val="00263E58"/>
    <w:rsid w:val="002765CF"/>
    <w:rsid w:val="00294BCD"/>
    <w:rsid w:val="002A47E9"/>
    <w:rsid w:val="002A6026"/>
    <w:rsid w:val="002B05D9"/>
    <w:rsid w:val="002D1748"/>
    <w:rsid w:val="002D53D9"/>
    <w:rsid w:val="002E2988"/>
    <w:rsid w:val="00311443"/>
    <w:rsid w:val="00316A54"/>
    <w:rsid w:val="0032481C"/>
    <w:rsid w:val="00327ABC"/>
    <w:rsid w:val="0035383A"/>
    <w:rsid w:val="00355961"/>
    <w:rsid w:val="00357DBA"/>
    <w:rsid w:val="00365601"/>
    <w:rsid w:val="00370812"/>
    <w:rsid w:val="00373B8F"/>
    <w:rsid w:val="003919B9"/>
    <w:rsid w:val="003C3491"/>
    <w:rsid w:val="00417458"/>
    <w:rsid w:val="00430531"/>
    <w:rsid w:val="00437A8A"/>
    <w:rsid w:val="00443F9E"/>
    <w:rsid w:val="00464659"/>
    <w:rsid w:val="00472034"/>
    <w:rsid w:val="00492E5C"/>
    <w:rsid w:val="004A1FC3"/>
    <w:rsid w:val="004A3050"/>
    <w:rsid w:val="004A4208"/>
    <w:rsid w:val="004B398B"/>
    <w:rsid w:val="004B7E3A"/>
    <w:rsid w:val="004C436E"/>
    <w:rsid w:val="004D0379"/>
    <w:rsid w:val="004D1BB4"/>
    <w:rsid w:val="004D394D"/>
    <w:rsid w:val="004D3CDF"/>
    <w:rsid w:val="004E181B"/>
    <w:rsid w:val="004E2051"/>
    <w:rsid w:val="004E32AB"/>
    <w:rsid w:val="004F57E0"/>
    <w:rsid w:val="005030C9"/>
    <w:rsid w:val="0051308D"/>
    <w:rsid w:val="00514090"/>
    <w:rsid w:val="00517C25"/>
    <w:rsid w:val="00522A3D"/>
    <w:rsid w:val="00527844"/>
    <w:rsid w:val="00535B9A"/>
    <w:rsid w:val="00537F54"/>
    <w:rsid w:val="00545EC2"/>
    <w:rsid w:val="0056022C"/>
    <w:rsid w:val="005638E2"/>
    <w:rsid w:val="00567738"/>
    <w:rsid w:val="005A69F4"/>
    <w:rsid w:val="005B71FD"/>
    <w:rsid w:val="005C4FBC"/>
    <w:rsid w:val="005D201D"/>
    <w:rsid w:val="005E4D8A"/>
    <w:rsid w:val="005F1089"/>
    <w:rsid w:val="005F3515"/>
    <w:rsid w:val="00604250"/>
    <w:rsid w:val="006269D9"/>
    <w:rsid w:val="00626AC4"/>
    <w:rsid w:val="00635A26"/>
    <w:rsid w:val="0065050E"/>
    <w:rsid w:val="00652373"/>
    <w:rsid w:val="00654710"/>
    <w:rsid w:val="00662B35"/>
    <w:rsid w:val="00671957"/>
    <w:rsid w:val="00686E36"/>
    <w:rsid w:val="00691264"/>
    <w:rsid w:val="006B3920"/>
    <w:rsid w:val="006C567D"/>
    <w:rsid w:val="006C6397"/>
    <w:rsid w:val="006C64E4"/>
    <w:rsid w:val="006D55B2"/>
    <w:rsid w:val="006E460C"/>
    <w:rsid w:val="006F2F80"/>
    <w:rsid w:val="006F69E4"/>
    <w:rsid w:val="0070394F"/>
    <w:rsid w:val="00710055"/>
    <w:rsid w:val="007156F3"/>
    <w:rsid w:val="0072513E"/>
    <w:rsid w:val="007315C4"/>
    <w:rsid w:val="00735686"/>
    <w:rsid w:val="0074711F"/>
    <w:rsid w:val="00747846"/>
    <w:rsid w:val="007564B2"/>
    <w:rsid w:val="00797998"/>
    <w:rsid w:val="00797CE5"/>
    <w:rsid w:val="007A0275"/>
    <w:rsid w:val="007A1819"/>
    <w:rsid w:val="007B1BED"/>
    <w:rsid w:val="007B40DC"/>
    <w:rsid w:val="007C3269"/>
    <w:rsid w:val="007D3F97"/>
    <w:rsid w:val="007D616A"/>
    <w:rsid w:val="007E67CB"/>
    <w:rsid w:val="007F6ED3"/>
    <w:rsid w:val="00800A1F"/>
    <w:rsid w:val="0082227D"/>
    <w:rsid w:val="008237B3"/>
    <w:rsid w:val="008336C4"/>
    <w:rsid w:val="0085094F"/>
    <w:rsid w:val="008533F2"/>
    <w:rsid w:val="00863407"/>
    <w:rsid w:val="008661DE"/>
    <w:rsid w:val="0088271D"/>
    <w:rsid w:val="0089183C"/>
    <w:rsid w:val="008A70FF"/>
    <w:rsid w:val="008A7FC8"/>
    <w:rsid w:val="008B3921"/>
    <w:rsid w:val="008E49FB"/>
    <w:rsid w:val="008E4BBF"/>
    <w:rsid w:val="008F167F"/>
    <w:rsid w:val="008F6455"/>
    <w:rsid w:val="00901C87"/>
    <w:rsid w:val="0090244D"/>
    <w:rsid w:val="00924FB4"/>
    <w:rsid w:val="00926F60"/>
    <w:rsid w:val="00942AAD"/>
    <w:rsid w:val="00945F42"/>
    <w:rsid w:val="00950F42"/>
    <w:rsid w:val="009517A1"/>
    <w:rsid w:val="00951B61"/>
    <w:rsid w:val="009563F6"/>
    <w:rsid w:val="0097457E"/>
    <w:rsid w:val="00982577"/>
    <w:rsid w:val="009841C0"/>
    <w:rsid w:val="0099244F"/>
    <w:rsid w:val="009950A0"/>
    <w:rsid w:val="009A0D88"/>
    <w:rsid w:val="009A1B1E"/>
    <w:rsid w:val="009B0157"/>
    <w:rsid w:val="009B31BD"/>
    <w:rsid w:val="009B64D4"/>
    <w:rsid w:val="009B7076"/>
    <w:rsid w:val="009C4DF9"/>
    <w:rsid w:val="009C5231"/>
    <w:rsid w:val="009D60EB"/>
    <w:rsid w:val="009F75B0"/>
    <w:rsid w:val="00A205D5"/>
    <w:rsid w:val="00A2703A"/>
    <w:rsid w:val="00A34CC6"/>
    <w:rsid w:val="00A3602F"/>
    <w:rsid w:val="00A5423F"/>
    <w:rsid w:val="00A63800"/>
    <w:rsid w:val="00A6441D"/>
    <w:rsid w:val="00A6516F"/>
    <w:rsid w:val="00A651D7"/>
    <w:rsid w:val="00A80930"/>
    <w:rsid w:val="00A931AB"/>
    <w:rsid w:val="00A93834"/>
    <w:rsid w:val="00AA589A"/>
    <w:rsid w:val="00AA72B2"/>
    <w:rsid w:val="00AB2415"/>
    <w:rsid w:val="00AB76EB"/>
    <w:rsid w:val="00AD0FEC"/>
    <w:rsid w:val="00AD3F8B"/>
    <w:rsid w:val="00AD6237"/>
    <w:rsid w:val="00AD645F"/>
    <w:rsid w:val="00AE109B"/>
    <w:rsid w:val="00AE5AD3"/>
    <w:rsid w:val="00AE5D02"/>
    <w:rsid w:val="00AE6208"/>
    <w:rsid w:val="00AE64A8"/>
    <w:rsid w:val="00AF4927"/>
    <w:rsid w:val="00AF698B"/>
    <w:rsid w:val="00B00B22"/>
    <w:rsid w:val="00B076B3"/>
    <w:rsid w:val="00B101C3"/>
    <w:rsid w:val="00B249E2"/>
    <w:rsid w:val="00B34134"/>
    <w:rsid w:val="00B41E08"/>
    <w:rsid w:val="00B438CB"/>
    <w:rsid w:val="00B47F33"/>
    <w:rsid w:val="00B50C51"/>
    <w:rsid w:val="00B50D80"/>
    <w:rsid w:val="00B62CC4"/>
    <w:rsid w:val="00B70794"/>
    <w:rsid w:val="00B823F8"/>
    <w:rsid w:val="00B82759"/>
    <w:rsid w:val="00B83BE9"/>
    <w:rsid w:val="00B873E5"/>
    <w:rsid w:val="00B92CBF"/>
    <w:rsid w:val="00B940F7"/>
    <w:rsid w:val="00B95B95"/>
    <w:rsid w:val="00BA16A6"/>
    <w:rsid w:val="00BA4205"/>
    <w:rsid w:val="00BB18C2"/>
    <w:rsid w:val="00BC116B"/>
    <w:rsid w:val="00BC536B"/>
    <w:rsid w:val="00BE6548"/>
    <w:rsid w:val="00BF72D9"/>
    <w:rsid w:val="00C220B6"/>
    <w:rsid w:val="00C25615"/>
    <w:rsid w:val="00C31B14"/>
    <w:rsid w:val="00C40646"/>
    <w:rsid w:val="00C41741"/>
    <w:rsid w:val="00C51B45"/>
    <w:rsid w:val="00C64FC6"/>
    <w:rsid w:val="00C67283"/>
    <w:rsid w:val="00C758BC"/>
    <w:rsid w:val="00C879D2"/>
    <w:rsid w:val="00C975FC"/>
    <w:rsid w:val="00CC5113"/>
    <w:rsid w:val="00CD1C70"/>
    <w:rsid w:val="00CD4600"/>
    <w:rsid w:val="00CE3AB6"/>
    <w:rsid w:val="00CE57A1"/>
    <w:rsid w:val="00D045DF"/>
    <w:rsid w:val="00D24DC3"/>
    <w:rsid w:val="00D33CF2"/>
    <w:rsid w:val="00D41216"/>
    <w:rsid w:val="00D54321"/>
    <w:rsid w:val="00D60CFD"/>
    <w:rsid w:val="00D62306"/>
    <w:rsid w:val="00D73F05"/>
    <w:rsid w:val="00D907FE"/>
    <w:rsid w:val="00DB0FE8"/>
    <w:rsid w:val="00DB7097"/>
    <w:rsid w:val="00DB70AF"/>
    <w:rsid w:val="00DD37CD"/>
    <w:rsid w:val="00DD5E9F"/>
    <w:rsid w:val="00DD6DB7"/>
    <w:rsid w:val="00DF17FD"/>
    <w:rsid w:val="00E22EBD"/>
    <w:rsid w:val="00E251F8"/>
    <w:rsid w:val="00E25511"/>
    <w:rsid w:val="00E37218"/>
    <w:rsid w:val="00E42CD9"/>
    <w:rsid w:val="00E431D9"/>
    <w:rsid w:val="00E64B4D"/>
    <w:rsid w:val="00E66B15"/>
    <w:rsid w:val="00E819E6"/>
    <w:rsid w:val="00E82022"/>
    <w:rsid w:val="00E9510F"/>
    <w:rsid w:val="00E956B7"/>
    <w:rsid w:val="00E960E4"/>
    <w:rsid w:val="00EA2183"/>
    <w:rsid w:val="00EA3B43"/>
    <w:rsid w:val="00EA7E3F"/>
    <w:rsid w:val="00EB7356"/>
    <w:rsid w:val="00EC704D"/>
    <w:rsid w:val="00ED0657"/>
    <w:rsid w:val="00ED2965"/>
    <w:rsid w:val="00EF0C9E"/>
    <w:rsid w:val="00EF0C9F"/>
    <w:rsid w:val="00EF3785"/>
    <w:rsid w:val="00F05FC9"/>
    <w:rsid w:val="00F07FEA"/>
    <w:rsid w:val="00F16A79"/>
    <w:rsid w:val="00F178C5"/>
    <w:rsid w:val="00F3210C"/>
    <w:rsid w:val="00F430F3"/>
    <w:rsid w:val="00F43919"/>
    <w:rsid w:val="00F534CA"/>
    <w:rsid w:val="00F61D0A"/>
    <w:rsid w:val="00F76A52"/>
    <w:rsid w:val="00F827B6"/>
    <w:rsid w:val="00F87F06"/>
    <w:rsid w:val="00FA3EEE"/>
    <w:rsid w:val="00FA514F"/>
    <w:rsid w:val="00FB1093"/>
    <w:rsid w:val="00FB58DB"/>
    <w:rsid w:val="00FB5F8C"/>
    <w:rsid w:val="00FE1C03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3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C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C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C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C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2CC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2C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0531"/>
    <w:rPr>
      <w:rFonts w:ascii="Tahoma" w:hAnsi="Tahoma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75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01031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03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10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0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031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031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Normal"/>
    <w:uiPriority w:val="99"/>
    <w:rsid w:val="00101031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73F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62CC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62CC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62CC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3CF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61EC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654710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2071</TotalTime>
  <Pages>5</Pages>
  <Words>1576</Words>
  <Characters>8985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2018-10-15T08:03:00Z</cp:lastPrinted>
  <dcterms:created xsi:type="dcterms:W3CDTF">2016-09-28T05:13:00Z</dcterms:created>
  <dcterms:modified xsi:type="dcterms:W3CDTF">2018-10-15T10:21:00Z</dcterms:modified>
</cp:coreProperties>
</file>