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61" w:rsidRPr="008A1461" w:rsidRDefault="008A1461" w:rsidP="008A1461">
      <w:pPr>
        <w:jc w:val="center"/>
        <w:rPr>
          <w:rFonts w:ascii="Times New Roman" w:hAnsi="Times New Roman" w:cs="Times New Roman"/>
          <w:sz w:val="28"/>
          <w:szCs w:val="28"/>
        </w:rPr>
      </w:pPr>
      <w:r w:rsidRPr="008A1461">
        <w:rPr>
          <w:rFonts w:ascii="Times New Roman" w:hAnsi="Times New Roman" w:cs="Times New Roman"/>
          <w:sz w:val="28"/>
          <w:szCs w:val="28"/>
        </w:rPr>
        <w:t>ФИНАНСОВОЕ УПРАВЛЕНИЕ АДМИНИСТРАЦИИ МУНИЦИПАЛЬНОГО ОБРАЗОВАНИЯ «ГЛИНКОВСКИЙ РАЙОН» СМОЛЕНСКОЙ ОБЛАСТИ</w:t>
      </w:r>
    </w:p>
    <w:p w:rsidR="008A1461" w:rsidRPr="008A1461" w:rsidRDefault="008A1461" w:rsidP="008A1461">
      <w:pPr>
        <w:rPr>
          <w:rFonts w:ascii="Times New Roman" w:hAnsi="Times New Roman" w:cs="Times New Roman"/>
          <w:sz w:val="28"/>
          <w:szCs w:val="28"/>
        </w:rPr>
      </w:pPr>
      <w:r w:rsidRPr="008A146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8A1461" w:rsidRPr="008A1461" w:rsidTr="008A1461">
        <w:tc>
          <w:tcPr>
            <w:tcW w:w="5069" w:type="dxa"/>
          </w:tcPr>
          <w:p w:rsidR="008A1461" w:rsidRPr="00B00390" w:rsidRDefault="00292816" w:rsidP="008A14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8A1461" w:rsidRPr="008A1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="00FF4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8A1461" w:rsidRPr="008A1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эффективности предоставления налоговых льгот по местным налогам за 20</w:t>
            </w:r>
            <w:r w:rsidR="004A4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20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8A1461" w:rsidRPr="008A1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20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  <w:p w:rsidR="008A1461" w:rsidRPr="008A1461" w:rsidRDefault="008A1461" w:rsidP="00B003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8A1461" w:rsidRPr="008A1461" w:rsidRDefault="008A1461" w:rsidP="00C960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146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="00206FB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8A1461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 w:rsidR="00841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60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A146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</w:t>
            </w:r>
          </w:p>
        </w:tc>
      </w:tr>
    </w:tbl>
    <w:p w:rsidR="008A1461" w:rsidRPr="008A1461" w:rsidRDefault="008A1461" w:rsidP="00B00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0390" w:rsidRPr="00B00390" w:rsidRDefault="008A1461" w:rsidP="008A1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B00390" w:rsidRPr="00B0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Финансовым управлением Администрации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Глинковский</w:t>
      </w:r>
      <w:r w:rsidR="00B00390" w:rsidRPr="00B0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проведен мониторинг осуществления поселениями ежегодной оценки эффективности предоставления налоговых льгот по местным налогам за 20</w:t>
      </w:r>
      <w:r w:rsidR="00A06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0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00390" w:rsidRPr="00B0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 по категориям налогоплательщиков.</w:t>
      </w:r>
    </w:p>
    <w:p w:rsidR="00B00390" w:rsidRPr="00B00390" w:rsidRDefault="00B00390" w:rsidP="008A1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61.5. Бюджетного кодекса РФ определено, что в бюджеты поселений  зачисляются налоговые доходы от местных налогов, а именно:</w:t>
      </w:r>
    </w:p>
    <w:p w:rsidR="00B00390" w:rsidRPr="00B00390" w:rsidRDefault="00B00390" w:rsidP="008A1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Земельный налог – по нормативу 100 процентов;</w:t>
      </w:r>
    </w:p>
    <w:p w:rsidR="00B00390" w:rsidRPr="00B00390" w:rsidRDefault="00B00390" w:rsidP="008A1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Налог на имущество физических лиц – по нормативу 100 процентов.</w:t>
      </w:r>
    </w:p>
    <w:p w:rsidR="00B00390" w:rsidRPr="00B00390" w:rsidRDefault="008A1461" w:rsidP="008A1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</w:t>
      </w:r>
      <w:r w:rsidR="00537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B00390" w:rsidRPr="008A1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эффективности налоговых льгот</w:t>
      </w:r>
      <w:r w:rsidR="00B00390" w:rsidRPr="00B0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местным налогам производится в целях оптимизации перечня действующих налоговых льгот и их соответствия общественным интересам, повышения точности прогнозирования результатов предоставления налоговых льгот, обеспечение оптимального выбора объектов для предоставления финансовой поддержки в форме налоговых льгот, сокращение потерь местного бюджета.</w:t>
      </w:r>
    </w:p>
    <w:p w:rsidR="00B00390" w:rsidRPr="00B00390" w:rsidRDefault="00B00390" w:rsidP="008A1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оценки эффективности налоговых льгот используются следующие критерии:</w:t>
      </w:r>
    </w:p>
    <w:p w:rsidR="00B00390" w:rsidRPr="00B00390" w:rsidRDefault="008A1461" w:rsidP="008A1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r w:rsidR="00B00390" w:rsidRPr="008A1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Бюджетная эффективность налоговых льгот</w:t>
      </w:r>
      <w:r w:rsidR="00B00390" w:rsidRPr="00B0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 бюджетной эффективностью понимается сохранение или превышение темпов роста сумм начисленного налога, подлежащего уплате в местный бюджет, над темпами роста объема налоговых льгот.</w:t>
      </w:r>
    </w:p>
    <w:p w:rsidR="00B00390" w:rsidRPr="00B00390" w:rsidRDefault="008A1461" w:rsidP="008A1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r w:rsidR="00B00390" w:rsidRPr="008A1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Социальная эффективность налоговых льгот</w:t>
      </w:r>
      <w:r w:rsidR="00B00390" w:rsidRPr="00B0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 социальной эффективностью понимается социальная значимость дополнительного дохода, получаемого в форме налоговой льготы. </w:t>
      </w:r>
    </w:p>
    <w:p w:rsidR="00B00390" w:rsidRPr="00B00390" w:rsidRDefault="00B00390" w:rsidP="008A1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Льготы, установленные на местном уровне, по их направленности делятся на две группы:</w:t>
      </w:r>
    </w:p>
    <w:p w:rsidR="00B00390" w:rsidRPr="00B00390" w:rsidRDefault="00B00390" w:rsidP="008A1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поддержка социально незащищенных категорий граждан;</w:t>
      </w:r>
    </w:p>
    <w:p w:rsidR="00B00390" w:rsidRPr="00B00390" w:rsidRDefault="00B00390" w:rsidP="008A1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минимизация налоговой нагрузки учреждений, финансируемых из местных бюджетов.</w:t>
      </w:r>
    </w:p>
    <w:p w:rsidR="00B00390" w:rsidRPr="00B00390" w:rsidRDefault="008A1461" w:rsidP="008A1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r w:rsidR="00B00390" w:rsidRPr="008A1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первую группу</w:t>
      </w:r>
      <w:r w:rsidR="00B00390" w:rsidRPr="00B0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вошли льготы, предоставленные социально незащищенным категориям населения поселений, имеют исключительно социальную направленность, как улучшающие условия жизнедеятельности и повышающие покупательскую способность. Сумма таких льгот составила </w:t>
      </w:r>
      <w:r w:rsidR="004A4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="0053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</w:t>
      </w:r>
      <w:r w:rsidR="00B00390" w:rsidRPr="00B0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или </w:t>
      </w:r>
      <w:r w:rsidR="009D2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</w:t>
      </w:r>
      <w:r w:rsidR="004A4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00390" w:rsidRPr="00B0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 в общей сумме льгот.</w:t>
      </w:r>
    </w:p>
    <w:p w:rsidR="00B00390" w:rsidRPr="00B00390" w:rsidRDefault="008A1461" w:rsidP="008A1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r w:rsidR="00B00390" w:rsidRPr="008A1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Вторая группа</w:t>
      </w:r>
      <w:r w:rsidR="00B00390" w:rsidRPr="00B0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налоговых льгот, предоставленная в целях снижения налоговой нагрузки на учреждения, финансируемые из местного бюджета. Сумма </w:t>
      </w:r>
      <w:r w:rsidR="00B00390" w:rsidRPr="00B0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таких льгот составила </w:t>
      </w:r>
      <w:r w:rsidR="004A4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1466,0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0390" w:rsidRPr="00B0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рублей или </w:t>
      </w:r>
      <w:r w:rsidR="009D2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97,</w:t>
      </w:r>
      <w:r w:rsidR="004A4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00390" w:rsidRPr="00B0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процентов в общей сумме льгот.</w:t>
      </w:r>
    </w:p>
    <w:p w:rsidR="00B00390" w:rsidRDefault="00B00390" w:rsidP="008A1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оценке эффективности льгот по налогам, являющимся доходными источниками бюджетов поселений, закреплены:</w:t>
      </w:r>
    </w:p>
    <w:p w:rsidR="004A4F28" w:rsidRPr="001534CF" w:rsidRDefault="004A4F28" w:rsidP="004A4F28">
      <w:pPr>
        <w:spacing w:after="0" w:line="240" w:lineRule="auto"/>
        <w:ind w:left="218" w:right="2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1.Глинковское сельское поселение - </w:t>
      </w:r>
      <w:r w:rsidRPr="004A4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3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Глинковский</w:t>
      </w:r>
      <w:r w:rsidRPr="0015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31.03.2016 г.</w:t>
      </w:r>
      <w:r w:rsidRPr="0015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156</w:t>
      </w:r>
      <w:r w:rsidRPr="0015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проведения оценки эффективности налоговых льгот и ставок по местным налогам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 сельского поселения</w:t>
      </w:r>
      <w:r w:rsidRPr="001534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A4F28" w:rsidRPr="001534CF" w:rsidRDefault="004A4F28" w:rsidP="004A4F28">
      <w:pPr>
        <w:spacing w:after="0" w:line="240" w:lineRule="auto"/>
        <w:ind w:left="218" w:right="2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2.</w:t>
      </w:r>
      <w:r w:rsidRPr="004A4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Болтутинское сельское поселение -</w:t>
      </w:r>
      <w:r w:rsidRPr="004A4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Болтутинского</w:t>
      </w:r>
      <w:r w:rsidRPr="0015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01.04.2016г.</w:t>
      </w:r>
      <w:r w:rsidRPr="0015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15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проведения оценки эффективности налоговых льгот и ставок по местным налогам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Болтутинского</w:t>
      </w:r>
      <w:r w:rsidRPr="0015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</w:t>
      </w:r>
    </w:p>
    <w:p w:rsidR="004A4F28" w:rsidRPr="004A4F28" w:rsidRDefault="004A4F28" w:rsidP="004A4F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</w:t>
      </w:r>
      <w:r w:rsidRPr="004A4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Доброминское сельское поселение -</w:t>
      </w:r>
      <w:r w:rsidRPr="004A4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Доброминского </w:t>
      </w:r>
      <w:r w:rsidRPr="0015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04.04.2016г.</w:t>
      </w:r>
      <w:r w:rsidRPr="0015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15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проведения оценки эффективности налоговых льгот и ставок по местным налогам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Доброминского</w:t>
      </w:r>
      <w:r w:rsidRPr="0015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</w:t>
      </w:r>
    </w:p>
    <w:p w:rsidR="00845268" w:rsidRPr="00537485" w:rsidRDefault="00845268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7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Оценка бюджетной, социальной эффективности предоставляемых (планируемых к предоставлению) налоговых льгот</w:t>
      </w:r>
    </w:p>
    <w:p w:rsidR="00845268" w:rsidRPr="001534CF" w:rsidRDefault="00845268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Порядк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оценки эффективности налоговых льгот и в целях определения целесообразности потерь бюджета, проведен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мониторинг</w:t>
      </w: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эффективности предоставляемых льгот по налогам и сборам в местный бюджет.</w:t>
      </w:r>
    </w:p>
    <w:p w:rsidR="00845268" w:rsidRPr="001534CF" w:rsidRDefault="00845268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Проведение инвентаризации предоставленных налоговых льгот</w:t>
      </w:r>
    </w:p>
    <w:p w:rsidR="00845268" w:rsidRPr="001534CF" w:rsidRDefault="00845268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 земельному налогу:  </w:t>
      </w:r>
    </w:p>
    <w:p w:rsidR="00845268" w:rsidRPr="001534CF" w:rsidRDefault="00845268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Льгота представлена следующим категориям налогоплательщиков:</w:t>
      </w:r>
    </w:p>
    <w:p w:rsidR="00845268" w:rsidRPr="001534CF" w:rsidRDefault="00845268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-органы местного самоуправления</w:t>
      </w:r>
    </w:p>
    <w:p w:rsidR="00845268" w:rsidRPr="001534CF" w:rsidRDefault="00845268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виде субсидий на возмещение нормативных затрат, связанных с оказанием ими в соответствии с муниципальным задание муниципальных услуг (выполнением работ);</w:t>
      </w:r>
      <w:proofErr w:type="gramEnd"/>
    </w:p>
    <w:p w:rsidR="00845268" w:rsidRPr="001534CF" w:rsidRDefault="00845268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многодетные семьи;</w:t>
      </w:r>
    </w:p>
    <w:p w:rsidR="00845268" w:rsidRDefault="00845268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граждане, достигшие </w:t>
      </w:r>
      <w:r w:rsidR="009D2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</w:t>
      </w: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и старше;</w:t>
      </w:r>
    </w:p>
    <w:p w:rsidR="00DF7589" w:rsidRDefault="00DF7589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</w:t>
      </w:r>
      <w:r w:rsidRPr="00DF7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етераны ВОВ</w:t>
      </w:r>
    </w:p>
    <w:p w:rsidR="00DF7589" w:rsidRDefault="00DF7589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</w:t>
      </w:r>
      <w:r w:rsidRPr="00DF7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нвалиды 1-2 гр,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F7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нвалиды детства</w:t>
      </w:r>
    </w:p>
    <w:p w:rsidR="00845268" w:rsidRPr="001534CF" w:rsidRDefault="00845268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  налогу на имущество </w:t>
      </w:r>
      <w:r w:rsidR="008C6AC7"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физических лиц </w:t>
      </w:r>
      <w:r w:rsidR="008C6AC7" w:rsidRPr="008C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gramStart"/>
      <w:r w:rsidR="008C6AC7" w:rsidRPr="008C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категориям, установленным нормативными правовыми актами представительных органов местного самоуправления </w:t>
      </w: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льготы не устанавливались</w:t>
      </w:r>
      <w:proofErr w:type="gramEnd"/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5268" w:rsidRPr="001534CF" w:rsidRDefault="00845268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Определение объемов недополученных (выпадающих) доходов бюджетов поселений, обусловленных предоставлением налоговых льгот</w:t>
      </w:r>
    </w:p>
    <w:p w:rsidR="00845268" w:rsidRPr="001534CF" w:rsidRDefault="00845268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</w:t>
      </w:r>
      <w:r w:rsidR="00A06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C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сумма предоставленной льготы по земельному налогу составила </w:t>
      </w:r>
      <w:r w:rsidR="00C23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1508</w:t>
      </w: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в том числе физическим лицам – </w:t>
      </w:r>
      <w:r w:rsidR="00C23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органам местного самоуправления и бюджетным учреждениям, финансируемым из местных бюджетов </w:t>
      </w:r>
      <w:r w:rsidR="00C23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1466</w:t>
      </w: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845268" w:rsidRPr="00537485" w:rsidRDefault="00845268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7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Заключение по оценке эффективности  налоговых льгот.</w:t>
      </w:r>
    </w:p>
    <w:p w:rsidR="00845268" w:rsidRPr="001534CF" w:rsidRDefault="00845268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 Бюджетная эффективность</w:t>
      </w:r>
    </w:p>
    <w:p w:rsidR="00845268" w:rsidRPr="001534CF" w:rsidRDefault="00845268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Согласно Порядк</w:t>
      </w:r>
      <w:r w:rsidR="00A06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оценки эффективности налоговых льгот бюджетная эффективность не определяется  и принимается равной сумме, предоставленных льгот</w:t>
      </w:r>
    </w:p>
    <w:p w:rsidR="00845268" w:rsidRPr="001534CF" w:rsidRDefault="00845268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3.2.Социальная эффективность</w:t>
      </w:r>
    </w:p>
    <w:p w:rsidR="00845268" w:rsidRPr="001534CF" w:rsidRDefault="00845268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эффективность определяется социальной направленностью предоставленных налоговых льгот и признана положительной, так как направлена на достижение следующих целей:</w:t>
      </w:r>
    </w:p>
    <w:p w:rsidR="00845268" w:rsidRPr="001534CF" w:rsidRDefault="00845268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жизни населения (поддержка малообеспеченных и социально незащищенных категорий граждан, повышение покупательской способности населения, снижение доли расходов на уплату обязательных платежей);</w:t>
      </w:r>
    </w:p>
    <w:p w:rsidR="00845268" w:rsidRDefault="00845268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поддержку осуществления деятельности организаций по предоставлению на территории поселений услуг в социально-культурной сферы.</w:t>
      </w:r>
      <w:proofErr w:type="gramEnd"/>
    </w:p>
    <w:p w:rsidR="00845268" w:rsidRDefault="00845268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268" w:rsidRDefault="00845268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268" w:rsidRDefault="00845268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47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Начальник Финансового управления                            И.В. Конюхова.</w:t>
      </w:r>
    </w:p>
    <w:p w:rsidR="00845268" w:rsidRDefault="00845268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5268" w:rsidRDefault="00845268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7F0D" w:rsidRDefault="00FD7F0D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7F0D" w:rsidRDefault="00FD7F0D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FD7F0D" w:rsidSect="00FD7F0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66D2D"/>
    <w:multiLevelType w:val="hybridMultilevel"/>
    <w:tmpl w:val="31169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4323D"/>
    <w:multiLevelType w:val="hybridMultilevel"/>
    <w:tmpl w:val="F49CBC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390"/>
    <w:rsid w:val="00066533"/>
    <w:rsid w:val="00172448"/>
    <w:rsid w:val="00206FBD"/>
    <w:rsid w:val="00292816"/>
    <w:rsid w:val="002D2B28"/>
    <w:rsid w:val="003A4F58"/>
    <w:rsid w:val="004A4F28"/>
    <w:rsid w:val="00537485"/>
    <w:rsid w:val="005E0516"/>
    <w:rsid w:val="006E45E1"/>
    <w:rsid w:val="00746BE4"/>
    <w:rsid w:val="00801666"/>
    <w:rsid w:val="00841AD5"/>
    <w:rsid w:val="00845268"/>
    <w:rsid w:val="008A1461"/>
    <w:rsid w:val="008C6AC7"/>
    <w:rsid w:val="00967C0F"/>
    <w:rsid w:val="009D2832"/>
    <w:rsid w:val="00A065B3"/>
    <w:rsid w:val="00A33EED"/>
    <w:rsid w:val="00B00390"/>
    <w:rsid w:val="00BE356D"/>
    <w:rsid w:val="00C23DD7"/>
    <w:rsid w:val="00C542D2"/>
    <w:rsid w:val="00C96025"/>
    <w:rsid w:val="00D807A2"/>
    <w:rsid w:val="00DF7589"/>
    <w:rsid w:val="00E6395D"/>
    <w:rsid w:val="00FD7F0D"/>
    <w:rsid w:val="00FF4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0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00390"/>
  </w:style>
  <w:style w:type="character" w:styleId="a4">
    <w:name w:val="Strong"/>
    <w:basedOn w:val="a0"/>
    <w:uiPriority w:val="22"/>
    <w:qFormat/>
    <w:rsid w:val="00B00390"/>
    <w:rPr>
      <w:b/>
      <w:bCs/>
    </w:rPr>
  </w:style>
  <w:style w:type="character" w:styleId="a5">
    <w:name w:val="Emphasis"/>
    <w:basedOn w:val="a0"/>
    <w:uiPriority w:val="20"/>
    <w:qFormat/>
    <w:rsid w:val="00B00390"/>
    <w:rPr>
      <w:i/>
      <w:iCs/>
    </w:rPr>
  </w:style>
  <w:style w:type="table" w:styleId="a6">
    <w:name w:val="Table Grid"/>
    <w:basedOn w:val="a1"/>
    <w:uiPriority w:val="59"/>
    <w:rsid w:val="008A14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8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7A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2020-07-17T09:13:00Z</cp:lastPrinted>
  <dcterms:created xsi:type="dcterms:W3CDTF">2019-06-28T12:08:00Z</dcterms:created>
  <dcterms:modified xsi:type="dcterms:W3CDTF">2022-06-29T10:15:00Z</dcterms:modified>
</cp:coreProperties>
</file>