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F51" w:rsidRPr="008A7F51" w:rsidRDefault="008A7F51" w:rsidP="008A7F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b/>
          <w:bCs/>
          <w:sz w:val="24"/>
          <w:szCs w:val="24"/>
        </w:rPr>
        <w:t>Утвержден Порядок осуществления ежемесячных выплат в связи с рождением (усыновлением) детей в семьях с низким доходом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11.01.2018 Минюстом Российской Федерации зарегистрирован Приказ Министерства труда и социальной защиты Российской Федерации от 29.12.2017 № 889н «Об утверждении Порядка осуществления ежемесячных выплат в связи с рождением (усыновлением) первого ребенка и (или) второго ребенка, обращения за назначением указанных выплат, а также перечня документов (сведений), необходимых для назначения ежемесячных выплат в связи с рождением (усыновлением) первого и (или) второго ребенка»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Напомним, что 28.12.2017 Президентом Российской Федерации подписан Федеральный закон «О ежемесячных выплатах семьям, имеющим детей».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В соответствии с названным нормативным актом право на получение ежемесячной выплаты в связи с рождением (усыновлением) первого или второго ребенка возникает в случае, если ребенок рожден (усыновлен) начиная с 1 января 2018 года, является гражданином Российской Федерации и если размер среднедушевого дохода семьи не превышает 1,5-кратную величину прожиточного минимума трудоспособного населения, установленную в субъекте Российской Федерации, за второй квартал года, предшествующего году обращения за назначением указанной выплаты.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Смоленской области</w:t>
      </w:r>
      <w:r w:rsidRPr="008A7F51">
        <w:rPr>
          <w:rFonts w:ascii="Times New Roman" w:hAnsi="Times New Roman" w:cs="Times New Roman"/>
          <w:sz w:val="24"/>
          <w:szCs w:val="24"/>
        </w:rPr>
        <w:t xml:space="preserve"> за 2 квартал 2017 года прожиточный минимум для трудоспособного населения установлен в размере 11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A7F51">
        <w:rPr>
          <w:rFonts w:ascii="Times New Roman" w:hAnsi="Times New Roman" w:cs="Times New Roman"/>
          <w:sz w:val="24"/>
          <w:szCs w:val="24"/>
        </w:rPr>
        <w:t>178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D74">
        <w:rPr>
          <w:rFonts w:ascii="Times New Roman" w:hAnsi="Times New Roman" w:cs="Times New Roman"/>
          <w:sz w:val="24"/>
          <w:szCs w:val="24"/>
        </w:rPr>
        <w:t>рублей</w:t>
      </w:r>
      <w:r w:rsidRPr="008A7F51">
        <w:rPr>
          <w:rFonts w:ascii="Times New Roman" w:hAnsi="Times New Roman" w:cs="Times New Roman"/>
          <w:sz w:val="24"/>
          <w:szCs w:val="24"/>
        </w:rPr>
        <w:t>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Гражданин имеет право подать заявление о назначении ежемесячной выплаты в любое время в течение 1,5 лет со дня рождения ребенка.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Ежемесячная выплата в связи с рождением (усыновлением) первого ребенка осуществляется женщине, родившей (усыновившей) первого ребенка, или отцу (усыновителю).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Ежемесячная выплата в связи с рождением (усыновлением) второго ребенка осуществляется гражданину, получившему государственный сертификат на материнский (семейный) капитал, и из его средств.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В целях реализации названного Федерального закона Министерством труда и социальной защиты Российской Федерации утвержден порядок обращения за названными выплатами и порядок их осуществления.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 xml:space="preserve">Определено, что с заявлением о назначении выплаты (о распоряжении средствами </w:t>
      </w:r>
      <w:proofErr w:type="spellStart"/>
      <w:r w:rsidRPr="008A7F51">
        <w:rPr>
          <w:rFonts w:ascii="Times New Roman" w:hAnsi="Times New Roman" w:cs="Times New Roman"/>
          <w:sz w:val="24"/>
          <w:szCs w:val="24"/>
        </w:rPr>
        <w:t>маткапитала</w:t>
      </w:r>
      <w:proofErr w:type="spellEnd"/>
      <w:r w:rsidRPr="008A7F51">
        <w:rPr>
          <w:rFonts w:ascii="Times New Roman" w:hAnsi="Times New Roman" w:cs="Times New Roman"/>
          <w:sz w:val="24"/>
          <w:szCs w:val="24"/>
        </w:rPr>
        <w:t>) в отношении первого ребенка можно обратиться по месту жительства в региональный орган соцзащиты населения, в отношении второго - в территориальный орган Пенсионного фонда России. Можно воспользоваться услугами многофункциональных центров предоставления государственных и муниципальных услуг.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Ежемесячная выплата осуществляется в размере прожиточного минимума для детей, установленного в субъекте Российской Федерации за 2 квартал года, предшествующего году обращения за назначением указанной выплаты.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 xml:space="preserve">За 2 квартал 2017 года в </w:t>
      </w:r>
      <w:r>
        <w:rPr>
          <w:rFonts w:ascii="Times New Roman" w:hAnsi="Times New Roman" w:cs="Times New Roman"/>
          <w:sz w:val="24"/>
          <w:szCs w:val="24"/>
        </w:rPr>
        <w:t>Смоленской области</w:t>
      </w:r>
      <w:r w:rsidRPr="008A7F51">
        <w:rPr>
          <w:rFonts w:ascii="Times New Roman" w:hAnsi="Times New Roman" w:cs="Times New Roman"/>
          <w:sz w:val="24"/>
          <w:szCs w:val="24"/>
        </w:rPr>
        <w:t xml:space="preserve"> величина прожиточного минимума для детей составляет 10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A7F5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 рубль</w:t>
      </w:r>
      <w:r w:rsidRPr="008A7F51">
        <w:rPr>
          <w:rFonts w:ascii="Times New Roman" w:hAnsi="Times New Roman" w:cs="Times New Roman"/>
          <w:sz w:val="24"/>
          <w:szCs w:val="24"/>
        </w:rPr>
        <w:t>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Порядком определен перечень прилагаемых документов, особенности подачи документов в случае рождения (усыновления) двух и более детей.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Выплата назначается в месячный срок с даты приема (регистрации) заявления с документами на 1 год.</w:t>
      </w:r>
    </w:p>
    <w:p w:rsidR="008A7F51" w:rsidRP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Суммы выплачиваются через кредитные организации, указанные в заявлениях, не позднее 26 числа месяца, следующего за месяцем приема (регистрации) материалов.</w:t>
      </w:r>
    </w:p>
    <w:p w:rsidR="008A7F51" w:rsidRDefault="008A7F51" w:rsidP="008A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F51">
        <w:rPr>
          <w:rFonts w:ascii="Times New Roman" w:hAnsi="Times New Roman" w:cs="Times New Roman"/>
          <w:sz w:val="24"/>
          <w:szCs w:val="24"/>
        </w:rPr>
        <w:t>Ежемесячная выплата осуществляется со дня рождения ребенка, если обращение за ее назначением последовало не позднее 6 месяцев после его рождения. В остальных случаях настоящая ежемесячная выплата осуществляется со дня обращения за ее назначением</w:t>
      </w:r>
    </w:p>
    <w:p w:rsidR="00676167" w:rsidRDefault="00676167" w:rsidP="00676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Помощник прокурора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Глинковского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676167" w:rsidRPr="008A7F51" w:rsidRDefault="00676167" w:rsidP="00676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Смородин М.В.</w:t>
      </w:r>
    </w:p>
    <w:p w:rsidR="002B65B0" w:rsidRDefault="002B65B0"/>
    <w:sectPr w:rsidR="002B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BBA"/>
    <w:rsid w:val="002B65B0"/>
    <w:rsid w:val="00676167"/>
    <w:rsid w:val="008A7F51"/>
    <w:rsid w:val="00B85D74"/>
    <w:rsid w:val="00FA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D09CD-20BD-4C5B-97FB-B77830FE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2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4</cp:revision>
  <dcterms:created xsi:type="dcterms:W3CDTF">2018-01-16T12:34:00Z</dcterms:created>
  <dcterms:modified xsi:type="dcterms:W3CDTF">2018-01-16T12:43:00Z</dcterms:modified>
</cp:coreProperties>
</file>