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F1" w:rsidRDefault="002137F1" w:rsidP="002137F1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proofErr w:type="gramStart"/>
      <w:r>
        <w:rPr>
          <w:rFonts w:ascii="Times New Roman" w:hAnsi="Times New Roman"/>
          <w:color w:val="333333"/>
          <w:sz w:val="28"/>
        </w:rPr>
        <w:t>Федеральным законом от 13.07.2024 № 179-ФЗ «О ежегодной семейной выплате гражданам Российской Федерации, имеющим двух и более детей», вступившим в силу 01.01.2026, предусмотрено предоставление дополнительных мер государственной поддержки в виде ежегодной денежной выплаты гражданам, имеющим двух и более детей в возрасте до 18 лет (при обучении по очной форме – до 23 лет).</w:t>
      </w:r>
      <w:proofErr w:type="gramEnd"/>
    </w:p>
    <w:p w:rsidR="002137F1" w:rsidRDefault="002137F1" w:rsidP="002137F1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Такую выплату вправе получить работающие граждане Российской Федерации, имеющие двух и более детей и постоянно проживающие на территории страны, при условии, что такие родители (усыновители, опекуны, попечители) являются налоговыми резидентами Российской Федерации и с их доходов уплачен налог на доходы физических лиц в году, предшествующему году обращения за выплатой.</w:t>
      </w:r>
    </w:p>
    <w:p w:rsidR="002137F1" w:rsidRDefault="002137F1" w:rsidP="002137F1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 этом размер среднедушевого дохода семьи не должен превышать 1,5- кратную величину прожиточного минимума, установленного в регионе по месту жительства. Выплата может быть назначена каждому из родителей (усыновителей) при соблюдении условия об отсутствии долгов по алиментным обязательствам.</w:t>
      </w:r>
    </w:p>
    <w:p w:rsidR="002137F1" w:rsidRDefault="002137F1" w:rsidP="002137F1">
      <w:pPr>
        <w:spacing w:after="0" w:line="240" w:lineRule="auto"/>
        <w:ind w:firstLine="851"/>
        <w:jc w:val="both"/>
        <w:rPr>
          <w:rFonts w:ascii="Roboto" w:hAnsi="Roboto"/>
          <w:color w:val="333333"/>
          <w:sz w:val="24"/>
        </w:rPr>
      </w:pPr>
      <w:proofErr w:type="gramStart"/>
      <w:r>
        <w:rPr>
          <w:rFonts w:ascii="Times New Roman" w:hAnsi="Times New Roman"/>
          <w:color w:val="333333"/>
          <w:sz w:val="28"/>
        </w:rPr>
        <w:t>Размер выплаты определяется разницей между суммой уплаченного НДФЛ за год, предшествующий году обращения за выплатой, и суммой налога, рассчитанного с того же дохода по ставке 6%.</w:t>
      </w:r>
      <w:r>
        <w:rPr>
          <w:rFonts w:ascii="Roboto" w:hAnsi="Roboto"/>
          <w:color w:val="333333"/>
          <w:sz w:val="24"/>
        </w:rPr>
        <w:br/>
      </w:r>
      <w:r>
        <w:rPr>
          <w:rFonts w:ascii="Times New Roman" w:hAnsi="Times New Roman"/>
          <w:color w:val="333333"/>
          <w:sz w:val="28"/>
        </w:rPr>
        <w:t>Заявление о назначении выплаты можно подать в территориальный орган Фонда пенсионного и социального страхования Российской Федерации с 1 июня до 1 октября года, следующего за годом, в котором исчислен НДФЛ.</w:t>
      </w:r>
      <w:proofErr w:type="gramEnd"/>
    </w:p>
    <w:p w:rsidR="002137F1" w:rsidRDefault="002137F1" w:rsidP="002137F1"/>
    <w:p w:rsidR="002137F1" w:rsidRDefault="002137F1" w:rsidP="002137F1">
      <w:pPr>
        <w:rPr>
          <w:rFonts w:ascii="Arial" w:hAnsi="Arial"/>
          <w:b/>
          <w:color w:val="333333"/>
          <w:sz w:val="36"/>
        </w:rPr>
      </w:pPr>
    </w:p>
    <w:p w:rsidR="0066225C" w:rsidRDefault="0066225C">
      <w:bookmarkStart w:id="0" w:name="_GoBack"/>
      <w:bookmarkEnd w:id="0"/>
    </w:p>
    <w:sectPr w:rsidR="0066225C" w:rsidSect="006D010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F0"/>
    <w:rsid w:val="002137F1"/>
    <w:rsid w:val="0066225C"/>
    <w:rsid w:val="006D010C"/>
    <w:rsid w:val="00E7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F1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F1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>Home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2026-06-29T08:52:00Z</dcterms:created>
  <dcterms:modified xsi:type="dcterms:W3CDTF">2026-06-29T08:52:00Z</dcterms:modified>
</cp:coreProperties>
</file>