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9 декабря отмечается Международный день борьбы с коррупцией, утвержденный Генеральной Ассамблеей ООН.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Проблема коррупции в органах власти и государственного управления приобрела сегодня глобальный и системный характер. Кроме того, коррупция в современный период стала непреодолимым барьером на пути социально-экономических преобразований, а также государственно-правовых реформ. Последствия коррупции прямо или косвенно сказываются на жизнедеятельности практически каждого гражданина нашей страны. Вследствие этого негативного явления в органах власти и управления хозяйствующие субъекты несут невосполнимые издержки, которые существенно сдерживают их экономический рост и инновационное развитие.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Одним из государственно-правовых институтов, призванных осуществлять противодействие коррупции как в органах власти и управления, так и в сфере хозяйственной деятельности, являются органы прокуратуры. Прокуратура - субъект, который должен осуществлять надзор за соблюдением законодательства о противодействии коррупции, а также выполнением государственными и муниципальными служащими запретов и ограничений, обусловленных их публичной службой. Кроме того, на прокуратуру возложен целый ряд полномочий по реализации мер административного принуждения за нарушения законодательства о противодействии коррупции. Прокуратура наделена также важными полномочиями по осуществлению антикоррупционной экспертизы нормативных правовых актов и их проектов.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 своей деятельности по противодействию коррупции прокуратура руководствуется нормами международного права, федеральным законодательством о противодействии коррупции, а также нормативными актами, которые исходят из Генеральной прокуратуры Российской Федерации. Важной составляющей в правовом регулировании деятельности прокуратуры в сфере противодействия коррупции являются нормативные правовые акты федеральных органов исполнительной власти, а также законодательные и иные нормативные правовые акты по проблеме противодействия коррупции, которые приняты в субъектах Российской Федерации.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 силу приказа Генерального прокурора Российской Федерации от 15.05.2010 № 209 «Об усилении прокурорского надзора в сфере реализации национальной стратегии противодействия коррупции» на прокуроров района возложены широкие полномочия не только по осуществлению надзора за соблюдением нормативных правовых актов и проведении антикоррупционной экспертизы, но и осуществление надзора за проведением </w:t>
      </w:r>
      <w:proofErr w:type="spellStart"/>
      <w:r>
        <w:rPr>
          <w:rFonts w:ascii="Arial" w:hAnsi="Arial" w:cs="Arial"/>
          <w:color w:val="353535"/>
          <w:sz w:val="21"/>
          <w:szCs w:val="21"/>
        </w:rPr>
        <w:t>доследственных</w:t>
      </w:r>
      <w:proofErr w:type="spellEnd"/>
      <w:r>
        <w:rPr>
          <w:rFonts w:ascii="Arial" w:hAnsi="Arial" w:cs="Arial"/>
          <w:color w:val="353535"/>
          <w:sz w:val="21"/>
          <w:szCs w:val="21"/>
        </w:rPr>
        <w:t xml:space="preserve"> проверок по сообщениям о коррупционных преступлениях, расследованием уголовных дел коррупционной направленности, участие в судах первой инстанции по данным уголовным делам.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Кроме того, на прокурора возложена обязанность на постоянной основе осуществлять мониторинг средств массовой информации по выявлению сообщений о коррупционных преступлениях. С целью получения данных о коррупционных проявлениях наладить и поддерживать деловое взаимодействие с общественными организациями, средствами массовой информации и субъектами предпринимательской деятельности.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Наиболее распространенной формой осуществления надзора в сфере противодействия коррупции на территории района является участие прокуратуры в проведении антикоррупционной экспертизе нормативных правовых актов.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Другой распространенной формой прокурорского надзора является надзор за соблюдением ограничений и запретов, возложенных на муниципальных, государственных служащих, а также руководителей муниципальных учреждений по предоставлению сведений о доходах и расходах на себя, супруга и несовершеннолетних детей.</w:t>
      </w:r>
    </w:p>
    <w:p w:rsidR="00941C61" w:rsidRDefault="00941C61" w:rsidP="00941C6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Сообщая об изложенном, предлагаю гражданам, имеющим информацию о преступлениях и правонарушениях коррупционной направленности обращаться в прокуратуру Демидовского района.</w:t>
      </w:r>
    </w:p>
    <w:p w:rsidR="00EA3754" w:rsidRDefault="00EA3754">
      <w:bookmarkStart w:id="0" w:name="_GoBack"/>
      <w:bookmarkEnd w:id="0"/>
    </w:p>
    <w:sectPr w:rsidR="00E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84"/>
    <w:rsid w:val="00941C61"/>
    <w:rsid w:val="00BD7384"/>
    <w:rsid w:val="00E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7372-9382-4361-8179-D3FF88B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2023-06-19T12:40:00Z</dcterms:created>
  <dcterms:modified xsi:type="dcterms:W3CDTF">2023-06-19T12:40:00Z</dcterms:modified>
</cp:coreProperties>
</file>