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AF" w:rsidRPr="00125EFD" w:rsidRDefault="00587CAF" w:rsidP="00125E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5EFD">
        <w:rPr>
          <w:rFonts w:ascii="Times New Roman" w:hAnsi="Times New Roman" w:cs="Times New Roman"/>
          <w:b/>
          <w:sz w:val="28"/>
          <w:szCs w:val="28"/>
        </w:rPr>
        <w:t>Ужесточена ответственность работодателя за нарушения в сфере оплаты труда</w:t>
      </w:r>
    </w:p>
    <w:bookmarkEnd w:id="0"/>
    <w:p w:rsidR="00587CAF" w:rsidRPr="00587CAF" w:rsidRDefault="00587CAF" w:rsidP="0058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proofErr w:type="gramStart"/>
      <w:r w:rsidRPr="00587CAF">
        <w:rPr>
          <w:rFonts w:ascii="Times New Roman" w:hAnsi="Times New Roman" w:cs="Times New Roman"/>
          <w:sz w:val="28"/>
          <w:szCs w:val="28"/>
        </w:rPr>
        <w:t>03.07.2016  №</w:t>
      </w:r>
      <w:proofErr w:type="gramEnd"/>
      <w:r w:rsidRPr="00587CAF">
        <w:rPr>
          <w:rFonts w:ascii="Times New Roman" w:hAnsi="Times New Roman" w:cs="Times New Roman"/>
          <w:sz w:val="28"/>
          <w:szCs w:val="28"/>
        </w:rPr>
        <w:t xml:space="preserve"> 272-ФЗ внесены изменения в некоторые акты по вопросам повышения ответственности работодателей за нарушения по оплате труда.</w:t>
      </w:r>
    </w:p>
    <w:p w:rsidR="00587CAF" w:rsidRPr="00587CAF" w:rsidRDefault="00587CAF" w:rsidP="0058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Так, отдельно закреплены нарушения по выплате зарплаты, за невыплату или неполную выплату зарплаты и других выплат, осуществляемых в рамках трудовых отношений, если действия не содержат уголовно наказуемого деяния, либо за установление зарплаты в размере меньшем, чем предусмотрено трудовым законодательством, налагается штраф на должностных лиц в размере от 10 до 20 </w:t>
      </w:r>
      <w:proofErr w:type="spellStart"/>
      <w:r w:rsidRPr="00587CA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87CAF">
        <w:rPr>
          <w:rFonts w:ascii="Times New Roman" w:hAnsi="Times New Roman" w:cs="Times New Roman"/>
          <w:sz w:val="28"/>
          <w:szCs w:val="28"/>
        </w:rPr>
        <w:t xml:space="preserve">; на лиц, занимающихся деятельностью без образования юридического лица, - от 1 до 5 </w:t>
      </w:r>
      <w:proofErr w:type="spellStart"/>
      <w:r w:rsidRPr="00587CA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87CAF">
        <w:rPr>
          <w:rFonts w:ascii="Times New Roman" w:hAnsi="Times New Roman" w:cs="Times New Roman"/>
          <w:sz w:val="28"/>
          <w:szCs w:val="28"/>
        </w:rPr>
        <w:t xml:space="preserve">; на организации – от 30 до 50 </w:t>
      </w:r>
      <w:proofErr w:type="spellStart"/>
      <w:r w:rsidRPr="00587CA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87CAF">
        <w:rPr>
          <w:rFonts w:ascii="Times New Roman" w:hAnsi="Times New Roman" w:cs="Times New Roman"/>
          <w:sz w:val="28"/>
          <w:szCs w:val="28"/>
        </w:rPr>
        <w:t>.</w:t>
      </w:r>
    </w:p>
    <w:p w:rsidR="00587CAF" w:rsidRPr="00587CAF" w:rsidRDefault="00587CAF" w:rsidP="0058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 xml:space="preserve">Повторное совершение указанных правонарушений повлечет для нарушителей – должностных лиц - штраф в размере от 20 до 30 тыс. </w:t>
      </w:r>
      <w:proofErr w:type="spellStart"/>
      <w:r w:rsidRPr="00587CA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87CAF">
        <w:rPr>
          <w:rFonts w:ascii="Times New Roman" w:hAnsi="Times New Roman" w:cs="Times New Roman"/>
          <w:sz w:val="28"/>
          <w:szCs w:val="28"/>
        </w:rPr>
        <w:t xml:space="preserve"> либо дисквалификацию на </w:t>
      </w:r>
      <w:proofErr w:type="gramStart"/>
      <w:r w:rsidRPr="00587CAF">
        <w:rPr>
          <w:rFonts w:ascii="Times New Roman" w:hAnsi="Times New Roman" w:cs="Times New Roman"/>
          <w:sz w:val="28"/>
          <w:szCs w:val="28"/>
        </w:rPr>
        <w:t>срок  от</w:t>
      </w:r>
      <w:proofErr w:type="gramEnd"/>
      <w:r w:rsidRPr="00587CAF">
        <w:rPr>
          <w:rFonts w:ascii="Times New Roman" w:hAnsi="Times New Roman" w:cs="Times New Roman"/>
          <w:sz w:val="28"/>
          <w:szCs w:val="28"/>
        </w:rPr>
        <w:t xml:space="preserve"> 1 года до 3 лет, для лиц, осуществляющих предпринимательскую деятельность без образования юридического лица – от 10 до 30 тыс. руб. на юридических лиц – от 50 до 100 </w:t>
      </w:r>
      <w:proofErr w:type="spellStart"/>
      <w:r w:rsidRPr="00587CA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7CAF">
        <w:rPr>
          <w:rFonts w:ascii="Times New Roman" w:hAnsi="Times New Roman" w:cs="Times New Roman"/>
          <w:sz w:val="28"/>
          <w:szCs w:val="28"/>
        </w:rPr>
        <w:t>.</w:t>
      </w:r>
    </w:p>
    <w:p w:rsidR="00587CAF" w:rsidRPr="00587CAF" w:rsidRDefault="00587CAF" w:rsidP="0058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>Также изменилась подсудность дел о восстановлении трудовых прав. Они будут рассматриваться по месту жительства работника (ранее – только по месту нахождения работодателя).</w:t>
      </w:r>
    </w:p>
    <w:p w:rsidR="00587CAF" w:rsidRPr="00587CAF" w:rsidRDefault="00587CAF" w:rsidP="0058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AF">
        <w:rPr>
          <w:rFonts w:ascii="Times New Roman" w:hAnsi="Times New Roman" w:cs="Times New Roman"/>
          <w:sz w:val="28"/>
          <w:szCs w:val="28"/>
        </w:rPr>
        <w:t>Федеральный закон вступит в силу с 3 октября 2016 года.</w:t>
      </w:r>
    </w:p>
    <w:p w:rsidR="00DF6A5F" w:rsidRDefault="00DF6A5F" w:rsidP="00587CAF">
      <w:pPr>
        <w:jc w:val="both"/>
      </w:pPr>
    </w:p>
    <w:sectPr w:rsidR="00DF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4C"/>
    <w:rsid w:val="00125EFD"/>
    <w:rsid w:val="00184E4C"/>
    <w:rsid w:val="00587CAF"/>
    <w:rsid w:val="00D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6FFB0-D07D-4FE3-B6F0-779366FF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2016-09-27T08:03:00Z</dcterms:created>
  <dcterms:modified xsi:type="dcterms:W3CDTF">2016-09-27T13:05:00Z</dcterms:modified>
</cp:coreProperties>
</file>