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0E" w:rsidRPr="00B5404C" w:rsidRDefault="00DE1A0E" w:rsidP="00B540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04C">
        <w:rPr>
          <w:rFonts w:ascii="Times New Roman" w:hAnsi="Times New Roman" w:cs="Times New Roman"/>
          <w:b/>
          <w:sz w:val="28"/>
          <w:szCs w:val="28"/>
        </w:rPr>
        <w:t>С 22 сентября 2016 года в силу вступил новый федеральный закон «Об основах системы профилактики правонарушений в Российской Федерации»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Закон направлен на установление единой системы профилактики правонарушений.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В соответствии со статьей 2 Закона, профилактика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</w:t>
      </w:r>
      <w:bookmarkStart w:id="0" w:name="_GoBack"/>
      <w:bookmarkEnd w:id="0"/>
      <w:r w:rsidRPr="00B5404C">
        <w:rPr>
          <w:rFonts w:ascii="Times New Roman" w:hAnsi="Times New Roman" w:cs="Times New Roman"/>
          <w:sz w:val="28"/>
          <w:szCs w:val="28"/>
        </w:rPr>
        <w:t>шению правонарушений. Кроме того, профилактика подразумевает оказание воспитательного воздействия на лиц в целях недопущения совершения правонарушений или антиобщественного поведения. При этом установлено, что антиобщественное поведение – это действия лица, не влекущие административную или уголовную ответственность, но нарушающие общепринятые нормы поведения и морали, права и законные интересы других лиц.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Осуществлять такую профилактику будут федеральные органы исполнительной власти, прокуратура, органы Следственного комитета РФ, а также региональные и местные органы. Указанные органы будут разрабатывать соответствующие государственные и муниципальные программы, выявлять лиц, пострадавших от правонарушений, граждан, склонных к их совершению, проводить мониторинг в сфере профилактики правонарушений и осуществлять иные полномочия.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Новым законом установлено два вида профилактики правонарушений: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- общая профилактика, целью которой является выявление и устранение причин, порождающих правонарушения, и условий, способствующих их совершению или облегчающих его. Также ее целью является повышение уровня правовой грамотности и развитие правосознания граждан;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- индивидуальная профилактика, будет использоваться уже относительно конкретных лиц, в частности, безнадзорных и беспризорных несовершеннолетних, граждан, отбывающих уголовное наказание, не связанное с лишением свободы, лиц, занимающихся бродяжничеством и попрошайничеством, и других. Такая профилактика предназначена для воспитательного воздействия на указанных лиц, устранение факторов, отрицательно влияющих на их поведение, а также для оказания помощи лицам, пострадавшим от правонарушений или рискующих стать таковыми.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 xml:space="preserve">Профилактическое воздействие будет оказываться, в том числе, путем правового просвещения и правового информирования, профилактической беседы, социальной адаптации (например, оказания психологической помощи, содействия в восстановлении утраченных документов и социально-полезных связей), а также </w:t>
      </w:r>
      <w:proofErr w:type="spellStart"/>
      <w:r w:rsidRPr="00B5404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B5404C">
        <w:rPr>
          <w:rFonts w:ascii="Times New Roman" w:hAnsi="Times New Roman" w:cs="Times New Roman"/>
          <w:sz w:val="28"/>
          <w:szCs w:val="28"/>
        </w:rPr>
        <w:t xml:space="preserve"> (возвращения в общество лиц, отбывших уголовное наказание в виде лишения свободы).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>Законом сформулированы, помимо прочего, принципы профилактики правонарушений.</w:t>
      </w:r>
    </w:p>
    <w:p w:rsidR="00DE1A0E" w:rsidRPr="00B5404C" w:rsidRDefault="00DE1A0E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4C">
        <w:rPr>
          <w:rFonts w:ascii="Times New Roman" w:hAnsi="Times New Roman" w:cs="Times New Roman"/>
          <w:sz w:val="28"/>
          <w:szCs w:val="28"/>
        </w:rPr>
        <w:t xml:space="preserve">Устанавливаются основные направления профилактики правонарушений; полномочия, права и обязанности субъектов профилактики </w:t>
      </w:r>
      <w:r w:rsidRPr="00B5404C">
        <w:rPr>
          <w:rFonts w:ascii="Times New Roman" w:hAnsi="Times New Roman" w:cs="Times New Roman"/>
          <w:sz w:val="28"/>
          <w:szCs w:val="28"/>
        </w:rPr>
        <w:lastRenderedPageBreak/>
        <w:t>правонарушений и лиц, участвующих в профилактике правонарушений; организационные основы функционирования системы профилактики правонарушений.</w:t>
      </w:r>
    </w:p>
    <w:p w:rsidR="00E56622" w:rsidRPr="00B5404C" w:rsidRDefault="00E56622" w:rsidP="00DE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6622" w:rsidRPr="00B5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8F"/>
    <w:rsid w:val="00B4108F"/>
    <w:rsid w:val="00B5404C"/>
    <w:rsid w:val="00DE1A0E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043C-5AD5-4790-8F88-1F66372C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2016-09-27T07:58:00Z</dcterms:created>
  <dcterms:modified xsi:type="dcterms:W3CDTF">2016-09-27T13:30:00Z</dcterms:modified>
</cp:coreProperties>
</file>