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C7" w:rsidRPr="007246C7" w:rsidRDefault="007246C7" w:rsidP="007246C7">
      <w:pPr>
        <w:shd w:val="clear" w:color="auto" w:fill="F5F5F5"/>
        <w:spacing w:before="105" w:after="225" w:line="720" w:lineRule="atLeast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  <w:lang w:eastAsia="ru-RU"/>
        </w:rPr>
      </w:pPr>
      <w:r w:rsidRPr="007246C7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 xml:space="preserve"> «</w:t>
      </w:r>
      <w:bookmarkStart w:id="0" w:name="_GoBack"/>
      <w:r w:rsidRPr="007246C7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  <w:lang w:eastAsia="ru-RU"/>
        </w:rPr>
        <w:t>Профилактика преступлений и правонарушений несовершеннолетних</w:t>
      </w:r>
      <w:bookmarkEnd w:id="0"/>
      <w:r w:rsidRPr="007246C7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  <w:lang w:eastAsia="ru-RU"/>
        </w:rPr>
        <w:t>»</w:t>
      </w:r>
    </w:p>
    <w:p w:rsidR="007246C7" w:rsidRPr="007246C7" w:rsidRDefault="007246C7" w:rsidP="007246C7">
      <w:pPr>
        <w:shd w:val="clear" w:color="auto" w:fill="F5F5F5"/>
        <w:spacing w:before="150" w:after="15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Преступления, совершённые несовершеннолетними, неспроста традиционно выделяются в отдельную категорию преступлений: дети и подростки в силу соматического, психического и нравственного развития зачастую обладают социальной незрелостью.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Напоминаем, что уголовная ответственность в Российской Федерации устанавливается с 16 лет, но в некоторых случаях (за наиболее тяжкие преступления – убийство, изнасилование, умышленное причинение вреда здоровью, грабеж, вымогательство, террористический акт и др.) – с 14 лет. В этом возрасте лицо социально адаптировано и уже достаточно самостоятельно в своих действиях, однако по разным причинам (неблагоприятный климат в семье, связь с «плохой» компанией, желание заработать авторитет среди сверстников и др.) может совершать противоправные деяния, порой даже не представляя себе их последствий.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Вместе с тем, необходимо иметь в виду, что с 16 лет наступает административная ответственность.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Наиболее распространено привлечение несовершеннолетних за мелкое хулиганство (ст. 20.1 Кодекса Российской Федерации об административных правонарушениях).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Мелким хулиганством является нарушение общественного порядка, выражающееся в явном неуважении к обществу, которое сопровождается: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а) либо нецензурной бранью в общественных местах;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б) либо оскорбительным приставанием к гражданам;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в) либо уничтожением или повреждением чужого имущества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 общественным местам относятся улицы, скверы, площади, дворы жилых микрорайонов, подъезды, лестничные клетки, лифты жилых домов, а также детские, образовательные и медицинские организации, все виды общественного транспорта (транспорта общего пользования) городского и пригородного сообщения, зрелищные организации (театры, кинотеатры, дворцы культуры, музеи), физкультурно-оздоровительные и спортивные сооружения.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 мелкое хулиганство подросток может быть подвергнут административному наказанию в виде: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а) наложения административного штрафа в размере от 500 до 1 000 рублей;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б) или административного ареста на срок до 15 суток.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Также, к сожалению, практикой установлено множество случаев совершения лицами, не достигшими 18 лет, </w:t>
      </w:r>
      <w:r w:rsidRPr="007246C7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преступлений, связанных с наркотиками.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Необходимо понимать, что Уголовный закон под «наркотиками» подразумевает не только наркотические средства, а также их </w:t>
      </w:r>
      <w:proofErr w:type="spellStart"/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прекурсоры</w:t>
      </w:r>
      <w:proofErr w:type="spellEnd"/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психотропные вещества, аналоги запрещённых средств и даже растения, содержащие наркотические средства или психотропные вещества, либо части таких растений (все они занесены в особые списки, утверждённые Правительством РФ).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Ответственность за их приобретение, хранение, перевозку, сбыт, изготовление, переработку наступает с 16 лет.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Важно отметить, что за потребление наркотических средств уголовная ответственность не предусмотрена. Однако предусмотрена административная – ст. 6.9 Кодекса об административных правонарушениях РФ, предусматривающая не только штраф, но и административный арест, а в некоторых случаях – административное выдворение за пределы страны. За потребление наркотиков и нахождение в состоянии наркотического опьянения (</w:t>
      </w:r>
      <w:proofErr w:type="spellStart"/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ст.ст</w:t>
      </w:r>
      <w:proofErr w:type="spellEnd"/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 20.20 и 20.22 КоАП РФ) также наступит административная ответственность.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Государство прилагает все усилия, чтобы уменьшить число лиц, злоупотребляющих наркотиками. Именно поэтому вводит исключения для тех, кто добровольно решит покончить с пагубной привычкой: в примечаниях к статьям Уголовного кодекса РФ и КоАП РФ указаны случаи освобождения лиц от ответственности – как правило, за добровольную сдачу запрещённых веществ и обращение в медицинские организации за помощью.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Кроме того, следует понимать – любой, кто имеет дело с наркотиками, на всю жизнь получает «клеймо» наркомана, иначе говоря – человека с низким уровнем социальной ответственности. Такой статус может повлечь за собой лишение права занимать определённые должности, осуществлять определённую деятельность, а значит – лишение права заниматься любимым делом. Например, водить машину или ходить на любимую работу.</w:t>
      </w:r>
    </w:p>
    <w:p w:rsidR="007246C7" w:rsidRPr="007246C7" w:rsidRDefault="007246C7" w:rsidP="007246C7">
      <w:pPr>
        <w:shd w:val="clear" w:color="auto" w:fill="F5F5F5"/>
        <w:spacing w:before="30" w:after="150" w:line="315" w:lineRule="atLeast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7246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Оступившись один раз и поддавшись сомнительному соблазну, можно навсегда перечеркнуть счастливую жизнь себе и своим близким.</w:t>
      </w:r>
    </w:p>
    <w:p w:rsidR="003027E5" w:rsidRDefault="003027E5"/>
    <w:sectPr w:rsidR="0030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3"/>
    <w:rsid w:val="003027E5"/>
    <w:rsid w:val="00382B73"/>
    <w:rsid w:val="007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A999-044C-4BCB-9B9B-3BAFDAE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2022-09-27T15:55:00Z</dcterms:created>
  <dcterms:modified xsi:type="dcterms:W3CDTF">2022-09-27T15:57:00Z</dcterms:modified>
</cp:coreProperties>
</file>