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A83" w:rsidRDefault="0093555C">
      <w:pPr>
        <w:rPr>
          <w:rFonts w:ascii="Arial" w:hAnsi="Arial"/>
          <w:b/>
          <w:color w:val="333333"/>
          <w:sz w:val="36"/>
        </w:rPr>
      </w:pPr>
      <w:bookmarkStart w:id="0" w:name="_GoBack"/>
      <w:bookmarkEnd w:id="0"/>
      <w:r>
        <w:rPr>
          <w:rFonts w:ascii="Arial" w:hAnsi="Arial"/>
          <w:b/>
          <w:color w:val="333333"/>
          <w:sz w:val="36"/>
        </w:rPr>
        <w:t>Прокуратура Глинковского района разъясняет</w:t>
      </w:r>
    </w:p>
    <w:p w:rsidR="00916A83" w:rsidRDefault="0093555C">
      <w:pPr>
        <w:spacing w:line="540" w:lineRule="atLeast"/>
        <w:rPr>
          <w:rFonts w:ascii="Roboto" w:hAnsi="Roboto"/>
          <w:sz w:val="24"/>
        </w:rPr>
      </w:pPr>
      <w:r>
        <w:rPr>
          <w:rFonts w:ascii="Arial" w:hAnsi="Arial"/>
          <w:b/>
          <w:color w:val="333333"/>
          <w:sz w:val="36"/>
        </w:rPr>
        <w:t xml:space="preserve">Изменены правила предоплаты судебной экспертизы </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С 09.01.2026 вступили в силу изменения в Кодекс административного судопроизводства Российской Федерации о правилах предоплаты судебной экспертизы.</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Экспертиза по ход</w:t>
      </w:r>
      <w:r>
        <w:rPr>
          <w:rFonts w:ascii="Times New Roman" w:hAnsi="Times New Roman"/>
          <w:color w:val="333333"/>
          <w:sz w:val="28"/>
        </w:rPr>
        <w:t>атайству участника дела назначается судом лишь после того, как на специальный счет будет внесена за нее плата. Исключения из правил составляют случаи, когда заявитель-гражданин полностью либо частично освобожден от таких расходов.</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Срок зачисления денежных </w:t>
      </w:r>
      <w:r>
        <w:rPr>
          <w:rFonts w:ascii="Times New Roman" w:hAnsi="Times New Roman"/>
          <w:color w:val="333333"/>
          <w:sz w:val="28"/>
        </w:rPr>
        <w:t xml:space="preserve">средств устанавливается судом. В случае </w:t>
      </w:r>
      <w:proofErr w:type="gramStart"/>
      <w:r>
        <w:rPr>
          <w:rFonts w:ascii="Times New Roman" w:hAnsi="Times New Roman"/>
          <w:color w:val="333333"/>
          <w:sz w:val="28"/>
        </w:rPr>
        <w:t>не поступления</w:t>
      </w:r>
      <w:proofErr w:type="gramEnd"/>
      <w:r>
        <w:rPr>
          <w:rFonts w:ascii="Times New Roman" w:hAnsi="Times New Roman"/>
          <w:color w:val="333333"/>
          <w:sz w:val="28"/>
        </w:rPr>
        <w:t xml:space="preserve"> в срок установленный судом денежных средств на специальный счет, суд вправе отклонить ходатайство об экспертизе. При этом суд вправе назначить экспертизу по собственной инициативе в случае, когда дело </w:t>
      </w:r>
      <w:r>
        <w:rPr>
          <w:rFonts w:ascii="Times New Roman" w:hAnsi="Times New Roman"/>
          <w:color w:val="333333"/>
          <w:sz w:val="28"/>
        </w:rPr>
        <w:t>нельзя разрешить с помощью иных доказатель</w:t>
      </w:r>
      <w:proofErr w:type="gramStart"/>
      <w:r>
        <w:rPr>
          <w:rFonts w:ascii="Times New Roman" w:hAnsi="Times New Roman"/>
          <w:color w:val="333333"/>
          <w:sz w:val="28"/>
        </w:rPr>
        <w:t>ств ст</w:t>
      </w:r>
      <w:proofErr w:type="gramEnd"/>
      <w:r>
        <w:rPr>
          <w:rFonts w:ascii="Times New Roman" w:hAnsi="Times New Roman"/>
          <w:color w:val="333333"/>
          <w:sz w:val="28"/>
        </w:rPr>
        <w:t>орон.</w:t>
      </w:r>
    </w:p>
    <w:p w:rsidR="00916A83" w:rsidRDefault="00916A83">
      <w:pPr>
        <w:spacing w:after="0" w:line="240" w:lineRule="auto"/>
        <w:ind w:firstLine="851"/>
        <w:jc w:val="both"/>
        <w:rPr>
          <w:rFonts w:ascii="Roboto" w:hAnsi="Roboto"/>
          <w:color w:val="333333"/>
          <w:sz w:val="24"/>
        </w:rPr>
      </w:pPr>
    </w:p>
    <w:p w:rsidR="00916A83" w:rsidRDefault="0093555C">
      <w:pPr>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Arial" w:hAnsi="Arial"/>
          <w:b/>
          <w:color w:val="333333"/>
          <w:sz w:val="36"/>
        </w:rPr>
      </w:pPr>
      <w:r>
        <w:rPr>
          <w:rFonts w:ascii="Arial" w:hAnsi="Arial"/>
          <w:b/>
          <w:color w:val="333333"/>
          <w:sz w:val="36"/>
        </w:rPr>
        <w:t>Ответственность за нарушение правил транспортной безопасности</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В соответствии с Федеральным законом от 10.12.1995 № 196-ФЗ «О безопасности дорожного движения» </w:t>
      </w:r>
      <w:r>
        <w:rPr>
          <w:rFonts w:ascii="Times New Roman" w:hAnsi="Times New Roman"/>
          <w:color w:val="333333"/>
          <w:sz w:val="28"/>
        </w:rPr>
        <w:t>юридические лица, индивидуальные предприниматели, осуществляющие эксплуатацию транспортных средств, обязаны организовывать работу водителей в соответствии с требованиями, обеспечивающими безопасность дорожного движения, соблюдать установленный законодатель</w:t>
      </w:r>
      <w:r>
        <w:rPr>
          <w:rFonts w:ascii="Times New Roman" w:hAnsi="Times New Roman"/>
          <w:color w:val="333333"/>
          <w:sz w:val="28"/>
        </w:rPr>
        <w:t>ством режим труда и отдыха водителей.</w:t>
      </w:r>
      <w:r>
        <w:rPr>
          <w:rFonts w:ascii="Roboto" w:hAnsi="Roboto"/>
          <w:color w:val="333333"/>
          <w:sz w:val="24"/>
        </w:rPr>
        <w:br/>
      </w:r>
      <w:r>
        <w:rPr>
          <w:rFonts w:ascii="Times New Roman" w:hAnsi="Times New Roman"/>
          <w:color w:val="333333"/>
          <w:sz w:val="28"/>
        </w:rPr>
        <w:t>В соответствии с требованиями Федерального закона от 21.11.2011 № 323-ФЗ «Об основах охраны здоровья граждан в Российской Федерации» проведение обязательных медицинских осмотров и мероприятий по совершенствованию водит</w:t>
      </w:r>
      <w:r>
        <w:rPr>
          <w:rFonts w:ascii="Times New Roman" w:hAnsi="Times New Roman"/>
          <w:color w:val="333333"/>
          <w:sz w:val="28"/>
        </w:rPr>
        <w:t>елями транспортных средств навыков оказания первой помощи пострадавшим в дорожно-транспортных происшествиях также отнесены к обязанностям должностных лиц организаций, осуществляющих эксплуатацию транспортных средств.</w:t>
      </w:r>
    </w:p>
    <w:p w:rsidR="00916A83" w:rsidRDefault="0093555C">
      <w:pPr>
        <w:spacing w:after="0" w:line="240" w:lineRule="auto"/>
        <w:ind w:firstLine="851"/>
        <w:jc w:val="both"/>
        <w:rPr>
          <w:rFonts w:ascii="Times New Roman" w:hAnsi="Times New Roman"/>
          <w:color w:val="333333"/>
          <w:sz w:val="28"/>
        </w:rPr>
      </w:pPr>
      <w:proofErr w:type="gramStart"/>
      <w:r>
        <w:rPr>
          <w:rFonts w:ascii="Times New Roman" w:hAnsi="Times New Roman"/>
          <w:color w:val="333333"/>
          <w:sz w:val="28"/>
        </w:rPr>
        <w:t>Кроме этого, им необходимо обеспечивать</w:t>
      </w:r>
      <w:r>
        <w:rPr>
          <w:rFonts w:ascii="Times New Roman" w:hAnsi="Times New Roman"/>
          <w:color w:val="333333"/>
          <w:sz w:val="28"/>
        </w:rPr>
        <w:t xml:space="preserve"> исполнение установленной законом обязанности по страхованию гражданской ответственности владельцев транспортных средств; осуществлять техническое обслуживание транспортных средств в установленные технической документацией сроки; не допускать транспортные </w:t>
      </w:r>
      <w:r>
        <w:rPr>
          <w:rFonts w:ascii="Times New Roman" w:hAnsi="Times New Roman"/>
          <w:color w:val="333333"/>
          <w:sz w:val="28"/>
        </w:rPr>
        <w:t xml:space="preserve">средства к эксплуатации при наличии у них неисправностей, при которых эксплуатация транспортных средств запрещена; оснащать транспортные средства </w:t>
      </w:r>
      <w:proofErr w:type="spellStart"/>
      <w:r>
        <w:rPr>
          <w:rFonts w:ascii="Times New Roman" w:hAnsi="Times New Roman"/>
          <w:color w:val="333333"/>
          <w:sz w:val="28"/>
        </w:rPr>
        <w:t>тахографами</w:t>
      </w:r>
      <w:proofErr w:type="spellEnd"/>
      <w:r>
        <w:rPr>
          <w:rFonts w:ascii="Times New Roman" w:hAnsi="Times New Roman"/>
          <w:color w:val="333333"/>
          <w:sz w:val="28"/>
        </w:rPr>
        <w:t>.</w:t>
      </w:r>
      <w:proofErr w:type="gramEnd"/>
      <w:r>
        <w:rPr>
          <w:rFonts w:ascii="Times New Roman" w:hAnsi="Times New Roman"/>
          <w:color w:val="333333"/>
          <w:sz w:val="28"/>
        </w:rPr>
        <w:t xml:space="preserve"> Нарушение </w:t>
      </w:r>
      <w:proofErr w:type="gramStart"/>
      <w:r>
        <w:rPr>
          <w:rFonts w:ascii="Times New Roman" w:hAnsi="Times New Roman"/>
          <w:color w:val="333333"/>
          <w:sz w:val="28"/>
        </w:rPr>
        <w:lastRenderedPageBreak/>
        <w:t>требований обеспечения безопасности перевозок пассажиров</w:t>
      </w:r>
      <w:proofErr w:type="gramEnd"/>
      <w:r>
        <w:rPr>
          <w:rFonts w:ascii="Times New Roman" w:hAnsi="Times New Roman"/>
          <w:color w:val="333333"/>
          <w:sz w:val="28"/>
        </w:rPr>
        <w:t xml:space="preserve"> и багажа, грузов автомобильным</w:t>
      </w:r>
      <w:r>
        <w:rPr>
          <w:rFonts w:ascii="Times New Roman" w:hAnsi="Times New Roman"/>
          <w:color w:val="333333"/>
          <w:sz w:val="28"/>
        </w:rPr>
        <w:t xml:space="preserve"> транспортом влечет административную ответственность (ст. 12.31.1 КоАП РФ).</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Так,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w:t>
      </w:r>
      <w:r>
        <w:rPr>
          <w:rFonts w:ascii="Times New Roman" w:hAnsi="Times New Roman"/>
          <w:color w:val="333333"/>
          <w:sz w:val="28"/>
        </w:rPr>
        <w:t>ребований, предъявляемых к работникам, влечет наложение административного штрафа на должностных лиц в размере 20 000 рублей; на юридических лиц - 100 000 рублей.</w:t>
      </w:r>
    </w:p>
    <w:p w:rsidR="00916A83" w:rsidRDefault="0093555C">
      <w:pPr>
        <w:spacing w:after="0" w:line="240" w:lineRule="auto"/>
        <w:ind w:firstLine="851"/>
        <w:jc w:val="both"/>
        <w:rPr>
          <w:rFonts w:ascii="Roboto" w:hAnsi="Roboto"/>
          <w:color w:val="333333"/>
          <w:sz w:val="24"/>
        </w:rPr>
      </w:pPr>
      <w:r>
        <w:rPr>
          <w:rFonts w:ascii="Times New Roman" w:hAnsi="Times New Roman"/>
          <w:color w:val="333333"/>
          <w:sz w:val="28"/>
        </w:rPr>
        <w:t>На должностных лиц, ответственных за техническое состояние и эксплуатацию транспортных средств</w:t>
      </w:r>
      <w:r>
        <w:rPr>
          <w:rFonts w:ascii="Times New Roman" w:hAnsi="Times New Roman"/>
          <w:color w:val="333333"/>
          <w:sz w:val="28"/>
        </w:rPr>
        <w:t xml:space="preserve"> возможно наложение штрафа в размере 20 000 рублей, а на юридических лиц - 100 000 рублей за допуск к управлению транспортным средством водителя, находящегося в состоянии опьянения либо не имеющего права управления транспортным средством (ст. 12.32 КоАП РФ</w:t>
      </w:r>
      <w:r>
        <w:rPr>
          <w:rFonts w:ascii="Times New Roman" w:hAnsi="Times New Roman"/>
          <w:color w:val="333333"/>
          <w:sz w:val="28"/>
        </w:rPr>
        <w:t>).</w:t>
      </w:r>
      <w:r>
        <w:rPr>
          <w:rFonts w:ascii="Roboto" w:hAnsi="Roboto"/>
          <w:color w:val="333333"/>
          <w:sz w:val="24"/>
        </w:rPr>
        <w:br/>
      </w:r>
      <w:r>
        <w:rPr>
          <w:rFonts w:ascii="Times New Roman" w:hAnsi="Times New Roman"/>
          <w:color w:val="333333"/>
          <w:sz w:val="28"/>
        </w:rPr>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w:t>
      </w:r>
      <w:r>
        <w:rPr>
          <w:rFonts w:ascii="Times New Roman" w:hAnsi="Times New Roman"/>
          <w:color w:val="333333"/>
          <w:sz w:val="28"/>
        </w:rPr>
        <w:t>да здоровью человека либо причинение крупного ущерба, является преступлением и влечет уголовную ответственность (ст. 263.1 УК РФ).</w:t>
      </w:r>
    </w:p>
    <w:p w:rsidR="00916A83" w:rsidRDefault="00916A83"/>
    <w:p w:rsidR="00916A83" w:rsidRDefault="0093555C">
      <w:pPr>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Roboto" w:hAnsi="Roboto"/>
          <w:sz w:val="24"/>
        </w:rPr>
      </w:pPr>
      <w:r>
        <w:rPr>
          <w:rFonts w:ascii="Arial" w:hAnsi="Arial"/>
          <w:b/>
          <w:color w:val="333333"/>
          <w:sz w:val="36"/>
        </w:rPr>
        <w:t>Какая ответственность предусмотрена за нарушение правил дорожного движения в жило</w:t>
      </w:r>
      <w:r>
        <w:rPr>
          <w:rFonts w:ascii="Arial" w:hAnsi="Arial"/>
          <w:b/>
          <w:color w:val="333333"/>
          <w:sz w:val="36"/>
        </w:rPr>
        <w:t>й зоне</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Согласно разделу 17 Правил дорожного движения, утвержденных постановлением Правительства Российской Федерации от 23.10.1993 № 1090, в жилой зоне, то есть на территории, въезды на которую и выезды с которой обозначены знаками 5.21 и 5.22, а также на </w:t>
      </w:r>
      <w:r>
        <w:rPr>
          <w:rFonts w:ascii="Times New Roman" w:hAnsi="Times New Roman"/>
          <w:color w:val="333333"/>
          <w:sz w:val="28"/>
        </w:rPr>
        <w:t>придомовой территории движение пешеходов разрешается как по тротуарам, так и по проезжей части.</w:t>
      </w:r>
      <w:r>
        <w:rPr>
          <w:rFonts w:ascii="Roboto" w:hAnsi="Roboto"/>
          <w:color w:val="333333"/>
          <w:sz w:val="24"/>
        </w:rPr>
        <w:br/>
      </w:r>
      <w:r>
        <w:rPr>
          <w:rFonts w:ascii="Times New Roman" w:hAnsi="Times New Roman"/>
          <w:color w:val="333333"/>
          <w:sz w:val="28"/>
        </w:rPr>
        <w:t>В жилой зоне и на придомовой территории пешеходы имеют преимущество, при этом они не должны создавать на проезжей части необоснованные помехи для движения транс</w:t>
      </w:r>
      <w:r>
        <w:rPr>
          <w:rFonts w:ascii="Times New Roman" w:hAnsi="Times New Roman"/>
          <w:color w:val="333333"/>
          <w:sz w:val="28"/>
        </w:rPr>
        <w:t>портных средств и лиц, использующих для передвижения средства индивидуальной мобильности.</w:t>
      </w:r>
    </w:p>
    <w:p w:rsidR="00916A83" w:rsidRDefault="0093555C">
      <w:pPr>
        <w:spacing w:after="0" w:line="240" w:lineRule="auto"/>
        <w:ind w:firstLine="851"/>
        <w:jc w:val="both"/>
        <w:rPr>
          <w:rFonts w:ascii="Roboto" w:hAnsi="Roboto"/>
          <w:color w:val="333333"/>
          <w:sz w:val="24"/>
        </w:rPr>
      </w:pPr>
      <w:r>
        <w:rPr>
          <w:rFonts w:ascii="Times New Roman" w:hAnsi="Times New Roman"/>
          <w:color w:val="333333"/>
          <w:sz w:val="28"/>
        </w:rPr>
        <w:t>В жилой зоне и на придомовой территории запрещаются сквозное движение механических транспортных средств, учебная езда, стоянка с работающим двигателем, а также стоянк</w:t>
      </w:r>
      <w:r>
        <w:rPr>
          <w:rFonts w:ascii="Times New Roman" w:hAnsi="Times New Roman"/>
          <w:color w:val="333333"/>
          <w:sz w:val="28"/>
        </w:rPr>
        <w:t>а грузовых автомобилей с разрешенной максимальной массой более 3,5 т и автобусов вне специально выделенных и обозначенных знаками и (или) разметкой мест.</w:t>
      </w:r>
      <w:r>
        <w:rPr>
          <w:rFonts w:ascii="Roboto" w:hAnsi="Roboto"/>
          <w:color w:val="333333"/>
          <w:sz w:val="24"/>
        </w:rPr>
        <w:br/>
      </w:r>
      <w:r>
        <w:rPr>
          <w:rFonts w:ascii="Times New Roman" w:hAnsi="Times New Roman"/>
          <w:color w:val="333333"/>
          <w:sz w:val="28"/>
        </w:rPr>
        <w:t>Нарушение правил, установленных для движения транспортных сре</w:t>
      </w:r>
      <w:proofErr w:type="gramStart"/>
      <w:r>
        <w:rPr>
          <w:rFonts w:ascii="Times New Roman" w:hAnsi="Times New Roman"/>
          <w:color w:val="333333"/>
          <w:sz w:val="28"/>
        </w:rPr>
        <w:t xml:space="preserve">дств в </w:t>
      </w:r>
      <w:r>
        <w:rPr>
          <w:rFonts w:ascii="Times New Roman" w:hAnsi="Times New Roman"/>
          <w:color w:val="333333"/>
          <w:sz w:val="28"/>
        </w:rPr>
        <w:lastRenderedPageBreak/>
        <w:t>ж</w:t>
      </w:r>
      <w:proofErr w:type="gramEnd"/>
      <w:r>
        <w:rPr>
          <w:rFonts w:ascii="Times New Roman" w:hAnsi="Times New Roman"/>
          <w:color w:val="333333"/>
          <w:sz w:val="28"/>
        </w:rPr>
        <w:t>илых зонах и на придомовых террит</w:t>
      </w:r>
      <w:r>
        <w:rPr>
          <w:rFonts w:ascii="Times New Roman" w:hAnsi="Times New Roman"/>
          <w:color w:val="333333"/>
          <w:sz w:val="28"/>
        </w:rPr>
        <w:t>ориях, влечет административную ответственность по статье 12.28 Кодекса Российской Федерации об административных правонарушениях.</w:t>
      </w:r>
    </w:p>
    <w:p w:rsidR="00916A83" w:rsidRDefault="00916A83">
      <w:pPr>
        <w:spacing w:line="240" w:lineRule="auto"/>
        <w:jc w:val="both"/>
      </w:pPr>
    </w:p>
    <w:p w:rsidR="00916A83" w:rsidRDefault="0093555C">
      <w:pPr>
        <w:spacing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Roboto" w:hAnsi="Roboto"/>
          <w:sz w:val="24"/>
        </w:rPr>
      </w:pPr>
      <w:r>
        <w:rPr>
          <w:rFonts w:ascii="Arial" w:hAnsi="Arial"/>
          <w:b/>
          <w:color w:val="333333"/>
          <w:sz w:val="36"/>
        </w:rPr>
        <w:t xml:space="preserve">Порядок размещения и использования нестационарных торговых объектов </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Согласно </w:t>
      </w:r>
      <w:r>
        <w:rPr>
          <w:rFonts w:ascii="Times New Roman" w:hAnsi="Times New Roman"/>
          <w:color w:val="333333"/>
          <w:sz w:val="28"/>
        </w:rPr>
        <w:t>изменениям, внесенным в Федеральный закон от 28.12.2009 № 381-ФЗ «Об основах государственного регулирования торговой деятельности в Российской Федерации», уточнено правовое регулирование размещения и использования нестационарных торговых объектов.</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В законо</w:t>
      </w:r>
      <w:r>
        <w:rPr>
          <w:rFonts w:ascii="Times New Roman" w:hAnsi="Times New Roman"/>
          <w:color w:val="333333"/>
          <w:sz w:val="28"/>
        </w:rPr>
        <w:t>дательство введено понятие «мобильный торговый объект», под которым понимается нестационарный торговый объект, представляющий собой транспортное средство либо его часть, предназначенные для осуществления торговли. Размещение нестационарных торговых объекто</w:t>
      </w:r>
      <w:r>
        <w:rPr>
          <w:rFonts w:ascii="Times New Roman" w:hAnsi="Times New Roman"/>
          <w:color w:val="333333"/>
          <w:sz w:val="28"/>
        </w:rPr>
        <w:t>в осуществляется в соответствии со схемой размещения нестационарных торговых объектов, утверждаемой органами государственной власти субъектов Российской Федерации либо органами местного самоуправления.</w:t>
      </w:r>
      <w:r>
        <w:rPr>
          <w:rFonts w:ascii="Roboto" w:hAnsi="Roboto"/>
          <w:color w:val="333333"/>
          <w:sz w:val="24"/>
        </w:rPr>
        <w:br/>
      </w:r>
      <w:r>
        <w:rPr>
          <w:rFonts w:ascii="Times New Roman" w:hAnsi="Times New Roman"/>
          <w:color w:val="333333"/>
          <w:sz w:val="28"/>
        </w:rPr>
        <w:t>Указанная схема определяет места, условия и сроки разм</w:t>
      </w:r>
      <w:r>
        <w:rPr>
          <w:rFonts w:ascii="Times New Roman" w:hAnsi="Times New Roman"/>
          <w:color w:val="333333"/>
          <w:sz w:val="28"/>
        </w:rPr>
        <w:t>ещения таких объектов. При этом запрещается размещение нестационарных торговых объектов вне предусмотренных схемой мест, а также одновременное размещение нескольких мобильных торговых объектов в одном месте, если это не предусмотрено соответствующей схемой</w:t>
      </w:r>
      <w:r>
        <w:rPr>
          <w:rFonts w:ascii="Times New Roman" w:hAnsi="Times New Roman"/>
          <w:color w:val="333333"/>
          <w:sz w:val="28"/>
        </w:rPr>
        <w:t>.</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Региональные органы власти вправе устанавливать требования о включении нестационарных торговых объектов, размещенных на земельных участках, находящихся в частной собственности, в схему размещения нестационарных торговых объектов.</w:t>
      </w:r>
    </w:p>
    <w:p w:rsidR="00916A83" w:rsidRDefault="0093555C">
      <w:pPr>
        <w:spacing w:after="0" w:line="240" w:lineRule="auto"/>
        <w:ind w:firstLine="851"/>
        <w:jc w:val="both"/>
        <w:rPr>
          <w:rFonts w:ascii="Roboto" w:hAnsi="Roboto"/>
          <w:color w:val="333333"/>
          <w:sz w:val="24"/>
        </w:rPr>
      </w:pPr>
      <w:r>
        <w:rPr>
          <w:rFonts w:ascii="Times New Roman" w:hAnsi="Times New Roman"/>
          <w:color w:val="333333"/>
          <w:sz w:val="28"/>
        </w:rPr>
        <w:t>Осуществление торговой д</w:t>
      </w:r>
      <w:r>
        <w:rPr>
          <w:rFonts w:ascii="Times New Roman" w:hAnsi="Times New Roman"/>
          <w:color w:val="333333"/>
          <w:sz w:val="28"/>
        </w:rPr>
        <w:t>еятельности в таком объекте допускается только при условии его включения в указанную схему.</w:t>
      </w:r>
      <w:r>
        <w:rPr>
          <w:rFonts w:ascii="Roboto" w:hAnsi="Roboto"/>
          <w:color w:val="333333"/>
          <w:sz w:val="24"/>
        </w:rPr>
        <w:br/>
      </w:r>
      <w:r>
        <w:rPr>
          <w:rFonts w:ascii="Times New Roman" w:hAnsi="Times New Roman"/>
          <w:color w:val="333333"/>
          <w:sz w:val="28"/>
        </w:rPr>
        <w:t>Для включения нестационарного торгового объекта в схему размещения юридические лица, индивидуальные предприниматели, а также физические лица, применяющие специальны</w:t>
      </w:r>
      <w:r>
        <w:rPr>
          <w:rFonts w:ascii="Times New Roman" w:hAnsi="Times New Roman"/>
          <w:color w:val="333333"/>
          <w:sz w:val="28"/>
        </w:rPr>
        <w:t>й налоговый режим «Налог на профессиональный доход», вправе обратиться в уполномоченный орган с соответствующим заявлением. Нарушение установленного порядка размещения и использования нестационарных торговых объектов влечет административную ответственность</w:t>
      </w:r>
      <w:r>
        <w:rPr>
          <w:rFonts w:ascii="Times New Roman" w:hAnsi="Times New Roman"/>
          <w:color w:val="333333"/>
          <w:sz w:val="28"/>
        </w:rPr>
        <w:t xml:space="preserve"> в соответствии с законодательством Российской Федерации и законодательством субъектов Российской Федерации.</w:t>
      </w:r>
    </w:p>
    <w:p w:rsidR="00916A83" w:rsidRDefault="00916A83">
      <w:pPr>
        <w:spacing w:line="240" w:lineRule="auto"/>
        <w:jc w:val="both"/>
      </w:pPr>
    </w:p>
    <w:p w:rsidR="00916A83" w:rsidRDefault="00916A83">
      <w:pPr>
        <w:spacing w:line="240" w:lineRule="auto"/>
        <w:jc w:val="both"/>
        <w:rPr>
          <w:rFonts w:ascii="Arial" w:hAnsi="Arial"/>
          <w:b/>
          <w:color w:val="333333"/>
          <w:sz w:val="36"/>
        </w:rPr>
      </w:pPr>
    </w:p>
    <w:p w:rsidR="00916A83" w:rsidRDefault="00916A83">
      <w:pPr>
        <w:spacing w:line="240" w:lineRule="auto"/>
        <w:jc w:val="both"/>
        <w:rPr>
          <w:rFonts w:ascii="Arial" w:hAnsi="Arial"/>
          <w:b/>
          <w:color w:val="333333"/>
          <w:sz w:val="36"/>
        </w:rPr>
      </w:pPr>
    </w:p>
    <w:p w:rsidR="00916A83" w:rsidRDefault="0093555C">
      <w:pPr>
        <w:spacing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Arial" w:hAnsi="Arial"/>
          <w:b/>
          <w:color w:val="333333"/>
          <w:sz w:val="36"/>
        </w:rPr>
      </w:pPr>
      <w:r>
        <w:rPr>
          <w:rFonts w:ascii="Arial" w:hAnsi="Arial"/>
          <w:b/>
          <w:color w:val="333333"/>
          <w:sz w:val="36"/>
        </w:rPr>
        <w:t xml:space="preserve">Уточнены положения законодательства об осуществлении </w:t>
      </w:r>
      <w:proofErr w:type="gramStart"/>
      <w:r>
        <w:rPr>
          <w:rFonts w:ascii="Arial" w:hAnsi="Arial"/>
          <w:b/>
          <w:color w:val="333333"/>
          <w:sz w:val="36"/>
        </w:rPr>
        <w:t>контроля за</w:t>
      </w:r>
      <w:proofErr w:type="gramEnd"/>
      <w:r>
        <w:rPr>
          <w:rFonts w:ascii="Arial" w:hAnsi="Arial"/>
          <w:b/>
          <w:color w:val="333333"/>
          <w:sz w:val="36"/>
        </w:rPr>
        <w:t xml:space="preserve"> соответствием расходов лиц, замещающ</w:t>
      </w:r>
      <w:r>
        <w:rPr>
          <w:rFonts w:ascii="Arial" w:hAnsi="Arial"/>
          <w:b/>
          <w:color w:val="333333"/>
          <w:sz w:val="36"/>
        </w:rPr>
        <w:t>их государственные должности, и иных лиц их доходам</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С 01 сентября 2026 года вступает в силу Федеральный закон от 25.04.2026 № 105-ФЗ «О внесении изменений в статью 8.1 Федерального закона «О противодействии коррупции» и Федеральный закон «О </w:t>
      </w:r>
      <w:proofErr w:type="gramStart"/>
      <w:r>
        <w:rPr>
          <w:rFonts w:ascii="Times New Roman" w:hAnsi="Times New Roman"/>
          <w:color w:val="333333"/>
          <w:sz w:val="28"/>
        </w:rPr>
        <w:t>контроле за</w:t>
      </w:r>
      <w:proofErr w:type="gramEnd"/>
      <w:r>
        <w:rPr>
          <w:rFonts w:ascii="Times New Roman" w:hAnsi="Times New Roman"/>
          <w:color w:val="333333"/>
          <w:sz w:val="28"/>
        </w:rPr>
        <w:t xml:space="preserve"> </w:t>
      </w:r>
      <w:r>
        <w:rPr>
          <w:rFonts w:ascii="Times New Roman" w:hAnsi="Times New Roman"/>
          <w:color w:val="333333"/>
          <w:sz w:val="28"/>
        </w:rPr>
        <w:t>соответствием расходов лиц, замещающих государственные должности, и иных лиц их доходам».</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В соответствии с изменениями в общем доходе за три последних года, предшествующих отчетному периоду, будут учитываться доходы не только должностного лица и его супруг</w:t>
      </w:r>
      <w:r>
        <w:rPr>
          <w:rFonts w:ascii="Times New Roman" w:hAnsi="Times New Roman"/>
          <w:color w:val="333333"/>
          <w:sz w:val="28"/>
        </w:rPr>
        <w:t>и (супруга), но и их несовершеннолетних детей.</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Также дополнено, что при расчете общего дохода учитываются доходы супруги (супруга) замещающего (занимающего) должность лица, полученные в период брака с указанным лицом. Доходы супруги (супруга) указанного ли</w:t>
      </w:r>
      <w:r>
        <w:rPr>
          <w:rFonts w:ascii="Times New Roman" w:hAnsi="Times New Roman"/>
          <w:color w:val="333333"/>
          <w:sz w:val="28"/>
        </w:rPr>
        <w:t>ца, полученные до вступления в брак с указанным лицом, не учитываются, но могут указываться при представлении сведений о расходах в качестве источника получения средств, за счет которых понесены расходы по сделкам.</w:t>
      </w:r>
      <w:r>
        <w:rPr>
          <w:rFonts w:ascii="Roboto" w:hAnsi="Roboto"/>
          <w:color w:val="333333"/>
          <w:sz w:val="24"/>
        </w:rPr>
        <w:br/>
      </w:r>
      <w:proofErr w:type="gramStart"/>
      <w:r>
        <w:rPr>
          <w:rFonts w:ascii="Times New Roman" w:hAnsi="Times New Roman"/>
          <w:color w:val="333333"/>
          <w:sz w:val="28"/>
        </w:rPr>
        <w:t xml:space="preserve">Действие положений частей 1 и 2 статьи 3 </w:t>
      </w:r>
      <w:r>
        <w:rPr>
          <w:rFonts w:ascii="Times New Roman" w:hAnsi="Times New Roman"/>
          <w:color w:val="333333"/>
          <w:sz w:val="28"/>
        </w:rPr>
        <w:t>Федерального закона «О контроле за соответствием расходов лиц, замещающих государственные должности, и иных лиц их доходам» не распространяется на сделки, совершенные лицом, замещающим (занимающим) должность, его супругой (супругом) и несовершеннолетними д</w:t>
      </w:r>
      <w:r>
        <w:rPr>
          <w:rFonts w:ascii="Times New Roman" w:hAnsi="Times New Roman"/>
          <w:color w:val="333333"/>
          <w:sz w:val="28"/>
        </w:rPr>
        <w:t>етьми до назначения указанного лица на соответствующую должность, а также на сделки, совершенные супругой (супругом) указанного лица до вступления с ним в</w:t>
      </w:r>
      <w:proofErr w:type="gramEnd"/>
      <w:r>
        <w:rPr>
          <w:rFonts w:ascii="Times New Roman" w:hAnsi="Times New Roman"/>
          <w:color w:val="333333"/>
          <w:sz w:val="28"/>
        </w:rPr>
        <w:t xml:space="preserve"> брак.</w:t>
      </w:r>
    </w:p>
    <w:p w:rsidR="00916A83" w:rsidRDefault="0093555C">
      <w:pPr>
        <w:spacing w:after="0" w:line="240" w:lineRule="auto"/>
        <w:ind w:firstLine="851"/>
        <w:jc w:val="both"/>
        <w:rPr>
          <w:rFonts w:ascii="Roboto" w:hAnsi="Roboto"/>
          <w:color w:val="333333"/>
          <w:sz w:val="24"/>
        </w:rPr>
      </w:pPr>
      <w:r>
        <w:rPr>
          <w:rFonts w:ascii="Times New Roman" w:hAnsi="Times New Roman"/>
          <w:color w:val="333333"/>
          <w:sz w:val="28"/>
        </w:rPr>
        <w:t xml:space="preserve">Сведения о расходах по указанным сделкам не представляются, </w:t>
      </w:r>
      <w:proofErr w:type="gramStart"/>
      <w:r>
        <w:rPr>
          <w:rFonts w:ascii="Times New Roman" w:hAnsi="Times New Roman"/>
          <w:color w:val="333333"/>
          <w:sz w:val="28"/>
        </w:rPr>
        <w:t>контроль за</w:t>
      </w:r>
      <w:proofErr w:type="gramEnd"/>
      <w:r>
        <w:rPr>
          <w:rFonts w:ascii="Times New Roman" w:hAnsi="Times New Roman"/>
          <w:color w:val="333333"/>
          <w:sz w:val="28"/>
        </w:rPr>
        <w:t xml:space="preserve"> расходами по этим сделк</w:t>
      </w:r>
      <w:r>
        <w:rPr>
          <w:rFonts w:ascii="Times New Roman" w:hAnsi="Times New Roman"/>
          <w:color w:val="333333"/>
          <w:sz w:val="28"/>
        </w:rPr>
        <w:t>ам не осуществляется, имущество, полученное по этим сделкам, не может быть обращено по решению суда в доход РФ, денежные средства в размере, эквивалентном расходам, понесенным по этим сделкам, не могут быть взысканы в доход РФ.</w:t>
      </w:r>
    </w:p>
    <w:p w:rsidR="00916A83" w:rsidRDefault="00916A83">
      <w:pPr>
        <w:spacing w:line="240" w:lineRule="auto"/>
        <w:jc w:val="both"/>
      </w:pPr>
    </w:p>
    <w:p w:rsidR="00916A83" w:rsidRDefault="00916A83">
      <w:pPr>
        <w:spacing w:line="240" w:lineRule="auto"/>
        <w:jc w:val="both"/>
        <w:rPr>
          <w:rFonts w:ascii="Arial" w:hAnsi="Arial"/>
          <w:b/>
          <w:color w:val="333333"/>
          <w:sz w:val="36"/>
        </w:rPr>
      </w:pPr>
    </w:p>
    <w:p w:rsidR="00916A83" w:rsidRDefault="0093555C">
      <w:pPr>
        <w:spacing w:line="240" w:lineRule="auto"/>
        <w:jc w:val="both"/>
        <w:rPr>
          <w:rFonts w:ascii="Arial" w:hAnsi="Arial"/>
          <w:b/>
          <w:color w:val="333333"/>
          <w:sz w:val="36"/>
        </w:rPr>
      </w:pPr>
      <w:r>
        <w:rPr>
          <w:rFonts w:ascii="Arial" w:hAnsi="Arial"/>
          <w:b/>
          <w:color w:val="333333"/>
          <w:sz w:val="36"/>
        </w:rPr>
        <w:t>Прокуратура Глинковского р</w:t>
      </w:r>
      <w:r>
        <w:rPr>
          <w:rFonts w:ascii="Arial" w:hAnsi="Arial"/>
          <w:b/>
          <w:color w:val="333333"/>
          <w:sz w:val="36"/>
        </w:rPr>
        <w:t>айона разъясняет</w:t>
      </w:r>
    </w:p>
    <w:p w:rsidR="00916A83" w:rsidRDefault="0093555C">
      <w:pPr>
        <w:spacing w:line="540" w:lineRule="atLeast"/>
        <w:rPr>
          <w:rFonts w:ascii="Arial" w:hAnsi="Arial"/>
          <w:b/>
          <w:color w:val="333333"/>
          <w:sz w:val="36"/>
        </w:rPr>
      </w:pPr>
      <w:r>
        <w:rPr>
          <w:rFonts w:ascii="Arial" w:hAnsi="Arial"/>
          <w:b/>
          <w:color w:val="333333"/>
          <w:sz w:val="36"/>
        </w:rPr>
        <w:lastRenderedPageBreak/>
        <w:t>Расширены права должностных лиц, уполномоченных на осуществление федерального государственного пожарного надзора органов и учреждений</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С 06 мая 2026 года вступает в силу Федеральный закон от 25.04.2026 № 110-ФЗ «О внесении изменений в Федер</w:t>
      </w:r>
      <w:r>
        <w:rPr>
          <w:rFonts w:ascii="Times New Roman" w:hAnsi="Times New Roman"/>
          <w:color w:val="333333"/>
          <w:sz w:val="28"/>
        </w:rPr>
        <w:t>альный закон «О пожарной безопасности».</w:t>
      </w:r>
      <w:r>
        <w:rPr>
          <w:rFonts w:ascii="Roboto" w:hAnsi="Roboto"/>
          <w:color w:val="333333"/>
          <w:sz w:val="24"/>
        </w:rPr>
        <w:br/>
      </w:r>
      <w:r>
        <w:rPr>
          <w:rFonts w:ascii="Times New Roman" w:hAnsi="Times New Roman"/>
          <w:color w:val="333333"/>
          <w:sz w:val="28"/>
        </w:rPr>
        <w:t>В соответствии с поправками в Федеральном законе «О пожарной безопасности» закреплены, в том числе, понятия угрозы жизни и здоровью граждан, а также имуществу и окружающей среде в области пожарной безопасности.</w:t>
      </w:r>
    </w:p>
    <w:p w:rsidR="00916A83" w:rsidRDefault="0093555C">
      <w:pPr>
        <w:spacing w:after="0" w:line="240" w:lineRule="auto"/>
        <w:ind w:firstLine="851"/>
        <w:jc w:val="both"/>
        <w:rPr>
          <w:rFonts w:ascii="Roboto" w:hAnsi="Roboto"/>
          <w:color w:val="333333"/>
          <w:sz w:val="24"/>
        </w:rPr>
      </w:pPr>
      <w:r>
        <w:rPr>
          <w:rFonts w:ascii="Times New Roman" w:hAnsi="Times New Roman"/>
          <w:color w:val="333333"/>
          <w:sz w:val="28"/>
        </w:rPr>
        <w:t>В свя</w:t>
      </w:r>
      <w:r>
        <w:rPr>
          <w:rFonts w:ascii="Times New Roman" w:hAnsi="Times New Roman"/>
          <w:color w:val="333333"/>
          <w:sz w:val="28"/>
        </w:rPr>
        <w:t>зи с расширением понятийного аппарата дополнены права должностных лиц уполномоченных на осуществление федерального государственного пожарного надзора органов и учреждений, а также обязанности лиц, ответственных за эксплуатацию здания или сооружения.</w:t>
      </w:r>
      <w:r>
        <w:rPr>
          <w:rFonts w:ascii="Roboto" w:hAnsi="Roboto"/>
          <w:color w:val="333333"/>
          <w:sz w:val="24"/>
        </w:rPr>
        <w:br/>
      </w:r>
      <w:proofErr w:type="gramStart"/>
      <w:r>
        <w:rPr>
          <w:rFonts w:ascii="Times New Roman" w:hAnsi="Times New Roman"/>
          <w:color w:val="333333"/>
          <w:sz w:val="28"/>
        </w:rPr>
        <w:t>В част</w:t>
      </w:r>
      <w:r>
        <w:rPr>
          <w:rFonts w:ascii="Times New Roman" w:hAnsi="Times New Roman"/>
          <w:color w:val="333333"/>
          <w:sz w:val="28"/>
        </w:rPr>
        <w:t>ности, закреплено право таких должностных лиц обращаться в суд с требованиями о запрете эксплуатации (использования) зданий, помещений, сооружений, линейных объектов, территорий, земельных участков, которыми организации и граждане владеют и (или) пользуютс</w:t>
      </w:r>
      <w:r>
        <w:rPr>
          <w:rFonts w:ascii="Times New Roman" w:hAnsi="Times New Roman"/>
          <w:color w:val="333333"/>
          <w:sz w:val="28"/>
        </w:rPr>
        <w:t>я и к которым предъявляются требования пожарной безопасности, при наличии информации о причинении или непосредственной угрозе причинения вреда жизни и (или) здоровью граждан в области пожарной безопасности.</w:t>
      </w:r>
      <w:proofErr w:type="gramEnd"/>
    </w:p>
    <w:p w:rsidR="00916A83" w:rsidRDefault="00916A83">
      <w:pPr>
        <w:spacing w:line="240" w:lineRule="auto"/>
        <w:jc w:val="both"/>
      </w:pPr>
    </w:p>
    <w:p w:rsidR="00916A83" w:rsidRDefault="0093555C">
      <w:pPr>
        <w:spacing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Arial" w:hAnsi="Arial"/>
          <w:b/>
          <w:color w:val="333333"/>
          <w:sz w:val="36"/>
        </w:rPr>
      </w:pPr>
      <w:r>
        <w:rPr>
          <w:rFonts w:ascii="Arial" w:hAnsi="Arial"/>
          <w:b/>
          <w:color w:val="333333"/>
          <w:sz w:val="36"/>
        </w:rPr>
        <w:t>Новая</w:t>
      </w:r>
      <w:r>
        <w:rPr>
          <w:rFonts w:ascii="Arial" w:hAnsi="Arial"/>
          <w:b/>
          <w:color w:val="333333"/>
          <w:sz w:val="36"/>
        </w:rPr>
        <w:t xml:space="preserve"> категория работников, имеющих преимущественное право на оставление на работе при сокращении численности или штата работников</w:t>
      </w:r>
    </w:p>
    <w:p w:rsidR="00916A83" w:rsidRDefault="0093555C">
      <w:pPr>
        <w:spacing w:after="0" w:line="240" w:lineRule="auto"/>
        <w:ind w:firstLine="851"/>
        <w:jc w:val="both"/>
        <w:rPr>
          <w:rFonts w:ascii="Times New Roman" w:hAnsi="Times New Roman"/>
          <w:color w:val="333333"/>
          <w:sz w:val="28"/>
        </w:rPr>
      </w:pPr>
      <w:proofErr w:type="gramStart"/>
      <w:r>
        <w:rPr>
          <w:rFonts w:ascii="Times New Roman" w:hAnsi="Times New Roman"/>
          <w:color w:val="333333"/>
          <w:sz w:val="28"/>
        </w:rPr>
        <w:t>С 1 сентября 2026 года вступит в силу Федеральный закон от 25.04.2026 № 108-ФЗ, которым в часть вторую статью 179 Трудового кодекс</w:t>
      </w:r>
      <w:r>
        <w:rPr>
          <w:rFonts w:ascii="Times New Roman" w:hAnsi="Times New Roman"/>
          <w:color w:val="333333"/>
          <w:sz w:val="28"/>
        </w:rPr>
        <w:t>а Российской Федерации внесены изменения, которыми преимущественное право на оставление на работе при сокращении численности или штата предоставлено также сотрудникам, чей трудовой договор был возобновлен после возвращения с военной службы в соответствии с</w:t>
      </w:r>
      <w:r>
        <w:rPr>
          <w:rFonts w:ascii="Times New Roman" w:hAnsi="Times New Roman"/>
          <w:color w:val="333333"/>
          <w:sz w:val="28"/>
        </w:rPr>
        <w:t xml:space="preserve"> положениями статьи 351.7 указанного Кодекса, то есть</w:t>
      </w:r>
      <w:proofErr w:type="gramEnd"/>
      <w:r>
        <w:rPr>
          <w:rFonts w:ascii="Times New Roman" w:hAnsi="Times New Roman"/>
          <w:color w:val="333333"/>
          <w:sz w:val="28"/>
        </w:rPr>
        <w:t xml:space="preserve"> </w:t>
      </w:r>
      <w:proofErr w:type="gramStart"/>
      <w:r>
        <w:rPr>
          <w:rFonts w:ascii="Times New Roman" w:hAnsi="Times New Roman"/>
          <w:color w:val="333333"/>
          <w:sz w:val="28"/>
        </w:rPr>
        <w:t xml:space="preserve">работников,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w:t>
      </w:r>
      <w:r>
        <w:rPr>
          <w:rFonts w:ascii="Times New Roman" w:hAnsi="Times New Roman"/>
          <w:color w:val="333333"/>
          <w:sz w:val="28"/>
        </w:rPr>
        <w:lastRenderedPageBreak/>
        <w:t xml:space="preserve">военную службу по контракту в период </w:t>
      </w:r>
      <w:r>
        <w:rPr>
          <w:rFonts w:ascii="Times New Roman" w:hAnsi="Times New Roman"/>
          <w:color w:val="333333"/>
          <w:sz w:val="28"/>
        </w:rPr>
        <w:t>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roofErr w:type="gramEnd"/>
    </w:p>
    <w:p w:rsidR="00916A83" w:rsidRDefault="0093555C">
      <w:pPr>
        <w:spacing w:after="0" w:line="240" w:lineRule="auto"/>
        <w:ind w:firstLine="851"/>
        <w:jc w:val="both"/>
        <w:rPr>
          <w:rFonts w:ascii="Roboto" w:hAnsi="Roboto"/>
          <w:color w:val="333333"/>
          <w:sz w:val="24"/>
        </w:rPr>
      </w:pPr>
      <w:r>
        <w:rPr>
          <w:rFonts w:ascii="Times New Roman" w:hAnsi="Times New Roman"/>
          <w:color w:val="333333"/>
          <w:sz w:val="28"/>
        </w:rPr>
        <w:t xml:space="preserve">Таким образом, </w:t>
      </w:r>
      <w:r>
        <w:rPr>
          <w:rFonts w:ascii="Times New Roman" w:hAnsi="Times New Roman"/>
          <w:color w:val="333333"/>
          <w:sz w:val="28"/>
        </w:rPr>
        <w:t>при равной производительности труда и квалификации работодателям необходимо отдавать предпочтение таким работникам.</w:t>
      </w:r>
    </w:p>
    <w:p w:rsidR="00916A83" w:rsidRDefault="00916A83">
      <w:pPr>
        <w:spacing w:line="240" w:lineRule="auto"/>
        <w:jc w:val="both"/>
      </w:pPr>
    </w:p>
    <w:p w:rsidR="00916A83" w:rsidRDefault="0093555C">
      <w:pPr>
        <w:spacing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Arial" w:hAnsi="Arial"/>
          <w:b/>
          <w:color w:val="333333"/>
          <w:sz w:val="36"/>
        </w:rPr>
      </w:pPr>
      <w:r>
        <w:rPr>
          <w:rFonts w:ascii="Arial" w:hAnsi="Arial"/>
          <w:b/>
          <w:color w:val="333333"/>
          <w:sz w:val="36"/>
        </w:rPr>
        <w:t>Трудовые права несовершеннолетних, особенности заключения трудового договор с ними</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Трудовые прав</w:t>
      </w:r>
      <w:r>
        <w:rPr>
          <w:rFonts w:ascii="Times New Roman" w:hAnsi="Times New Roman"/>
          <w:color w:val="333333"/>
          <w:sz w:val="28"/>
        </w:rPr>
        <w:t>а несовершеннолетних регулируются ст. 37 Конституции Российской Федерации, главой 42 Трудового кодекса Российской Федерации и другими нормами трудового законодательства.</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Несовершеннолетние по достижению определенного возраста имеют право свободно распоряжа</w:t>
      </w:r>
      <w:r>
        <w:rPr>
          <w:rFonts w:ascii="Times New Roman" w:hAnsi="Times New Roman"/>
          <w:color w:val="333333"/>
          <w:sz w:val="28"/>
        </w:rPr>
        <w:t>ться своими способностями к труду, выбирать род деятельности и профессию, осуществлять трудовую деятельность в условиях, отвечающих требованиям безопасности, право на вознаграждение за труд, на отдых.</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Вместе с тем правовое регулирование труда несовершеннол</w:t>
      </w:r>
      <w:r>
        <w:rPr>
          <w:rFonts w:ascii="Times New Roman" w:hAnsi="Times New Roman"/>
          <w:color w:val="333333"/>
          <w:sz w:val="28"/>
        </w:rPr>
        <w:t>етних имеет свои особенности, предусматривающие определенные гарантии.</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По общему правилу в соответствии с нормами трудового законодательства заключение трудового договора допускается с лицами, достигшими возраста шестнадцати лет. Вместе с тем, трудовым зак</w:t>
      </w:r>
      <w:r>
        <w:rPr>
          <w:rFonts w:ascii="Times New Roman" w:hAnsi="Times New Roman"/>
          <w:color w:val="333333"/>
          <w:sz w:val="28"/>
        </w:rPr>
        <w:t>онодательством предусмотрена возможность заключения трудового договора и в более раннем возрасте. Такие договоры могут заключаться с лицами, достигшими возраста пятнадцати лет, для выполнения ими легкого труда, не причиняющего вреда их здоровью и без ущерб</w:t>
      </w:r>
      <w:r>
        <w:rPr>
          <w:rFonts w:ascii="Times New Roman" w:hAnsi="Times New Roman"/>
          <w:color w:val="333333"/>
          <w:sz w:val="28"/>
        </w:rPr>
        <w:t>а для освоения образовательных программ.</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Законодательством допускается заключение трудового договора с подростком, достигшим четырнадцатилетнего возраста. Такой договор может быть заключен только с письменного согласия одного из родителей (попечителя) и ор</w:t>
      </w:r>
      <w:r>
        <w:rPr>
          <w:rFonts w:ascii="Times New Roman" w:hAnsi="Times New Roman"/>
          <w:color w:val="333333"/>
          <w:sz w:val="28"/>
        </w:rPr>
        <w:t>гана опеки и попечительства. В данном случае несовершеннолетний вправе привлекаться для выполнения легкого труда, не причиняющего вреда здоровью и без ущерба для освоения образовательной программы.</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Несовершеннолетние лица могут приниматься на работу только</w:t>
      </w:r>
      <w:r>
        <w:rPr>
          <w:rFonts w:ascii="Times New Roman" w:hAnsi="Times New Roman"/>
          <w:color w:val="333333"/>
          <w:sz w:val="28"/>
        </w:rPr>
        <w:t xml:space="preserve"> при условии прохождения ими медицинского осмотра, который в последующем необходимо проходить ежегодно до достижения совершеннолетия. </w:t>
      </w:r>
      <w:r>
        <w:rPr>
          <w:rFonts w:ascii="Times New Roman" w:hAnsi="Times New Roman"/>
          <w:color w:val="333333"/>
          <w:sz w:val="28"/>
        </w:rPr>
        <w:lastRenderedPageBreak/>
        <w:t>Указанный осмотр проводится за счет средств работодателя.</w:t>
      </w:r>
      <w:r>
        <w:rPr>
          <w:rFonts w:ascii="Roboto" w:hAnsi="Roboto"/>
          <w:color w:val="333333"/>
          <w:sz w:val="24"/>
        </w:rPr>
        <w:br/>
      </w:r>
      <w:r>
        <w:rPr>
          <w:rFonts w:ascii="Times New Roman" w:hAnsi="Times New Roman"/>
          <w:color w:val="333333"/>
          <w:sz w:val="28"/>
        </w:rPr>
        <w:t>Принятие несовершеннолетнего лица на работу должно оформляться п</w:t>
      </w:r>
      <w:r>
        <w:rPr>
          <w:rFonts w:ascii="Times New Roman" w:hAnsi="Times New Roman"/>
          <w:color w:val="333333"/>
          <w:sz w:val="28"/>
        </w:rPr>
        <w:t>исьменным трудовым договором. При этом</w:t>
      </w:r>
      <w:proofErr w:type="gramStart"/>
      <w:r>
        <w:rPr>
          <w:rFonts w:ascii="Times New Roman" w:hAnsi="Times New Roman"/>
          <w:color w:val="333333"/>
          <w:sz w:val="28"/>
        </w:rPr>
        <w:t>,</w:t>
      </w:r>
      <w:proofErr w:type="gramEnd"/>
      <w:r>
        <w:rPr>
          <w:rFonts w:ascii="Times New Roman" w:hAnsi="Times New Roman"/>
          <w:color w:val="333333"/>
          <w:sz w:val="28"/>
        </w:rPr>
        <w:t xml:space="preserve"> работодатель не вправе включать в трудовой договор условие о приеме несовершеннолетнего работника на работу с испытательным сроком.</w:t>
      </w:r>
    </w:p>
    <w:p w:rsidR="00916A83" w:rsidRDefault="0093555C">
      <w:pPr>
        <w:spacing w:after="0" w:line="240" w:lineRule="auto"/>
        <w:ind w:firstLine="851"/>
        <w:jc w:val="both"/>
        <w:rPr>
          <w:rFonts w:ascii="Times New Roman" w:hAnsi="Times New Roman"/>
          <w:color w:val="333333"/>
          <w:sz w:val="28"/>
        </w:rPr>
      </w:pPr>
      <w:proofErr w:type="gramStart"/>
      <w:r>
        <w:rPr>
          <w:rFonts w:ascii="Times New Roman" w:hAnsi="Times New Roman"/>
          <w:color w:val="333333"/>
          <w:sz w:val="28"/>
        </w:rPr>
        <w:t>Законодательством несовершеннолетних работников предусмотрены гарантии, в соответств</w:t>
      </w:r>
      <w:r>
        <w:rPr>
          <w:rFonts w:ascii="Times New Roman" w:hAnsi="Times New Roman"/>
          <w:color w:val="333333"/>
          <w:sz w:val="28"/>
        </w:rPr>
        <w:t xml:space="preserve">ии с которыми установлен запрет на их привлечение к выполнению работ связанных с вредными и (или) опасными условиями труда, по обслуживанию материальных ценностей на основе заключения договора о полной материальной ответственности, на подземных работах, а </w:t>
      </w:r>
      <w:r>
        <w:rPr>
          <w:rFonts w:ascii="Times New Roman" w:hAnsi="Times New Roman"/>
          <w:color w:val="333333"/>
          <w:sz w:val="28"/>
        </w:rPr>
        <w:t>также на работах, выполнение которых может причинить вред их здоровью и нравственному развитию.</w:t>
      </w:r>
      <w:proofErr w:type="gramEnd"/>
      <w:r>
        <w:rPr>
          <w:rFonts w:ascii="Times New Roman" w:hAnsi="Times New Roman"/>
          <w:color w:val="333333"/>
          <w:sz w:val="28"/>
        </w:rPr>
        <w:t xml:space="preserve"> К таким работам, в частности могут относиться игорный бизнес, работа в ночном клубе, производство, перевозка и торговля спиртными напитками, табачными изделиями</w:t>
      </w:r>
      <w:r>
        <w:rPr>
          <w:rFonts w:ascii="Times New Roman" w:hAnsi="Times New Roman"/>
          <w:color w:val="333333"/>
          <w:sz w:val="28"/>
        </w:rPr>
        <w:t>.</w:t>
      </w:r>
    </w:p>
    <w:p w:rsidR="00916A83" w:rsidRDefault="00916A83">
      <w:pPr>
        <w:spacing w:after="0" w:line="240" w:lineRule="auto"/>
        <w:ind w:firstLine="851"/>
        <w:jc w:val="both"/>
        <w:rPr>
          <w:rFonts w:ascii="Arial" w:hAnsi="Arial"/>
          <w:b/>
          <w:color w:val="333333"/>
          <w:sz w:val="36"/>
        </w:rPr>
      </w:pP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16A83">
      <w:pPr>
        <w:spacing w:after="0" w:line="240" w:lineRule="auto"/>
        <w:jc w:val="both"/>
        <w:rPr>
          <w:rFonts w:ascii="Arial" w:hAnsi="Arial"/>
          <w:b/>
          <w:color w:val="333333"/>
          <w:sz w:val="36"/>
        </w:rPr>
      </w:pPr>
    </w:p>
    <w:p w:rsidR="00916A83" w:rsidRDefault="0093555C">
      <w:pPr>
        <w:spacing w:line="540" w:lineRule="atLeast"/>
        <w:rPr>
          <w:rFonts w:ascii="Arial" w:hAnsi="Arial"/>
          <w:b/>
          <w:color w:val="333333"/>
          <w:sz w:val="36"/>
        </w:rPr>
      </w:pPr>
      <w:r>
        <w:rPr>
          <w:rFonts w:ascii="Arial" w:hAnsi="Arial"/>
          <w:b/>
          <w:color w:val="333333"/>
          <w:sz w:val="36"/>
        </w:rPr>
        <w:t>Принят Федеральный закон «О внесении изменений в Уголовный кодекс Российской Федерации», которым ужесточена уголовная ответственность за диверсии</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Статья 281.1 УК РФ (содействие диверсионной деятельности) допол</w:t>
      </w:r>
      <w:r>
        <w:rPr>
          <w:rFonts w:ascii="Times New Roman" w:hAnsi="Times New Roman"/>
          <w:color w:val="333333"/>
          <w:sz w:val="28"/>
        </w:rPr>
        <w:t>нена положением об ответственности за вовлечение подростков в диверсионные действия.</w:t>
      </w:r>
      <w:r>
        <w:rPr>
          <w:rFonts w:ascii="Roboto" w:hAnsi="Roboto"/>
          <w:color w:val="333333"/>
          <w:sz w:val="24"/>
        </w:rPr>
        <w:br/>
      </w:r>
      <w:r>
        <w:rPr>
          <w:rFonts w:ascii="Times New Roman" w:hAnsi="Times New Roman"/>
          <w:color w:val="333333"/>
          <w:sz w:val="28"/>
        </w:rPr>
        <w:t>Санкция за данное деяние предусматривает лишение свободы на срок от 10 до 20 лет со штрафом от 500 тысяч до 1 миллиона рублей или пожизненное лишение свободы.</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Аналогичное </w:t>
      </w:r>
      <w:r>
        <w:rPr>
          <w:rFonts w:ascii="Times New Roman" w:hAnsi="Times New Roman"/>
          <w:color w:val="333333"/>
          <w:sz w:val="28"/>
        </w:rPr>
        <w:t>наказание грозит за содействие террористической деятельности по статье 205.1 УК РФ.</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Кроме того, законодатель снизил возраст уголовной ответственности до 14 лет за ряд особо тяжких преступлений, а именно: содействие террористической деятельности; организаци</w:t>
      </w:r>
      <w:r>
        <w:rPr>
          <w:rFonts w:ascii="Times New Roman" w:hAnsi="Times New Roman"/>
          <w:color w:val="333333"/>
          <w:sz w:val="28"/>
        </w:rPr>
        <w:t>ю террористического сообщества; диверсию; содействие диверсионной деятельности; прохождение обучения в целях осуществления диверсий; организацию диверсионного сообщества и участие в нем.</w:t>
      </w:r>
    </w:p>
    <w:p w:rsidR="00916A83" w:rsidRDefault="0093555C">
      <w:pPr>
        <w:spacing w:after="0" w:line="240" w:lineRule="auto"/>
        <w:ind w:firstLine="851"/>
        <w:jc w:val="both"/>
        <w:rPr>
          <w:rFonts w:ascii="Roboto" w:hAnsi="Roboto"/>
          <w:color w:val="333333"/>
          <w:sz w:val="24"/>
        </w:rPr>
      </w:pPr>
      <w:r>
        <w:rPr>
          <w:rFonts w:ascii="Times New Roman" w:hAnsi="Times New Roman"/>
          <w:color w:val="333333"/>
          <w:sz w:val="28"/>
        </w:rPr>
        <w:t xml:space="preserve">Новый закон отменяет сроки давности уголовного преследования и сроки </w:t>
      </w:r>
      <w:r>
        <w:rPr>
          <w:rFonts w:ascii="Times New Roman" w:hAnsi="Times New Roman"/>
          <w:color w:val="333333"/>
          <w:sz w:val="28"/>
        </w:rPr>
        <w:t>давности обвинительного приговора суда, ужесточает порядок отбывания наказания для осужденных за диверсии. </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Участие в диверсионном сообществе включено в перечень преступлений, за которые не назначается условное осуждение.</w:t>
      </w:r>
    </w:p>
    <w:p w:rsidR="00916A83" w:rsidRDefault="0093555C">
      <w:pPr>
        <w:spacing w:after="0" w:line="240" w:lineRule="auto"/>
        <w:ind w:firstLine="851"/>
        <w:jc w:val="both"/>
        <w:rPr>
          <w:rFonts w:ascii="Roboto" w:hAnsi="Roboto"/>
          <w:color w:val="333333"/>
          <w:sz w:val="24"/>
        </w:rPr>
      </w:pPr>
      <w:r>
        <w:rPr>
          <w:rFonts w:ascii="Times New Roman" w:hAnsi="Times New Roman"/>
          <w:color w:val="333333"/>
          <w:sz w:val="28"/>
        </w:rPr>
        <w:lastRenderedPageBreak/>
        <w:t xml:space="preserve">Для условно-досрочного </w:t>
      </w:r>
      <w:r>
        <w:rPr>
          <w:rFonts w:ascii="Times New Roman" w:hAnsi="Times New Roman"/>
          <w:color w:val="333333"/>
          <w:sz w:val="28"/>
        </w:rPr>
        <w:t>освобождения осужденным придется отбыть не менее 3/4 назначенного срока наказания. Для них исключена возможность назначения более мягкого наказания, чем предусмотрено санкциями соответствующих статей.</w:t>
      </w:r>
    </w:p>
    <w:p w:rsidR="00916A83" w:rsidRDefault="00916A83">
      <w:pPr>
        <w:spacing w:after="0" w:line="240" w:lineRule="auto"/>
        <w:jc w:val="both"/>
        <w:rPr>
          <w:rFonts w:ascii="Roboto" w:hAnsi="Roboto"/>
          <w:color w:val="333333"/>
          <w:sz w:val="24"/>
        </w:rPr>
      </w:pP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Arial" w:hAnsi="Arial"/>
          <w:b/>
          <w:color w:val="333333"/>
          <w:sz w:val="36"/>
        </w:rPr>
      </w:pPr>
      <w:r>
        <w:rPr>
          <w:rFonts w:ascii="Arial" w:hAnsi="Arial"/>
          <w:b/>
          <w:color w:val="333333"/>
          <w:sz w:val="36"/>
        </w:rPr>
        <w:t>Уголовная о</w:t>
      </w:r>
      <w:r>
        <w:rPr>
          <w:rFonts w:ascii="Arial" w:hAnsi="Arial"/>
          <w:b/>
          <w:color w:val="333333"/>
          <w:sz w:val="36"/>
        </w:rPr>
        <w:t>тветственность за приобретение или сбыт имущества, добытого преступным путем</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Уголовная ответственность за приобретение или сбыт имущества, добытого преступным путем, предусмотрена ст. 175</w:t>
      </w:r>
      <w:proofErr w:type="gramStart"/>
      <w:r>
        <w:rPr>
          <w:rFonts w:ascii="Times New Roman" w:hAnsi="Times New Roman"/>
          <w:color w:val="333333"/>
          <w:sz w:val="28"/>
        </w:rPr>
        <w:t xml:space="preserve"> У</w:t>
      </w:r>
      <w:proofErr w:type="gramEnd"/>
      <w:r>
        <w:rPr>
          <w:rFonts w:ascii="Times New Roman" w:hAnsi="Times New Roman"/>
          <w:color w:val="333333"/>
          <w:sz w:val="28"/>
        </w:rPr>
        <w:t xml:space="preserve">головно кодекса Российской Федерации. Данные преступления посягают </w:t>
      </w:r>
      <w:r>
        <w:rPr>
          <w:rFonts w:ascii="Times New Roman" w:hAnsi="Times New Roman"/>
          <w:color w:val="333333"/>
          <w:sz w:val="28"/>
        </w:rPr>
        <w:t>на безопасность общественных отношений в государстве в сфере экономической деятельности.</w:t>
      </w:r>
      <w:r>
        <w:rPr>
          <w:rFonts w:ascii="Roboto" w:hAnsi="Roboto"/>
          <w:color w:val="333333"/>
          <w:sz w:val="24"/>
        </w:rPr>
        <w:br/>
      </w:r>
      <w:r>
        <w:rPr>
          <w:rFonts w:ascii="Times New Roman" w:hAnsi="Times New Roman"/>
          <w:color w:val="333333"/>
          <w:sz w:val="28"/>
        </w:rPr>
        <w:t xml:space="preserve">Предметом преступления в данном </w:t>
      </w:r>
      <w:proofErr w:type="gramStart"/>
      <w:r>
        <w:rPr>
          <w:rFonts w:ascii="Times New Roman" w:hAnsi="Times New Roman"/>
          <w:color w:val="333333"/>
          <w:sz w:val="28"/>
        </w:rPr>
        <w:t>случает</w:t>
      </w:r>
      <w:proofErr w:type="gramEnd"/>
      <w:r>
        <w:rPr>
          <w:rFonts w:ascii="Times New Roman" w:hAnsi="Times New Roman"/>
          <w:color w:val="333333"/>
          <w:sz w:val="28"/>
        </w:rPr>
        <w:t xml:space="preserve"> выступает имущество, заведомо добытое преступным путем. Если в качестве такого имущества будет выступать недрагоценные камни, д</w:t>
      </w:r>
      <w:r>
        <w:rPr>
          <w:rFonts w:ascii="Times New Roman" w:hAnsi="Times New Roman"/>
          <w:color w:val="333333"/>
          <w:sz w:val="28"/>
        </w:rPr>
        <w:t>рагоценные металлы, оружие или наркотические средства, то виновное лицо будет нести ответственность не по ст. 175 УК РФ, а по специальным статьям уголовного закона.</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Преступные действия по данной категории преступлений выражаются в заранее не обещанном </w:t>
      </w:r>
      <w:r>
        <w:rPr>
          <w:rFonts w:ascii="Times New Roman" w:hAnsi="Times New Roman"/>
          <w:color w:val="333333"/>
          <w:sz w:val="28"/>
        </w:rPr>
        <w:t>приобретении или сбыте имущества, добытого преступным путем. Если же такое обещание было дано до момента окончания преступления, в результате которого было добыто имущество, то тогда последующее приобретение такого имущества будет квалифицировано как пособ</w:t>
      </w:r>
      <w:r>
        <w:rPr>
          <w:rFonts w:ascii="Times New Roman" w:hAnsi="Times New Roman"/>
          <w:color w:val="333333"/>
          <w:sz w:val="28"/>
        </w:rPr>
        <w:t>ничество в преступлении, в результате совершения которого образовалось имущество. Под приобретением понимается возмездное или безвозмездное получение имущества любым способом (покупка, обмен, получение в дар и т.п.), под сбытом - любая форма возмездной или</w:t>
      </w:r>
      <w:r>
        <w:rPr>
          <w:rFonts w:ascii="Times New Roman" w:hAnsi="Times New Roman"/>
          <w:color w:val="333333"/>
          <w:sz w:val="28"/>
        </w:rPr>
        <w:t xml:space="preserve"> безвозмездной передачи его третьим лицам. Не является приобретением или сбытом получение или передача имущества на временное хранение.</w:t>
      </w:r>
      <w:r>
        <w:rPr>
          <w:rFonts w:ascii="Roboto" w:hAnsi="Roboto"/>
          <w:color w:val="333333"/>
          <w:sz w:val="24"/>
        </w:rPr>
        <w:br/>
      </w:r>
      <w:r>
        <w:rPr>
          <w:rFonts w:ascii="Times New Roman" w:hAnsi="Times New Roman"/>
          <w:color w:val="333333"/>
          <w:sz w:val="28"/>
        </w:rPr>
        <w:t>К ответственности по данной категории преступлений может быть привлечено только вменяемое физическое лицо, достигшее воз</w:t>
      </w:r>
      <w:r>
        <w:rPr>
          <w:rFonts w:ascii="Times New Roman" w:hAnsi="Times New Roman"/>
          <w:color w:val="333333"/>
          <w:sz w:val="28"/>
        </w:rPr>
        <w:t>раста 16 лет и при этом не участвовавшее (любой вид соучастия) в совершении преступления, в ходе которого было добыто такое имущество.</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Преступления, предусмотренные ст. 175 УК РФ всегда характеризуется прямым умыслом, то есть лицо осознает то, что имуществ</w:t>
      </w:r>
      <w:r>
        <w:rPr>
          <w:rFonts w:ascii="Times New Roman" w:hAnsi="Times New Roman"/>
          <w:color w:val="333333"/>
          <w:sz w:val="28"/>
        </w:rPr>
        <w:t>о было добыто преступным путем. При этом, по смыслу закона, лицо может быть не осведомлено о конкретных обстоятельствах основного преступления.</w:t>
      </w:r>
      <w:r>
        <w:rPr>
          <w:rFonts w:ascii="Roboto" w:hAnsi="Roboto"/>
          <w:color w:val="333333"/>
          <w:sz w:val="24"/>
        </w:rPr>
        <w:br/>
      </w:r>
      <w:r>
        <w:rPr>
          <w:rFonts w:ascii="Times New Roman" w:hAnsi="Times New Roman"/>
          <w:color w:val="333333"/>
          <w:sz w:val="28"/>
        </w:rPr>
        <w:t>Если же лицо, которое приобретает или осуществляет сбыт такого имущества, преследует цель придать ему правомерны</w:t>
      </w:r>
      <w:r>
        <w:rPr>
          <w:rFonts w:ascii="Times New Roman" w:hAnsi="Times New Roman"/>
          <w:color w:val="333333"/>
          <w:sz w:val="28"/>
        </w:rPr>
        <w:t>й вид, тогда содеянное следует квалифицировать уже как легализацию имущества, добытого иными лицами преступным путем (по ст. 174 УК РФ).</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За совершение неквалифицированных преступлений, предусмотренных ст. 175 УК РФ предусмотрено наказание в виде штрафа, </w:t>
      </w:r>
      <w:r>
        <w:rPr>
          <w:rFonts w:ascii="Times New Roman" w:hAnsi="Times New Roman"/>
          <w:color w:val="333333"/>
          <w:sz w:val="28"/>
        </w:rPr>
        <w:lastRenderedPageBreak/>
        <w:t>об</w:t>
      </w:r>
      <w:r>
        <w:rPr>
          <w:rFonts w:ascii="Times New Roman" w:hAnsi="Times New Roman"/>
          <w:color w:val="333333"/>
          <w:sz w:val="28"/>
        </w:rPr>
        <w:t xml:space="preserve">язательных, исправительных или принудительных работ, а также в виде лишения свободы на срок до 2 лет. </w:t>
      </w:r>
      <w:proofErr w:type="gramStart"/>
      <w:r>
        <w:rPr>
          <w:rFonts w:ascii="Times New Roman" w:hAnsi="Times New Roman"/>
          <w:color w:val="333333"/>
          <w:sz w:val="28"/>
        </w:rPr>
        <w:t>Если же такие преступления совершаются группой лиц по предварительному сговору или в отношении нефти или продуктов ее переработки, автомобиля или имуществ</w:t>
      </w:r>
      <w:r>
        <w:rPr>
          <w:rFonts w:ascii="Times New Roman" w:hAnsi="Times New Roman"/>
          <w:color w:val="333333"/>
          <w:sz w:val="28"/>
        </w:rPr>
        <w:t>а в крупном размере (превышающем 3 500 000 рублей), то виновным может быть назначено наказание вплоть до 5 лет лишения свободы со штрафом в размере до 80 000 рублей или в размере заработной платы или иного дохода осужденного за период</w:t>
      </w:r>
      <w:proofErr w:type="gramEnd"/>
      <w:r>
        <w:rPr>
          <w:rFonts w:ascii="Times New Roman" w:hAnsi="Times New Roman"/>
          <w:color w:val="333333"/>
          <w:sz w:val="28"/>
        </w:rPr>
        <w:t xml:space="preserve"> до шести месяцев.</w:t>
      </w:r>
    </w:p>
    <w:p w:rsidR="00916A83" w:rsidRDefault="0093555C">
      <w:pPr>
        <w:spacing w:after="0" w:line="240" w:lineRule="auto"/>
        <w:ind w:firstLine="851"/>
        <w:jc w:val="both"/>
        <w:rPr>
          <w:rFonts w:ascii="Times New Roman" w:hAnsi="Times New Roman"/>
          <w:color w:val="333333"/>
          <w:sz w:val="28"/>
        </w:rPr>
      </w:pPr>
      <w:proofErr w:type="gramStart"/>
      <w:r>
        <w:rPr>
          <w:rFonts w:ascii="Times New Roman" w:hAnsi="Times New Roman"/>
          <w:color w:val="333333"/>
          <w:sz w:val="28"/>
        </w:rPr>
        <w:t>Есл</w:t>
      </w:r>
      <w:r>
        <w:rPr>
          <w:rFonts w:ascii="Times New Roman" w:hAnsi="Times New Roman"/>
          <w:color w:val="333333"/>
          <w:sz w:val="28"/>
        </w:rPr>
        <w:t>и же данные преступления совершены в составе организованной группы или лицом с использованием своего служебного положения, то уголовным законом предусмотрено наказание в виде лишения свободы на срок до семи лет со штрафом в размере до 80 000 рублей или в р</w:t>
      </w:r>
      <w:r>
        <w:rPr>
          <w:rFonts w:ascii="Times New Roman" w:hAnsi="Times New Roman"/>
          <w:color w:val="333333"/>
          <w:sz w:val="28"/>
        </w:rPr>
        <w:t>азмере заработной платы или иного дохода осужденного за период до шести месяцев и с ограничением свободы на срок до двух</w:t>
      </w:r>
      <w:proofErr w:type="gramEnd"/>
      <w:r>
        <w:rPr>
          <w:rFonts w:ascii="Times New Roman" w:hAnsi="Times New Roman"/>
          <w:color w:val="333333"/>
          <w:sz w:val="28"/>
        </w:rPr>
        <w:t xml:space="preserve"> лет или без такового.</w:t>
      </w:r>
    </w:p>
    <w:p w:rsidR="00916A83" w:rsidRDefault="00916A83">
      <w:pPr>
        <w:spacing w:after="0" w:line="240" w:lineRule="auto"/>
        <w:ind w:firstLine="851"/>
        <w:jc w:val="both"/>
        <w:rPr>
          <w:rFonts w:ascii="Times New Roman" w:hAnsi="Times New Roman"/>
          <w:color w:val="333333"/>
          <w:sz w:val="28"/>
        </w:rPr>
      </w:pPr>
    </w:p>
    <w:p w:rsidR="00916A83" w:rsidRDefault="00916A83">
      <w:pPr>
        <w:spacing w:after="0" w:line="240" w:lineRule="auto"/>
        <w:jc w:val="both"/>
        <w:rPr>
          <w:rFonts w:ascii="Roboto" w:hAnsi="Roboto"/>
          <w:color w:val="333333"/>
          <w:sz w:val="24"/>
        </w:rPr>
      </w:pPr>
    </w:p>
    <w:p w:rsidR="00916A83" w:rsidRDefault="0093555C">
      <w:pPr>
        <w:spacing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Arial" w:hAnsi="Arial"/>
          <w:b/>
          <w:color w:val="333333"/>
          <w:sz w:val="36"/>
        </w:rPr>
      </w:pPr>
      <w:r>
        <w:rPr>
          <w:rFonts w:ascii="Arial" w:hAnsi="Arial"/>
          <w:b/>
          <w:color w:val="333333"/>
          <w:sz w:val="36"/>
        </w:rPr>
        <w:t>Осуществление земельного контроля (надзора)</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Глава XII Земельного код</w:t>
      </w:r>
      <w:r>
        <w:rPr>
          <w:rFonts w:ascii="Times New Roman" w:hAnsi="Times New Roman"/>
          <w:color w:val="333333"/>
          <w:sz w:val="28"/>
        </w:rPr>
        <w:t>екса РФ регламентирует осуществление государственного земельного надзора, муниципального земельного контроля и общественного земельного контроля.</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В соответствии с ч. 2 ст. 71 Земельного кодекса РФ предметом государственного земельного надзора являются: соб</w:t>
      </w:r>
      <w:r>
        <w:rPr>
          <w:rFonts w:ascii="Times New Roman" w:hAnsi="Times New Roman"/>
          <w:color w:val="333333"/>
          <w:sz w:val="28"/>
        </w:rPr>
        <w:t>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w:t>
      </w:r>
      <w:r>
        <w:rPr>
          <w:rFonts w:ascii="Times New Roman" w:hAnsi="Times New Roman"/>
          <w:color w:val="333333"/>
          <w:sz w:val="28"/>
        </w:rPr>
        <w:t>твом Российской Федерации предусмотрена административная ответственность; соблюдение обязательных требований при осуществлении органами государственной власти и органами местного самоуправления деятельности по распоряжению объектами земельных отношений, на</w:t>
      </w:r>
      <w:r>
        <w:rPr>
          <w:rFonts w:ascii="Times New Roman" w:hAnsi="Times New Roman"/>
          <w:color w:val="333333"/>
          <w:sz w:val="28"/>
        </w:rPr>
        <w:t xml:space="preserve">ходящимися в государственной или муниципальной собственности; </w:t>
      </w:r>
      <w:proofErr w:type="gramStart"/>
      <w:r>
        <w:rPr>
          <w:rFonts w:ascii="Times New Roman" w:hAnsi="Times New Roman"/>
          <w:color w:val="333333"/>
          <w:sz w:val="28"/>
        </w:rPr>
        <w:t xml:space="preserve">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w:t>
      </w:r>
      <w:r>
        <w:rPr>
          <w:rFonts w:ascii="Times New Roman" w:hAnsi="Times New Roman"/>
          <w:color w:val="333333"/>
          <w:sz w:val="28"/>
        </w:rPr>
        <w:t>к обращению побочных продуктов животноводства, установленных в соответствии с Федеральным законом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w:t>
      </w:r>
      <w:r>
        <w:rPr>
          <w:rFonts w:ascii="Times New Roman" w:hAnsi="Times New Roman"/>
          <w:color w:val="333333"/>
          <w:sz w:val="28"/>
        </w:rPr>
        <w:t>йской Федерации, при использовании побочных продуктов животноводства;</w:t>
      </w:r>
      <w:proofErr w:type="gramEnd"/>
      <w:r>
        <w:rPr>
          <w:rFonts w:ascii="Times New Roman" w:hAnsi="Times New Roman"/>
          <w:color w:val="333333"/>
          <w:sz w:val="28"/>
        </w:rPr>
        <w:t xml:space="preserve">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предъявляемых к испо</w:t>
      </w:r>
      <w:r>
        <w:rPr>
          <w:rFonts w:ascii="Times New Roman" w:hAnsi="Times New Roman"/>
          <w:color w:val="333333"/>
          <w:sz w:val="28"/>
        </w:rPr>
        <w:t xml:space="preserve">льзованию </w:t>
      </w:r>
      <w:proofErr w:type="spellStart"/>
      <w:r>
        <w:rPr>
          <w:rFonts w:ascii="Times New Roman" w:hAnsi="Times New Roman"/>
          <w:color w:val="333333"/>
          <w:sz w:val="28"/>
        </w:rPr>
        <w:t>виноградопригодных</w:t>
      </w:r>
      <w:proofErr w:type="spellEnd"/>
      <w:r>
        <w:rPr>
          <w:rFonts w:ascii="Times New Roman" w:hAnsi="Times New Roman"/>
          <w:color w:val="333333"/>
          <w:sz w:val="28"/>
        </w:rPr>
        <w:t xml:space="preserve"> земель, </w:t>
      </w:r>
      <w:r>
        <w:rPr>
          <w:rFonts w:ascii="Times New Roman" w:hAnsi="Times New Roman"/>
          <w:color w:val="333333"/>
          <w:sz w:val="28"/>
        </w:rPr>
        <w:lastRenderedPageBreak/>
        <w:t>установленных в соответствии с п. 1, 2, 4, 5 ч. 7 ст. 10 Федерального закона от 27.12.2019 № 468-ФЗ «О виноградарстве и виноделии в Российской Федерации».</w:t>
      </w:r>
      <w:r>
        <w:rPr>
          <w:rFonts w:ascii="Roboto" w:hAnsi="Roboto"/>
          <w:color w:val="333333"/>
          <w:sz w:val="24"/>
        </w:rPr>
        <w:br/>
      </w:r>
      <w:r>
        <w:rPr>
          <w:rFonts w:ascii="Times New Roman" w:hAnsi="Times New Roman"/>
          <w:color w:val="333333"/>
          <w:sz w:val="28"/>
        </w:rPr>
        <w:t>В силу требований ч. 2 ст. 71 Земельного кодекса Российской Феде</w:t>
      </w:r>
      <w:r>
        <w:rPr>
          <w:rFonts w:ascii="Times New Roman" w:hAnsi="Times New Roman"/>
          <w:color w:val="333333"/>
          <w:sz w:val="28"/>
        </w:rPr>
        <w:t>рации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w:t>
      </w:r>
      <w:r>
        <w:rPr>
          <w:rFonts w:ascii="Times New Roman" w:hAnsi="Times New Roman"/>
          <w:color w:val="333333"/>
          <w:sz w:val="28"/>
        </w:rPr>
        <w:t xml:space="preserve"> законодательством предусмотрена административная ответственность.</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Согласно ст. 72.1 Земельного кодекса Российской Федерации под общественным земельным контролем понимается деятельность граждан, общественных объединений, иных негосударственных некоммерческ</w:t>
      </w:r>
      <w:r>
        <w:rPr>
          <w:rFonts w:ascii="Times New Roman" w:hAnsi="Times New Roman"/>
          <w:color w:val="333333"/>
          <w:sz w:val="28"/>
        </w:rPr>
        <w:t>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w:t>
      </w:r>
      <w:r>
        <w:rPr>
          <w:rFonts w:ascii="Times New Roman" w:hAnsi="Times New Roman"/>
          <w:color w:val="333333"/>
          <w:sz w:val="28"/>
        </w:rPr>
        <w:t xml:space="preserve"> также в целях общественной проверки, анализа и общественной </w:t>
      </w:r>
      <w:proofErr w:type="gramStart"/>
      <w:r>
        <w:rPr>
          <w:rFonts w:ascii="Times New Roman" w:hAnsi="Times New Roman"/>
          <w:color w:val="333333"/>
          <w:sz w:val="28"/>
        </w:rPr>
        <w:t>оценки</w:t>
      </w:r>
      <w:proofErr w:type="gramEnd"/>
      <w:r>
        <w:rPr>
          <w:rFonts w:ascii="Times New Roman" w:hAnsi="Times New Roman"/>
          <w:color w:val="333333"/>
          <w:sz w:val="28"/>
        </w:rPr>
        <w:t xml:space="preserve"> издаваемых данными органами актов и принимаемых ими решений.</w:t>
      </w:r>
    </w:p>
    <w:p w:rsidR="00916A83" w:rsidRDefault="00916A83">
      <w:pPr>
        <w:spacing w:after="0" w:line="240" w:lineRule="auto"/>
        <w:ind w:firstLine="851"/>
        <w:jc w:val="both"/>
        <w:rPr>
          <w:rFonts w:ascii="Times New Roman" w:hAnsi="Times New Roman"/>
          <w:color w:val="333333"/>
          <w:sz w:val="28"/>
        </w:rPr>
      </w:pPr>
    </w:p>
    <w:p w:rsidR="00916A83" w:rsidRDefault="00916A83">
      <w:pPr>
        <w:spacing w:after="0" w:line="240" w:lineRule="auto"/>
        <w:jc w:val="both"/>
        <w:rPr>
          <w:rFonts w:ascii="Roboto" w:hAnsi="Roboto"/>
          <w:color w:val="333333"/>
          <w:sz w:val="24"/>
        </w:rPr>
      </w:pP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after="0" w:line="240" w:lineRule="auto"/>
        <w:jc w:val="both"/>
        <w:rPr>
          <w:rFonts w:ascii="Arial" w:hAnsi="Arial"/>
          <w:b/>
          <w:color w:val="333333"/>
          <w:sz w:val="36"/>
          <w:highlight w:val="white"/>
        </w:rPr>
      </w:pPr>
      <w:r>
        <w:rPr>
          <w:rFonts w:ascii="Arial" w:hAnsi="Arial"/>
          <w:b/>
          <w:color w:val="333333"/>
          <w:sz w:val="36"/>
          <w:highlight w:val="white"/>
        </w:rPr>
        <w:t>Примирительные процедуры в гражданском процессе</w:t>
      </w:r>
    </w:p>
    <w:p w:rsidR="00916A83" w:rsidRDefault="00916A83">
      <w:pPr>
        <w:spacing w:after="0" w:line="240" w:lineRule="auto"/>
        <w:jc w:val="both"/>
        <w:rPr>
          <w:rFonts w:ascii="Arial" w:hAnsi="Arial"/>
          <w:b/>
          <w:color w:val="333333"/>
          <w:sz w:val="36"/>
        </w:rPr>
      </w:pP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Примирительные процедуры в гражда</w:t>
      </w:r>
      <w:r>
        <w:rPr>
          <w:rFonts w:ascii="Times New Roman" w:hAnsi="Times New Roman"/>
          <w:color w:val="333333"/>
          <w:sz w:val="28"/>
          <w:highlight w:val="white"/>
        </w:rPr>
        <w:t>нском процессе – это способы урегулирования спора между сторонами при содействии суда или третьих лиц.</w:t>
      </w:r>
      <w:r>
        <w:rPr>
          <w:rFonts w:ascii="Times New Roman" w:hAnsi="Times New Roman"/>
          <w:color w:val="333333"/>
        </w:rPr>
        <w:br/>
      </w:r>
      <w:r>
        <w:rPr>
          <w:rFonts w:ascii="Times New Roman" w:hAnsi="Times New Roman"/>
          <w:color w:val="333333"/>
          <w:sz w:val="28"/>
          <w:highlight w:val="white"/>
        </w:rPr>
        <w:t xml:space="preserve">Согласно ст. 153.1 Гражданского процессуального кодекса Российской Федерации, суд принимает меры для примирения сторон, содействует им в урегулировании </w:t>
      </w:r>
      <w:r>
        <w:rPr>
          <w:rFonts w:ascii="Times New Roman" w:hAnsi="Times New Roman"/>
          <w:color w:val="333333"/>
          <w:sz w:val="28"/>
          <w:highlight w:val="white"/>
        </w:rPr>
        <w:t>спора, руководствуясь при этом интересами сторон и задачами судопроизводства.</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Примирение сторон осуществляется на основе принципов добровольности, сотрудничества, равноправия и конфиденциальности.</w:t>
      </w:r>
      <w:r>
        <w:rPr>
          <w:rFonts w:ascii="Times New Roman" w:hAnsi="Times New Roman"/>
          <w:color w:val="333333"/>
        </w:rPr>
        <w:br/>
      </w:r>
      <w:r>
        <w:rPr>
          <w:rFonts w:ascii="Times New Roman" w:hAnsi="Times New Roman"/>
          <w:color w:val="333333"/>
          <w:sz w:val="28"/>
          <w:highlight w:val="white"/>
        </w:rPr>
        <w:t xml:space="preserve">Стороны пользуются равными правами на выбор примирительной </w:t>
      </w:r>
      <w:r>
        <w:rPr>
          <w:rFonts w:ascii="Times New Roman" w:hAnsi="Times New Roman"/>
          <w:color w:val="333333"/>
          <w:sz w:val="28"/>
          <w:highlight w:val="white"/>
        </w:rPr>
        <w:t>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 xml:space="preserve">Примирение сторон возможно на любой стадии гражданского процесса и </w:t>
      </w:r>
      <w:r>
        <w:rPr>
          <w:rFonts w:ascii="Times New Roman" w:hAnsi="Times New Roman"/>
          <w:color w:val="333333"/>
          <w:sz w:val="28"/>
          <w:highlight w:val="white"/>
        </w:rPr>
        <w:t>при исполнении судебного акта, если иное не предусмотрено настоящим Кодексом и не противоречит федеральному закону.</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Согласно ст. 153.3 Гражданского процессуального кодекса Российской Федерации, споры могут быть урегулированы путем проведения переговоров, п</w:t>
      </w:r>
      <w:r>
        <w:rPr>
          <w:rFonts w:ascii="Times New Roman" w:hAnsi="Times New Roman"/>
          <w:color w:val="333333"/>
          <w:sz w:val="28"/>
          <w:highlight w:val="white"/>
        </w:rPr>
        <w:t xml:space="preserve">осредничества, в том числе медиации, судебного примирения, </w:t>
      </w:r>
      <w:r>
        <w:rPr>
          <w:rFonts w:ascii="Times New Roman" w:hAnsi="Times New Roman"/>
          <w:color w:val="333333"/>
          <w:sz w:val="28"/>
          <w:highlight w:val="white"/>
        </w:rPr>
        <w:lastRenderedPageBreak/>
        <w:t>или использования других примирительных процедур, если это не противоречит федеральному закону.</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Согласно ст. 153.4 Гражданского процессуального кодекса Российской Федерации, стороны вправе урегулир</w:t>
      </w:r>
      <w:r>
        <w:rPr>
          <w:rFonts w:ascii="Times New Roman" w:hAnsi="Times New Roman"/>
          <w:color w:val="333333"/>
          <w:sz w:val="28"/>
          <w:highlight w:val="white"/>
        </w:rPr>
        <w:t>овать спор путем проведения переговоров в целях примирения.</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Переговоры осуществляются на условиях, определяемых сторонами.</w:t>
      </w:r>
      <w:r>
        <w:rPr>
          <w:rFonts w:ascii="Times New Roman" w:hAnsi="Times New Roman"/>
          <w:color w:val="333333"/>
        </w:rPr>
        <w:br/>
      </w:r>
      <w:r>
        <w:rPr>
          <w:rFonts w:ascii="Times New Roman" w:hAnsi="Times New Roman"/>
          <w:color w:val="333333"/>
          <w:sz w:val="28"/>
          <w:highlight w:val="white"/>
        </w:rPr>
        <w:t>В случаях, предусмотренных федеральным законом или договором, переговоры проводятся в обязательном порядке.</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Согласно ст. 153.5 Гражда</w:t>
      </w:r>
      <w:r>
        <w:rPr>
          <w:rFonts w:ascii="Times New Roman" w:hAnsi="Times New Roman"/>
          <w:color w:val="333333"/>
          <w:sz w:val="28"/>
          <w:highlight w:val="white"/>
        </w:rPr>
        <w:t>нского процессуального кодекса Российской Федерации, стороны вправе урегулировать спор путем проведения процедуры медиации в порядке, установленном настоящим Кодексом и федеральным законом.</w:t>
      </w:r>
      <w:r>
        <w:rPr>
          <w:rFonts w:ascii="Times New Roman" w:hAnsi="Times New Roman"/>
          <w:color w:val="333333"/>
        </w:rPr>
        <w:br/>
      </w:r>
      <w:r>
        <w:rPr>
          <w:rFonts w:ascii="Times New Roman" w:hAnsi="Times New Roman"/>
          <w:color w:val="333333"/>
          <w:sz w:val="28"/>
          <w:highlight w:val="white"/>
        </w:rPr>
        <w:t>В случае заявления сторонами соответствующего ходатайства суд откл</w:t>
      </w:r>
      <w:r>
        <w:rPr>
          <w:rFonts w:ascii="Times New Roman" w:hAnsi="Times New Roman"/>
          <w:color w:val="333333"/>
          <w:sz w:val="28"/>
          <w:highlight w:val="white"/>
        </w:rPr>
        <w:t>адывает судебное разбирательство на основании части первой статьи 169 настоящего Кодекса.</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Согласно ст. 153.6 Гражданского процессуального кодекса Российской Федерации, Стороны вправе урегулировать спор путем использования примирительной процедуры с участие</w:t>
      </w:r>
      <w:r>
        <w:rPr>
          <w:rFonts w:ascii="Times New Roman" w:hAnsi="Times New Roman"/>
          <w:color w:val="333333"/>
          <w:sz w:val="28"/>
          <w:highlight w:val="white"/>
        </w:rPr>
        <w:t>м судебного примирителя (судебное примирение).</w:t>
      </w:r>
      <w:r>
        <w:rPr>
          <w:rFonts w:ascii="Times New Roman" w:hAnsi="Times New Roman"/>
          <w:color w:val="333333"/>
        </w:rPr>
        <w:br/>
      </w:r>
      <w:r>
        <w:rPr>
          <w:rFonts w:ascii="Times New Roman" w:hAnsi="Times New Roman"/>
          <w:color w:val="333333"/>
          <w:sz w:val="28"/>
          <w:highlight w:val="white"/>
        </w:rPr>
        <w:t>Стороны вправе урегулировать спор путем использования примирительной процедуры с участием судебного примирителя (судебное примирение).</w:t>
      </w:r>
      <w:r>
        <w:rPr>
          <w:rFonts w:ascii="Times New Roman" w:hAnsi="Times New Roman"/>
          <w:color w:val="333333"/>
        </w:rPr>
        <w:br/>
      </w:r>
      <w:r>
        <w:rPr>
          <w:rFonts w:ascii="Times New Roman" w:hAnsi="Times New Roman"/>
          <w:color w:val="333333"/>
          <w:sz w:val="28"/>
          <w:highlight w:val="white"/>
        </w:rPr>
        <w:t>Судебное примирение осуществляется на основе принципов независимости, бесп</w:t>
      </w:r>
      <w:r>
        <w:rPr>
          <w:rFonts w:ascii="Times New Roman" w:hAnsi="Times New Roman"/>
          <w:color w:val="333333"/>
          <w:sz w:val="28"/>
          <w:highlight w:val="white"/>
        </w:rPr>
        <w:t>ристрастности и добросовестности судебного примирителя.</w:t>
      </w:r>
      <w:r>
        <w:rPr>
          <w:rFonts w:ascii="Times New Roman" w:hAnsi="Times New Roman"/>
          <w:color w:val="333333"/>
        </w:rPr>
        <w:br/>
      </w:r>
      <w:r>
        <w:rPr>
          <w:rFonts w:ascii="Times New Roman" w:hAnsi="Times New Roman"/>
          <w:color w:val="333333"/>
          <w:sz w:val="28"/>
          <w:highlight w:val="white"/>
        </w:rPr>
        <w:t>Порядок проведения судебного примирения и требования к судебному примирителю определяются настоящим Кодексом и Регламентом проведения судебного примирения, утверждаемым Верховным Судом Российской Феде</w:t>
      </w:r>
      <w:r>
        <w:rPr>
          <w:rFonts w:ascii="Times New Roman" w:hAnsi="Times New Roman"/>
          <w:color w:val="333333"/>
          <w:sz w:val="28"/>
          <w:highlight w:val="white"/>
        </w:rPr>
        <w:t>рации.</w:t>
      </w:r>
      <w:r>
        <w:rPr>
          <w:rFonts w:ascii="Times New Roman" w:hAnsi="Times New Roman"/>
          <w:color w:val="333333"/>
        </w:rPr>
        <w:br/>
      </w:r>
      <w:r>
        <w:rPr>
          <w:rFonts w:ascii="Times New Roman" w:hAnsi="Times New Roman"/>
          <w:color w:val="333333"/>
          <w:sz w:val="28"/>
          <w:highlight w:val="white"/>
        </w:rPr>
        <w:t>В соответствии со ст. 153.7 Гражданского процессуального кодекса Российской Федерации, результатами примирения лиц, участвующих в деле, могут быть, в частности:</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1) мировое соглашение в отношении всех или части заявленных требований;</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2) частичный или</w:t>
      </w:r>
      <w:r>
        <w:rPr>
          <w:rFonts w:ascii="Times New Roman" w:hAnsi="Times New Roman"/>
          <w:color w:val="333333"/>
          <w:sz w:val="28"/>
          <w:highlight w:val="white"/>
        </w:rPr>
        <w:t xml:space="preserve"> полный отказ от иска;</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3) частичное или полное признание иска;</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4) полный или частичный отказ от апелляционной, кассационной жалобы, надзорной жалобы (представления);</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5) признание обстоятельств, на которых другая сторона основывает свои требования или возра</w:t>
      </w:r>
      <w:r>
        <w:rPr>
          <w:rFonts w:ascii="Times New Roman" w:hAnsi="Times New Roman"/>
          <w:color w:val="333333"/>
          <w:sz w:val="28"/>
          <w:highlight w:val="white"/>
        </w:rPr>
        <w:t>жения.</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Признание обстоятельств, признание иска (требований), отказ от иска (требований) полностью или в части принимаются судом в порядке, установленном настоящим Кодексом.</w:t>
      </w:r>
    </w:p>
    <w:p w:rsidR="00916A83" w:rsidRDefault="00916A83">
      <w:pPr>
        <w:spacing w:after="0" w:line="240" w:lineRule="auto"/>
        <w:ind w:firstLine="851"/>
        <w:jc w:val="both"/>
        <w:rPr>
          <w:rFonts w:ascii="Times New Roman" w:hAnsi="Times New Roman"/>
          <w:color w:val="333333"/>
          <w:sz w:val="28"/>
          <w:highlight w:val="white"/>
        </w:rPr>
      </w:pP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after="0" w:line="240" w:lineRule="auto"/>
        <w:jc w:val="both"/>
        <w:rPr>
          <w:rFonts w:ascii="Arial" w:hAnsi="Arial"/>
          <w:b/>
          <w:color w:val="333333"/>
          <w:sz w:val="36"/>
        </w:rPr>
      </w:pPr>
      <w:r>
        <w:rPr>
          <w:rFonts w:ascii="Arial" w:hAnsi="Arial"/>
          <w:b/>
          <w:color w:val="333333"/>
          <w:sz w:val="36"/>
          <w:highlight w:val="white"/>
        </w:rPr>
        <w:lastRenderedPageBreak/>
        <w:t>Установлен механизм самоограничения пра</w:t>
      </w:r>
      <w:r>
        <w:rPr>
          <w:rFonts w:ascii="Arial" w:hAnsi="Arial"/>
          <w:b/>
          <w:color w:val="333333"/>
          <w:sz w:val="36"/>
          <w:highlight w:val="white"/>
        </w:rPr>
        <w:t>в на участие в азартных играх</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Принят Федеральный закон от 29.12.2025 N 575-ФЗ "О внесении изменений в отдельные законодательные акты Российской Федерации", который вступит в силу 01.09.2026 года (за исключением отдельных положений).</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Федеральным законом пре</w:t>
      </w:r>
      <w:r>
        <w:rPr>
          <w:rFonts w:ascii="Times New Roman" w:hAnsi="Times New Roman"/>
          <w:color w:val="333333"/>
          <w:sz w:val="28"/>
          <w:highlight w:val="white"/>
        </w:rPr>
        <w:t xml:space="preserve">дусмотрено право физического лица отказаться </w:t>
      </w:r>
      <w:proofErr w:type="gramStart"/>
      <w:r>
        <w:rPr>
          <w:rFonts w:ascii="Times New Roman" w:hAnsi="Times New Roman"/>
          <w:color w:val="333333"/>
          <w:sz w:val="28"/>
          <w:highlight w:val="white"/>
        </w:rPr>
        <w:t>от участия в азартных играх путем направления в единый регулятор азартных игр заявления о включении информации о физическом лице</w:t>
      </w:r>
      <w:proofErr w:type="gramEnd"/>
      <w:r>
        <w:rPr>
          <w:rFonts w:ascii="Times New Roman" w:hAnsi="Times New Roman"/>
          <w:color w:val="333333"/>
          <w:sz w:val="28"/>
          <w:highlight w:val="white"/>
        </w:rPr>
        <w:t xml:space="preserve"> в перечень физических лиц, отказавшихся от участия в азартных играх.</w:t>
      </w:r>
      <w:r>
        <w:rPr>
          <w:rFonts w:ascii="Times New Roman" w:hAnsi="Times New Roman"/>
          <w:color w:val="333333"/>
        </w:rPr>
        <w:br/>
      </w:r>
      <w:r>
        <w:rPr>
          <w:rFonts w:ascii="Times New Roman" w:hAnsi="Times New Roman"/>
          <w:color w:val="333333"/>
          <w:sz w:val="28"/>
          <w:highlight w:val="white"/>
        </w:rPr>
        <w:t>В заявлении о</w:t>
      </w:r>
      <w:r>
        <w:rPr>
          <w:rFonts w:ascii="Times New Roman" w:hAnsi="Times New Roman"/>
          <w:color w:val="333333"/>
          <w:sz w:val="28"/>
          <w:highlight w:val="white"/>
        </w:rPr>
        <w:t xml:space="preserve"> включении информации о физическом лице в перечень физических лиц, отказавшихся от участия в азартных играх, должен быть указан срок, на который физическое лицо отказывается от участия в азартных играх. Срок, на который физическое лицо отказывается от учас</w:t>
      </w:r>
      <w:r>
        <w:rPr>
          <w:rFonts w:ascii="Times New Roman" w:hAnsi="Times New Roman"/>
          <w:color w:val="333333"/>
          <w:sz w:val="28"/>
          <w:highlight w:val="white"/>
        </w:rPr>
        <w:t>тия в азартных играх, не может составлять менее двенадцати месяцев.</w:t>
      </w:r>
      <w:r>
        <w:rPr>
          <w:rFonts w:ascii="Times New Roman" w:hAnsi="Times New Roman"/>
          <w:color w:val="333333"/>
        </w:rPr>
        <w:br/>
      </w:r>
      <w:r>
        <w:rPr>
          <w:rFonts w:ascii="Times New Roman" w:hAnsi="Times New Roman"/>
          <w:color w:val="333333"/>
          <w:sz w:val="28"/>
          <w:highlight w:val="white"/>
        </w:rPr>
        <w:t>Единый регулятор азартных игр ведет перечень физических лиц, отказавшихся от участия в азартных играх.</w:t>
      </w:r>
      <w:r>
        <w:rPr>
          <w:rFonts w:ascii="Times New Roman" w:hAnsi="Times New Roman"/>
          <w:color w:val="333333"/>
        </w:rPr>
        <w:br/>
      </w:r>
      <w:r>
        <w:rPr>
          <w:rFonts w:ascii="Times New Roman" w:hAnsi="Times New Roman"/>
          <w:color w:val="333333"/>
          <w:sz w:val="28"/>
          <w:highlight w:val="white"/>
        </w:rPr>
        <w:t>Заявление о включении информации о физическом лице в перечень физических лиц, отказав</w:t>
      </w:r>
      <w:r>
        <w:rPr>
          <w:rFonts w:ascii="Times New Roman" w:hAnsi="Times New Roman"/>
          <w:color w:val="333333"/>
          <w:sz w:val="28"/>
          <w:highlight w:val="white"/>
        </w:rPr>
        <w:t>шихся от участия в азартных играх, не может быть отозвано.</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Единый регулятор азартных игр включает информацию о физическом лице в перечень физических лиц, отказавшихся от участия в азартных играх, не позднее чем через двенадцать часов с момента получения за</w:t>
      </w:r>
      <w:r>
        <w:rPr>
          <w:rFonts w:ascii="Times New Roman" w:hAnsi="Times New Roman"/>
          <w:color w:val="333333"/>
          <w:sz w:val="28"/>
          <w:highlight w:val="white"/>
        </w:rPr>
        <w:t>явления о включении информации о физическом лице в указанный перечень. В личном кабинете физического лица на едином портале государственных и муниципальных услуг размещаются сведения о включении информации о физическом лице в перечень физических лиц, отказ</w:t>
      </w:r>
      <w:r>
        <w:rPr>
          <w:rFonts w:ascii="Times New Roman" w:hAnsi="Times New Roman"/>
          <w:color w:val="333333"/>
          <w:sz w:val="28"/>
          <w:highlight w:val="white"/>
        </w:rPr>
        <w:t>авшихся от участия в азартных играх.</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Перечень физических лиц, отказавшихся от участия в азартных играх, не подлежит размещению в информационно-телекоммуникационной сети "Интернет", а также иному разглашению, за исключением установленных случаев.</w:t>
      </w:r>
    </w:p>
    <w:p w:rsidR="00916A83" w:rsidRDefault="0093555C">
      <w:pPr>
        <w:spacing w:after="0" w:line="240" w:lineRule="auto"/>
        <w:ind w:firstLine="851"/>
        <w:jc w:val="both"/>
        <w:rPr>
          <w:rFonts w:ascii="Times New Roman" w:hAnsi="Times New Roman"/>
          <w:color w:val="333333"/>
          <w:sz w:val="28"/>
          <w:highlight w:val="white"/>
        </w:rPr>
      </w:pPr>
      <w:proofErr w:type="gramStart"/>
      <w:r>
        <w:rPr>
          <w:rFonts w:ascii="Times New Roman" w:hAnsi="Times New Roman"/>
          <w:color w:val="333333"/>
          <w:sz w:val="28"/>
          <w:highlight w:val="white"/>
        </w:rPr>
        <w:t>Единый рег</w:t>
      </w:r>
      <w:r>
        <w:rPr>
          <w:rFonts w:ascii="Times New Roman" w:hAnsi="Times New Roman"/>
          <w:color w:val="333333"/>
          <w:sz w:val="28"/>
          <w:highlight w:val="white"/>
        </w:rPr>
        <w:t>улятор азартных игр обеспечивает бесперебойный доступ к перечню физических лиц, отказавшихся от участия в азартных играх, организаторам азартных игр, единому центру учета переводов ставок букмекерских контор и тотализаторов, а также уполномоченному Правите</w:t>
      </w:r>
      <w:r>
        <w:rPr>
          <w:rFonts w:ascii="Times New Roman" w:hAnsi="Times New Roman"/>
          <w:color w:val="333333"/>
          <w:sz w:val="28"/>
          <w:highlight w:val="white"/>
        </w:rPr>
        <w:t>льством Российской Федерации федеральному органу исполнительной власти, осуществляющему государственный контроль (надзор) за организацией и проведением азартных игр, в порядке, определяемом единым регулятором азартных игр по согласованию с указанным</w:t>
      </w:r>
      <w:proofErr w:type="gramEnd"/>
      <w:r>
        <w:rPr>
          <w:rFonts w:ascii="Times New Roman" w:hAnsi="Times New Roman"/>
          <w:color w:val="333333"/>
          <w:sz w:val="28"/>
          <w:highlight w:val="white"/>
        </w:rPr>
        <w:t xml:space="preserve"> федера</w:t>
      </w:r>
      <w:r>
        <w:rPr>
          <w:rFonts w:ascii="Times New Roman" w:hAnsi="Times New Roman"/>
          <w:color w:val="333333"/>
          <w:sz w:val="28"/>
          <w:highlight w:val="white"/>
        </w:rPr>
        <w:t>льным органом исполнительной власти, на безвозмездной основе.</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lastRenderedPageBreak/>
        <w:t>Информация, содержащаяся в перечне физических лиц, отказавшихся от участия в азартных играх, обновляется ежедневно в 12 часов 00 минут и 24 часа 00 минут по московскому времени.</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Организатор азар</w:t>
      </w:r>
      <w:r>
        <w:rPr>
          <w:rFonts w:ascii="Times New Roman" w:hAnsi="Times New Roman"/>
          <w:color w:val="333333"/>
          <w:sz w:val="28"/>
          <w:highlight w:val="white"/>
        </w:rPr>
        <w:t>тных игр обязан отказать физическому лицу, информация о котором включена в перечень физических лиц, отказавшихся от участия в азартных играх, в доступе в игорное заведение, а также к его личному кабинету на сайте организатора азартных игр, используемом для</w:t>
      </w:r>
      <w:r>
        <w:rPr>
          <w:rFonts w:ascii="Times New Roman" w:hAnsi="Times New Roman"/>
          <w:color w:val="333333"/>
          <w:sz w:val="28"/>
          <w:highlight w:val="white"/>
        </w:rPr>
        <w:t xml:space="preserve"> принятия интерактивных ставок.</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Не допускается направление рекламы организаторами азартных игр, а также третьими лицами, действующими по поручению или в интересах организаторов азартных игр, в адрес физического лица, информация о котором включена в перечен</w:t>
      </w:r>
      <w:r>
        <w:rPr>
          <w:rFonts w:ascii="Times New Roman" w:hAnsi="Times New Roman"/>
          <w:color w:val="333333"/>
          <w:sz w:val="28"/>
          <w:highlight w:val="white"/>
        </w:rPr>
        <w:t>ь физических лиц, отказавшихся от участия в азартных играх.</w:t>
      </w:r>
    </w:p>
    <w:p w:rsidR="00916A83" w:rsidRDefault="00916A83">
      <w:pPr>
        <w:spacing w:after="0" w:line="240" w:lineRule="auto"/>
        <w:ind w:firstLine="851"/>
        <w:jc w:val="both"/>
        <w:rPr>
          <w:rFonts w:ascii="Times New Roman" w:hAnsi="Times New Roman"/>
          <w:color w:val="333333"/>
          <w:sz w:val="28"/>
          <w:highlight w:val="white"/>
        </w:rPr>
      </w:pP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after="0" w:line="240" w:lineRule="auto"/>
        <w:jc w:val="both"/>
        <w:rPr>
          <w:rFonts w:ascii="Arial" w:hAnsi="Arial"/>
          <w:b/>
          <w:color w:val="333333"/>
          <w:sz w:val="36"/>
          <w:highlight w:val="white"/>
        </w:rPr>
      </w:pPr>
      <w:r>
        <w:rPr>
          <w:rFonts w:ascii="Arial" w:hAnsi="Arial"/>
          <w:b/>
          <w:color w:val="333333"/>
          <w:sz w:val="36"/>
          <w:highlight w:val="white"/>
        </w:rPr>
        <w:t>Определены особенности изъятия цифровой валюты при производстве следственных действий</w:t>
      </w:r>
    </w:p>
    <w:p w:rsidR="00916A83" w:rsidRDefault="00916A83">
      <w:pPr>
        <w:spacing w:after="0" w:line="240" w:lineRule="auto"/>
        <w:jc w:val="both"/>
        <w:rPr>
          <w:rFonts w:ascii="Arial" w:hAnsi="Arial"/>
          <w:b/>
          <w:color w:val="333333"/>
          <w:sz w:val="36"/>
        </w:rPr>
      </w:pP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 xml:space="preserve">Принят Федеральный закон от 20.02.2026 N 38-ФЗ "О внесении </w:t>
      </w:r>
      <w:r>
        <w:rPr>
          <w:rFonts w:ascii="Times New Roman" w:hAnsi="Times New Roman"/>
          <w:color w:val="333333"/>
          <w:sz w:val="28"/>
          <w:highlight w:val="white"/>
        </w:rPr>
        <w:t>изменений в статью 104.1 Уголовного кодекса Российской Федерации и Уголовно-процессуальный кодекс Российской Федерации", который вступил в силу 03.03.2026.</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Федеральным законом предусмотрено, что при наложении ареста на цифровую валюту, хранение которой осу</w:t>
      </w:r>
      <w:r>
        <w:rPr>
          <w:rFonts w:ascii="Times New Roman" w:hAnsi="Times New Roman"/>
          <w:color w:val="333333"/>
          <w:sz w:val="28"/>
          <w:highlight w:val="white"/>
        </w:rPr>
        <w:t xml:space="preserve">ществляется на материальном носителе или </w:t>
      </w:r>
      <w:proofErr w:type="gramStart"/>
      <w:r>
        <w:rPr>
          <w:rFonts w:ascii="Times New Roman" w:hAnsi="Times New Roman"/>
          <w:color w:val="333333"/>
          <w:sz w:val="28"/>
          <w:highlight w:val="white"/>
        </w:rPr>
        <w:t>доступ</w:t>
      </w:r>
      <w:proofErr w:type="gramEnd"/>
      <w:r>
        <w:rPr>
          <w:rFonts w:ascii="Times New Roman" w:hAnsi="Times New Roman"/>
          <w:color w:val="333333"/>
          <w:sz w:val="28"/>
          <w:highlight w:val="white"/>
        </w:rPr>
        <w:t xml:space="preserve"> к которой осуществляется посредством информации, зафиксированной на материальном носителе, такой материальный носитель подлежит изъятию.</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При наложении ареста на цифровую валюту операции с арестованной цифрово</w:t>
      </w:r>
      <w:r>
        <w:rPr>
          <w:rFonts w:ascii="Times New Roman" w:hAnsi="Times New Roman"/>
          <w:color w:val="333333"/>
          <w:sz w:val="28"/>
          <w:highlight w:val="white"/>
        </w:rPr>
        <w:t>й валютой прекращаются полностью или частично в пределах, определенных судом.</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Изъятие цифровой валюты осуществляется в ходе следственных действий с участием специалиста.</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Материальный носитель, на котором осуществляется хранение цифровой валюты или зафиксир</w:t>
      </w:r>
      <w:r>
        <w:rPr>
          <w:rFonts w:ascii="Times New Roman" w:hAnsi="Times New Roman"/>
          <w:color w:val="333333"/>
          <w:sz w:val="28"/>
          <w:highlight w:val="white"/>
        </w:rPr>
        <w:t>ована информация, посредством которой осуществляется доступ к цифровой валюте, изымается в ходе следственных действий и хранится в опечатанном виде в условиях, обеспечивающих сохранность цифровой валюты и исключающих возможность ознакомления с указанной ин</w:t>
      </w:r>
      <w:r>
        <w:rPr>
          <w:rFonts w:ascii="Times New Roman" w:hAnsi="Times New Roman"/>
          <w:color w:val="333333"/>
          <w:sz w:val="28"/>
          <w:highlight w:val="white"/>
        </w:rPr>
        <w:t>формацией посторонних лиц.</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В целях обеспечения сохранности цифровой валюты при наличии технической возможности осуществляется ее перевод на адрес-идентификатор, позволяющий обеспечить ее сохранность, в порядке, установленном Правительством Российской Федер</w:t>
      </w:r>
      <w:r>
        <w:rPr>
          <w:rFonts w:ascii="Times New Roman" w:hAnsi="Times New Roman"/>
          <w:color w:val="333333"/>
          <w:sz w:val="28"/>
          <w:highlight w:val="white"/>
        </w:rPr>
        <w:t>ации.</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В протоколе следственного действия указываются вид цифровой валюты, ее количество, а в случае перевода цифровой валюты на адрес-</w:t>
      </w:r>
      <w:r>
        <w:rPr>
          <w:rFonts w:ascii="Times New Roman" w:hAnsi="Times New Roman"/>
          <w:color w:val="333333"/>
          <w:sz w:val="28"/>
          <w:highlight w:val="white"/>
        </w:rPr>
        <w:lastRenderedPageBreak/>
        <w:t xml:space="preserve">идентификатор также адреса-идентификаторы отправителя, получателя и иные данные, необходимые для идентификации операции с </w:t>
      </w:r>
      <w:r>
        <w:rPr>
          <w:rFonts w:ascii="Times New Roman" w:hAnsi="Times New Roman"/>
          <w:color w:val="333333"/>
          <w:sz w:val="28"/>
          <w:highlight w:val="white"/>
        </w:rPr>
        <w:t>цифровой валютой</w:t>
      </w:r>
      <w:r>
        <w:rPr>
          <w:rFonts w:ascii="Times New Roman" w:hAnsi="Times New Roman"/>
          <w:color w:val="333333"/>
        </w:rPr>
        <w:br/>
      </w:r>
      <w:r>
        <w:rPr>
          <w:rFonts w:ascii="Times New Roman" w:hAnsi="Times New Roman"/>
          <w:color w:val="333333"/>
          <w:sz w:val="28"/>
          <w:highlight w:val="white"/>
        </w:rPr>
        <w:t>Изъятая цифровая валюта хранится в порядке, установленном Правительством Российской Федерации.</w:t>
      </w:r>
    </w:p>
    <w:p w:rsidR="00916A83" w:rsidRDefault="00916A83">
      <w:pPr>
        <w:spacing w:after="0" w:line="240" w:lineRule="auto"/>
        <w:ind w:firstLine="851"/>
        <w:jc w:val="both"/>
        <w:rPr>
          <w:rFonts w:ascii="Times New Roman" w:hAnsi="Times New Roman"/>
          <w:color w:val="333333"/>
          <w:sz w:val="28"/>
          <w:highlight w:val="white"/>
        </w:rPr>
      </w:pPr>
    </w:p>
    <w:p w:rsidR="00916A83" w:rsidRDefault="00916A83">
      <w:pPr>
        <w:spacing w:after="0" w:line="240" w:lineRule="auto"/>
        <w:ind w:firstLine="851"/>
        <w:jc w:val="both"/>
        <w:rPr>
          <w:rFonts w:ascii="Times New Roman" w:hAnsi="Times New Roman"/>
          <w:color w:val="333333"/>
          <w:sz w:val="28"/>
          <w:highlight w:val="white"/>
        </w:rPr>
      </w:pP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Arial" w:hAnsi="Arial"/>
          <w:b/>
          <w:color w:val="333333"/>
          <w:sz w:val="36"/>
        </w:rPr>
      </w:pPr>
      <w:r>
        <w:rPr>
          <w:rFonts w:ascii="Arial" w:hAnsi="Arial"/>
          <w:b/>
          <w:color w:val="333333"/>
          <w:sz w:val="36"/>
        </w:rPr>
        <w:t>Уточнена административная ответственность за отдельные нарушения в сфере утилизации отходов</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Принят </w:t>
      </w:r>
      <w:r>
        <w:rPr>
          <w:rFonts w:ascii="Times New Roman" w:hAnsi="Times New Roman"/>
          <w:color w:val="333333"/>
          <w:sz w:val="28"/>
        </w:rPr>
        <w:t>Федеральный закон от 20.02.2026 N 31-ФЗ "О внесении изменений в Кодекс Российской Федерации об административных правонарушениях", который вступил в силу 03.03.2026.</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Федеральным законом в статьях 3.5, 8.5.1 и 8.41.1 КоАП РФ формулировка "сбор по каждой груп</w:t>
      </w:r>
      <w:r>
        <w:rPr>
          <w:rFonts w:ascii="Times New Roman" w:hAnsi="Times New Roman"/>
          <w:color w:val="333333"/>
          <w:sz w:val="28"/>
        </w:rPr>
        <w:t>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заменен понятием "экологический сбор".</w:t>
      </w:r>
    </w:p>
    <w:p w:rsidR="00916A83" w:rsidRDefault="0093555C">
      <w:pPr>
        <w:spacing w:after="0" w:line="240" w:lineRule="auto"/>
        <w:ind w:firstLine="851"/>
        <w:jc w:val="both"/>
        <w:rPr>
          <w:rFonts w:ascii="Roboto" w:hAnsi="Roboto"/>
          <w:color w:val="333333"/>
          <w:sz w:val="24"/>
        </w:rPr>
      </w:pPr>
      <w:r>
        <w:rPr>
          <w:rFonts w:ascii="Times New Roman" w:hAnsi="Times New Roman"/>
          <w:color w:val="333333"/>
          <w:sz w:val="28"/>
        </w:rPr>
        <w:t>Установлено, что неуплата в ус</w:t>
      </w:r>
      <w:r>
        <w:rPr>
          <w:rFonts w:ascii="Times New Roman" w:hAnsi="Times New Roman"/>
          <w:color w:val="333333"/>
          <w:sz w:val="28"/>
        </w:rPr>
        <w:t>тановленный срок экологического сбора - 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w:t>
      </w:r>
      <w:r>
        <w:rPr>
          <w:rFonts w:ascii="Times New Roman" w:hAnsi="Times New Roman"/>
          <w:color w:val="333333"/>
          <w:sz w:val="28"/>
        </w:rPr>
        <w:t>змере неуплаченной суммы экологического сбора, но не менее двухсот пятидесяти тысяч рублей; на юридических лиц - в трехкратном размере неуплаченной суммы экологического сбора, но не менее пятисот тысяч рублей.</w:t>
      </w:r>
    </w:p>
    <w:p w:rsidR="00916A83" w:rsidRDefault="00916A83">
      <w:pPr>
        <w:spacing w:after="0" w:line="240" w:lineRule="auto"/>
        <w:jc w:val="both"/>
        <w:rPr>
          <w:rFonts w:ascii="Arial" w:hAnsi="Arial"/>
          <w:b/>
          <w:color w:val="333333"/>
          <w:sz w:val="36"/>
        </w:rPr>
      </w:pP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Arial" w:hAnsi="Arial"/>
          <w:b/>
          <w:color w:val="333333"/>
          <w:sz w:val="36"/>
        </w:rPr>
      </w:pPr>
      <w:r>
        <w:rPr>
          <w:rFonts w:ascii="Arial" w:hAnsi="Arial"/>
          <w:b/>
          <w:color w:val="333333"/>
          <w:sz w:val="36"/>
        </w:rPr>
        <w:t>Ус</w:t>
      </w:r>
      <w:r>
        <w:rPr>
          <w:rFonts w:ascii="Arial" w:hAnsi="Arial"/>
          <w:b/>
          <w:color w:val="333333"/>
          <w:sz w:val="36"/>
        </w:rPr>
        <w:t xml:space="preserve">тановлен запрет продажи табака и </w:t>
      </w:r>
      <w:proofErr w:type="spellStart"/>
      <w:r>
        <w:rPr>
          <w:rFonts w:ascii="Arial" w:hAnsi="Arial"/>
          <w:b/>
          <w:color w:val="333333"/>
          <w:sz w:val="36"/>
        </w:rPr>
        <w:t>вейпов</w:t>
      </w:r>
      <w:proofErr w:type="spellEnd"/>
      <w:r>
        <w:rPr>
          <w:rFonts w:ascii="Arial" w:hAnsi="Arial"/>
          <w:b/>
          <w:color w:val="333333"/>
          <w:sz w:val="36"/>
        </w:rPr>
        <w:t xml:space="preserve"> на остановках общественного транспорта</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Принят Федеральный закон от 29.12.2025 N 551-ФЗ "О внесении изменения в статью 19 Федерального закона "Об охране здоровья граждан от воздействия окружающего табачного дыма, посл</w:t>
      </w:r>
      <w:r>
        <w:rPr>
          <w:rFonts w:ascii="Times New Roman" w:hAnsi="Times New Roman"/>
          <w:color w:val="333333"/>
          <w:sz w:val="28"/>
        </w:rPr>
        <w:t xml:space="preserve">едствий потребления табака или потребления </w:t>
      </w:r>
      <w:proofErr w:type="spellStart"/>
      <w:r>
        <w:rPr>
          <w:rFonts w:ascii="Times New Roman" w:hAnsi="Times New Roman"/>
          <w:color w:val="333333"/>
          <w:sz w:val="28"/>
        </w:rPr>
        <w:t>никотинсодержащей</w:t>
      </w:r>
      <w:proofErr w:type="spellEnd"/>
      <w:r>
        <w:rPr>
          <w:rFonts w:ascii="Times New Roman" w:hAnsi="Times New Roman"/>
          <w:color w:val="333333"/>
          <w:sz w:val="28"/>
        </w:rPr>
        <w:t xml:space="preserve"> продукции", который вступит в силу 01.09.2026.</w:t>
      </w:r>
    </w:p>
    <w:p w:rsidR="00916A83" w:rsidRDefault="0093555C">
      <w:pPr>
        <w:spacing w:after="0" w:line="240" w:lineRule="auto"/>
        <w:ind w:firstLine="851"/>
        <w:jc w:val="both"/>
        <w:rPr>
          <w:rFonts w:ascii="Roboto" w:hAnsi="Roboto"/>
          <w:color w:val="333333"/>
          <w:sz w:val="24"/>
        </w:rPr>
      </w:pPr>
      <w:proofErr w:type="gramStart"/>
      <w:r>
        <w:rPr>
          <w:rFonts w:ascii="Times New Roman" w:hAnsi="Times New Roman"/>
          <w:color w:val="333333"/>
          <w:sz w:val="28"/>
        </w:rPr>
        <w:t xml:space="preserve">Федеральным законом запрещается розничная торговля табачной продукцией или </w:t>
      </w:r>
      <w:proofErr w:type="spellStart"/>
      <w:r>
        <w:rPr>
          <w:rFonts w:ascii="Times New Roman" w:hAnsi="Times New Roman"/>
          <w:color w:val="333333"/>
          <w:sz w:val="28"/>
        </w:rPr>
        <w:t>никотинсодержащей</w:t>
      </w:r>
      <w:proofErr w:type="spellEnd"/>
      <w:r>
        <w:rPr>
          <w:rFonts w:ascii="Times New Roman" w:hAnsi="Times New Roman"/>
          <w:color w:val="333333"/>
          <w:sz w:val="28"/>
        </w:rPr>
        <w:t xml:space="preserve"> продукцией, кальянами, устройствами для потребления </w:t>
      </w:r>
      <w:proofErr w:type="spellStart"/>
      <w:r>
        <w:rPr>
          <w:rFonts w:ascii="Times New Roman" w:hAnsi="Times New Roman"/>
          <w:color w:val="333333"/>
          <w:sz w:val="28"/>
        </w:rPr>
        <w:t>ник</w:t>
      </w:r>
      <w:r>
        <w:rPr>
          <w:rFonts w:ascii="Times New Roman" w:hAnsi="Times New Roman"/>
          <w:color w:val="333333"/>
          <w:sz w:val="28"/>
        </w:rPr>
        <w:t>отинсодержащей</w:t>
      </w:r>
      <w:proofErr w:type="spellEnd"/>
      <w:r>
        <w:rPr>
          <w:rFonts w:ascii="Times New Roman" w:hAnsi="Times New Roman"/>
          <w:color w:val="333333"/>
          <w:sz w:val="28"/>
        </w:rPr>
        <w:t xml:space="preserve"> продукции на всех видах общественного транспорта (транспорта общего пользования) городского и </w:t>
      </w:r>
      <w:r>
        <w:rPr>
          <w:rFonts w:ascii="Times New Roman" w:hAnsi="Times New Roman"/>
          <w:color w:val="333333"/>
          <w:sz w:val="28"/>
        </w:rPr>
        <w:lastRenderedPageBreak/>
        <w:t>пригородного сообщения (в том числе на судах при перевозках пассажиров по внутригородским и пригородным маршрутам) и на остановочных пунктах его дв</w:t>
      </w:r>
      <w:r>
        <w:rPr>
          <w:rFonts w:ascii="Times New Roman" w:hAnsi="Times New Roman"/>
          <w:color w:val="333333"/>
          <w:sz w:val="28"/>
        </w:rPr>
        <w:t>ижения (за исключением случая, если торговый объект, размещенный на таком остановочном пункте, является единственным</w:t>
      </w:r>
      <w:proofErr w:type="gramEnd"/>
      <w:r>
        <w:rPr>
          <w:rFonts w:ascii="Times New Roman" w:hAnsi="Times New Roman"/>
          <w:color w:val="333333"/>
          <w:sz w:val="28"/>
        </w:rPr>
        <w:t xml:space="preserve"> в населенном пункте местом продажи табачной продукции или </w:t>
      </w:r>
      <w:proofErr w:type="spellStart"/>
      <w:r>
        <w:rPr>
          <w:rFonts w:ascii="Times New Roman" w:hAnsi="Times New Roman"/>
          <w:color w:val="333333"/>
          <w:sz w:val="28"/>
        </w:rPr>
        <w:t>никотинсодержащей</w:t>
      </w:r>
      <w:proofErr w:type="spellEnd"/>
      <w:r>
        <w:rPr>
          <w:rFonts w:ascii="Times New Roman" w:hAnsi="Times New Roman"/>
          <w:color w:val="333333"/>
          <w:sz w:val="28"/>
        </w:rPr>
        <w:t xml:space="preserve"> продукции, кальянов, устрой</w:t>
      </w:r>
      <w:proofErr w:type="gramStart"/>
      <w:r>
        <w:rPr>
          <w:rFonts w:ascii="Times New Roman" w:hAnsi="Times New Roman"/>
          <w:color w:val="333333"/>
          <w:sz w:val="28"/>
        </w:rPr>
        <w:t>ств дл</w:t>
      </w:r>
      <w:proofErr w:type="gramEnd"/>
      <w:r>
        <w:rPr>
          <w:rFonts w:ascii="Times New Roman" w:hAnsi="Times New Roman"/>
          <w:color w:val="333333"/>
          <w:sz w:val="28"/>
        </w:rPr>
        <w:t xml:space="preserve">я потребления </w:t>
      </w:r>
      <w:proofErr w:type="spellStart"/>
      <w:r>
        <w:rPr>
          <w:rFonts w:ascii="Times New Roman" w:hAnsi="Times New Roman"/>
          <w:color w:val="333333"/>
          <w:sz w:val="28"/>
        </w:rPr>
        <w:t>никотинсодержаще</w:t>
      </w:r>
      <w:r>
        <w:rPr>
          <w:rFonts w:ascii="Times New Roman" w:hAnsi="Times New Roman"/>
          <w:color w:val="333333"/>
          <w:sz w:val="28"/>
        </w:rPr>
        <w:t>й</w:t>
      </w:r>
      <w:proofErr w:type="spellEnd"/>
      <w:r>
        <w:rPr>
          <w:rFonts w:ascii="Times New Roman" w:hAnsi="Times New Roman"/>
          <w:color w:val="333333"/>
          <w:sz w:val="28"/>
        </w:rPr>
        <w:t xml:space="preserve"> продукции).</w:t>
      </w: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Arial" w:hAnsi="Arial"/>
          <w:b/>
          <w:color w:val="333333"/>
          <w:sz w:val="36"/>
        </w:rPr>
      </w:pPr>
      <w:r>
        <w:rPr>
          <w:rFonts w:ascii="Arial" w:hAnsi="Arial"/>
          <w:b/>
          <w:color w:val="333333"/>
          <w:sz w:val="36"/>
        </w:rPr>
        <w:t>Установлены правовые основания для оказания государственной поддержки деятельности по увековечению памяти жертв геноцида советского народа в период Великой Отечественной войны</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Принят Федеральный </w:t>
      </w:r>
      <w:r>
        <w:rPr>
          <w:rFonts w:ascii="Times New Roman" w:hAnsi="Times New Roman"/>
          <w:color w:val="333333"/>
          <w:sz w:val="28"/>
        </w:rPr>
        <w:t>закон от 28.12.2025 № 511-ФЗ «О внесении изменений в отдельные законодательные акты Российской Федерации», который вступил в силу 01.01.2026.</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Федеральным законом установлены правовые основания для оказания государственной поддержки деятельности по увековеч</w:t>
      </w:r>
      <w:r>
        <w:rPr>
          <w:rFonts w:ascii="Times New Roman" w:hAnsi="Times New Roman"/>
          <w:color w:val="333333"/>
          <w:sz w:val="28"/>
        </w:rPr>
        <w:t>ению памяти жертв геноцида советского народа в период Великой Отечественной войны.</w:t>
      </w:r>
      <w:r>
        <w:rPr>
          <w:rFonts w:ascii="Roboto" w:hAnsi="Roboto"/>
          <w:color w:val="333333"/>
          <w:sz w:val="24"/>
        </w:rPr>
        <w:br/>
      </w:r>
      <w:r>
        <w:rPr>
          <w:rFonts w:ascii="Times New Roman" w:hAnsi="Times New Roman"/>
          <w:color w:val="333333"/>
          <w:sz w:val="28"/>
        </w:rPr>
        <w:t>В частности, внесены изменения в Федеральный закон от 11.08.1995 № 135-ФЗ «О благотворительной деятельности и добровольчестве (</w:t>
      </w:r>
      <w:proofErr w:type="spellStart"/>
      <w:r>
        <w:rPr>
          <w:rFonts w:ascii="Times New Roman" w:hAnsi="Times New Roman"/>
          <w:color w:val="333333"/>
          <w:sz w:val="28"/>
        </w:rPr>
        <w:t>волонтерстве</w:t>
      </w:r>
      <w:proofErr w:type="spellEnd"/>
      <w:r>
        <w:rPr>
          <w:rFonts w:ascii="Times New Roman" w:hAnsi="Times New Roman"/>
          <w:color w:val="333333"/>
          <w:sz w:val="28"/>
        </w:rPr>
        <w:t>)», которыми к целям благотворител</w:t>
      </w:r>
      <w:r>
        <w:rPr>
          <w:rFonts w:ascii="Times New Roman" w:hAnsi="Times New Roman"/>
          <w:color w:val="333333"/>
          <w:sz w:val="28"/>
        </w:rPr>
        <w:t>ьной и добровольческой (</w:t>
      </w:r>
      <w:proofErr w:type="gramStart"/>
      <w:r>
        <w:rPr>
          <w:rFonts w:ascii="Times New Roman" w:hAnsi="Times New Roman"/>
          <w:color w:val="333333"/>
          <w:sz w:val="28"/>
        </w:rPr>
        <w:t xml:space="preserve">волонтерской) </w:t>
      </w:r>
      <w:proofErr w:type="gramEnd"/>
      <w:r>
        <w:rPr>
          <w:rFonts w:ascii="Times New Roman" w:hAnsi="Times New Roman"/>
          <w:color w:val="333333"/>
          <w:sz w:val="28"/>
        </w:rPr>
        <w:t>деятельности отнесено участие в проведении мероприятий по увековечению памяти погибших при защите Отечества, а также жертв геноцида советского народа в период Великой Отечественной войны 1941 - 1945 годов.</w:t>
      </w:r>
    </w:p>
    <w:p w:rsidR="00916A83" w:rsidRDefault="0093555C">
      <w:pPr>
        <w:spacing w:after="0" w:line="240" w:lineRule="auto"/>
        <w:ind w:firstLine="851"/>
        <w:jc w:val="both"/>
        <w:rPr>
          <w:rFonts w:ascii="Times New Roman" w:hAnsi="Times New Roman"/>
          <w:color w:val="333333"/>
          <w:sz w:val="28"/>
        </w:rPr>
      </w:pPr>
      <w:proofErr w:type="gramStart"/>
      <w:r>
        <w:rPr>
          <w:rFonts w:ascii="Times New Roman" w:hAnsi="Times New Roman"/>
          <w:color w:val="333333"/>
          <w:sz w:val="28"/>
        </w:rPr>
        <w:t>Также внесен</w:t>
      </w:r>
      <w:r>
        <w:rPr>
          <w:rFonts w:ascii="Times New Roman" w:hAnsi="Times New Roman"/>
          <w:color w:val="333333"/>
          <w:sz w:val="28"/>
        </w:rPr>
        <w:t>ы изменения в Федеральный закон от 12.01.1996 года № 7-ФЗ «О некоммерческих организациях», которыми предусмотрено, что органы государственной власти и органы местного самоуправления могут оказывать поддержку социально ориентированным некоммерческим организ</w:t>
      </w:r>
      <w:r>
        <w:rPr>
          <w:rFonts w:ascii="Times New Roman" w:hAnsi="Times New Roman"/>
          <w:color w:val="333333"/>
          <w:sz w:val="28"/>
        </w:rPr>
        <w:t>ациям при условии осуществления ими в соответствии с учредительными документами деятельности по проведению поисковой работы, направленной на выявление неизвестных воинских захоронений и непогребенных останков защитников Отечества, неизвестных захоронений о</w:t>
      </w:r>
      <w:r>
        <w:rPr>
          <w:rFonts w:ascii="Times New Roman" w:hAnsi="Times New Roman"/>
          <w:color w:val="333333"/>
          <w:sz w:val="28"/>
        </w:rPr>
        <w:t>станков жертв геноцида</w:t>
      </w:r>
      <w:proofErr w:type="gramEnd"/>
      <w:r>
        <w:rPr>
          <w:rFonts w:ascii="Times New Roman" w:hAnsi="Times New Roman"/>
          <w:color w:val="333333"/>
          <w:sz w:val="28"/>
        </w:rPr>
        <w:t xml:space="preserve"> советского народа в период Великой Отечественной войны 1941 - 1945 годов и непогребенных останков жертв геноцида советского народа в период Великой Отечественной войны 1941 - 1945 годов, установление имен погибших и пропавших без вес</w:t>
      </w:r>
      <w:r>
        <w:rPr>
          <w:rFonts w:ascii="Times New Roman" w:hAnsi="Times New Roman"/>
          <w:color w:val="333333"/>
          <w:sz w:val="28"/>
        </w:rPr>
        <w:t>ти при защите Отечества и жертв геноцида советского народа в период Великой Отечественной войны 1941 - 1945 годов.</w:t>
      </w:r>
    </w:p>
    <w:p w:rsidR="00916A83" w:rsidRDefault="0093555C">
      <w:pPr>
        <w:spacing w:after="0" w:line="240" w:lineRule="auto"/>
        <w:ind w:firstLine="851"/>
        <w:jc w:val="both"/>
        <w:rPr>
          <w:rFonts w:ascii="Roboto" w:hAnsi="Roboto"/>
          <w:color w:val="333333"/>
          <w:sz w:val="24"/>
        </w:rPr>
      </w:pPr>
      <w:proofErr w:type="gramStart"/>
      <w:r>
        <w:rPr>
          <w:rFonts w:ascii="Times New Roman" w:hAnsi="Times New Roman"/>
          <w:color w:val="333333"/>
          <w:sz w:val="28"/>
        </w:rPr>
        <w:t>Изменениями, внесенными в Федеральный закон от 21.12.2021 № 414-ФЗ «Об общих принципах организации публичной власти в субъектах Российской Фе</w:t>
      </w:r>
      <w:r>
        <w:rPr>
          <w:rFonts w:ascii="Times New Roman" w:hAnsi="Times New Roman"/>
          <w:color w:val="333333"/>
          <w:sz w:val="28"/>
        </w:rPr>
        <w:t xml:space="preserve">дерации», к полномочиям органов государственной власти субъекта Российской Федерации по предметам совместного ведения </w:t>
      </w:r>
      <w:r>
        <w:rPr>
          <w:rFonts w:ascii="Times New Roman" w:hAnsi="Times New Roman"/>
          <w:color w:val="333333"/>
          <w:sz w:val="28"/>
        </w:rPr>
        <w:lastRenderedPageBreak/>
        <w:t>Российской Федерации и субъектов Российской Федерации, осуществляемым данными органами самостоятельно за счет средств бюджета субъекта Рос</w:t>
      </w:r>
      <w:r>
        <w:rPr>
          <w:rFonts w:ascii="Times New Roman" w:hAnsi="Times New Roman"/>
          <w:color w:val="333333"/>
          <w:sz w:val="28"/>
        </w:rPr>
        <w:t>сийской Федерации (за исключением субвенций из федерального бюджета), отнесено решение вопросов участия в организации увековечения</w:t>
      </w:r>
      <w:proofErr w:type="gramEnd"/>
      <w:r>
        <w:rPr>
          <w:rFonts w:ascii="Times New Roman" w:hAnsi="Times New Roman"/>
          <w:color w:val="333333"/>
          <w:sz w:val="28"/>
        </w:rPr>
        <w:t xml:space="preserve"> </w:t>
      </w:r>
      <w:proofErr w:type="gramStart"/>
      <w:r>
        <w:rPr>
          <w:rFonts w:ascii="Times New Roman" w:hAnsi="Times New Roman"/>
          <w:color w:val="333333"/>
          <w:sz w:val="28"/>
        </w:rPr>
        <w:t>памяти жертв геноцида советского народа в период Великой Отечественной войны 1941 - 1945 годов, принятие решений о захоронени</w:t>
      </w:r>
      <w:r>
        <w:rPr>
          <w:rFonts w:ascii="Times New Roman" w:hAnsi="Times New Roman"/>
          <w:color w:val="333333"/>
          <w:sz w:val="28"/>
        </w:rPr>
        <w:t>и непогребенных останков жертв геноцида советского народа в период Великой Отечественной войны 1941 - 1945 годов и (или) о перемещении неизвестных захоронений останков жертв геноцида советского народа в период Великой Отечественной войны 1941 - 1945 годов,</w:t>
      </w:r>
      <w:r>
        <w:rPr>
          <w:rFonts w:ascii="Times New Roman" w:hAnsi="Times New Roman"/>
          <w:color w:val="333333"/>
          <w:sz w:val="28"/>
        </w:rPr>
        <w:t xml:space="preserve"> об установлении ограничений в виде запрета на проведение строительных, земляных</w:t>
      </w:r>
      <w:proofErr w:type="gramEnd"/>
      <w:r>
        <w:rPr>
          <w:rFonts w:ascii="Times New Roman" w:hAnsi="Times New Roman"/>
          <w:color w:val="333333"/>
          <w:sz w:val="28"/>
        </w:rPr>
        <w:t>, дорожных и других работ, в результате которых непогребенные останки жертв геноцида советского народа в период Великой Отечественной войны 1941 - 1945 годов могут быть поврежд</w:t>
      </w:r>
      <w:r>
        <w:rPr>
          <w:rFonts w:ascii="Times New Roman" w:hAnsi="Times New Roman"/>
          <w:color w:val="333333"/>
          <w:sz w:val="28"/>
        </w:rPr>
        <w:t xml:space="preserve">ены или перемещены с места обнаружения; обеспечения проведения необходимых мероприятий по захоронению (перезахоронению) останков жертв геноцида советского народа в период Великой Отечественной войны 1941 - 1945 годов; осуществления </w:t>
      </w:r>
      <w:proofErr w:type="gramStart"/>
      <w:r>
        <w:rPr>
          <w:rFonts w:ascii="Times New Roman" w:hAnsi="Times New Roman"/>
          <w:color w:val="333333"/>
          <w:sz w:val="28"/>
        </w:rPr>
        <w:t>формирования поименных с</w:t>
      </w:r>
      <w:r>
        <w:rPr>
          <w:rFonts w:ascii="Times New Roman" w:hAnsi="Times New Roman"/>
          <w:color w:val="333333"/>
          <w:sz w:val="28"/>
        </w:rPr>
        <w:t>писков жертв геноцида советского народа</w:t>
      </w:r>
      <w:proofErr w:type="gramEnd"/>
      <w:r>
        <w:rPr>
          <w:rFonts w:ascii="Times New Roman" w:hAnsi="Times New Roman"/>
          <w:color w:val="333333"/>
          <w:sz w:val="28"/>
        </w:rPr>
        <w:t xml:space="preserve"> в период Великой Отечественной войны 1941 - 1945 годов, останки которых погребены в воинских захоронениях, находящихся на территории субъекта Российской Федерации.</w:t>
      </w:r>
    </w:p>
    <w:p w:rsidR="00916A83" w:rsidRDefault="00916A83">
      <w:pPr>
        <w:spacing w:after="0" w:line="240" w:lineRule="auto"/>
        <w:jc w:val="both"/>
        <w:rPr>
          <w:rFonts w:ascii="Arial" w:hAnsi="Arial"/>
          <w:b/>
          <w:color w:val="333333"/>
          <w:sz w:val="36"/>
        </w:rPr>
      </w:pPr>
    </w:p>
    <w:p w:rsidR="00916A83" w:rsidRDefault="00916A83">
      <w:pPr>
        <w:spacing w:after="0" w:line="240" w:lineRule="auto"/>
        <w:jc w:val="both"/>
        <w:rPr>
          <w:rFonts w:ascii="Arial" w:hAnsi="Arial"/>
          <w:b/>
          <w:color w:val="333333"/>
          <w:sz w:val="36"/>
        </w:rPr>
      </w:pP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Arial" w:hAnsi="Arial"/>
          <w:b/>
          <w:color w:val="333333"/>
          <w:sz w:val="36"/>
        </w:rPr>
      </w:pPr>
      <w:r>
        <w:rPr>
          <w:rFonts w:ascii="Arial" w:hAnsi="Arial"/>
          <w:b/>
          <w:color w:val="333333"/>
          <w:sz w:val="36"/>
        </w:rPr>
        <w:t>Внесены</w:t>
      </w:r>
      <w:r>
        <w:rPr>
          <w:rFonts w:ascii="Arial" w:hAnsi="Arial"/>
          <w:b/>
          <w:color w:val="333333"/>
          <w:sz w:val="36"/>
        </w:rPr>
        <w:t xml:space="preserve"> изменения в статью 12.37 Кодекса Российской Федерации об административных правонарушениях </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Федеральным законом от 23.03.2026 № 75-ФЗ статья 12.37 Кодекса Российской Федерации об административных правонарушениях дополнена примечанием.</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Так лицо, совершившее</w:t>
      </w:r>
      <w:r>
        <w:rPr>
          <w:rFonts w:ascii="Times New Roman" w:hAnsi="Times New Roman"/>
          <w:color w:val="333333"/>
          <w:sz w:val="28"/>
        </w:rPr>
        <w:t xml:space="preserve"> административное правонарушение, предусмотренное статьей 12.37 КоАП РФ (несоблюдение требований об обязательном страховании гражданской ответственности владельцев транспортных средств), не привлекается к ответственности за второй и последующие случаи выяв</w:t>
      </w:r>
      <w:r>
        <w:rPr>
          <w:rFonts w:ascii="Times New Roman" w:hAnsi="Times New Roman"/>
          <w:color w:val="333333"/>
          <w:sz w:val="28"/>
        </w:rPr>
        <w:t>ления такого правонарушения в течение 24 часов с момента первого выявления такого правонарушения.</w:t>
      </w:r>
    </w:p>
    <w:p w:rsidR="00916A83" w:rsidRDefault="00916A83">
      <w:pPr>
        <w:spacing w:after="0" w:line="240" w:lineRule="auto"/>
        <w:ind w:firstLine="851"/>
        <w:jc w:val="both"/>
        <w:rPr>
          <w:rFonts w:ascii="Times New Roman" w:hAnsi="Times New Roman"/>
          <w:color w:val="333333"/>
          <w:sz w:val="28"/>
        </w:rPr>
      </w:pP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after="0" w:line="240" w:lineRule="auto"/>
        <w:jc w:val="both"/>
        <w:rPr>
          <w:rFonts w:ascii="Arial" w:hAnsi="Arial"/>
          <w:b/>
          <w:color w:val="333333"/>
          <w:sz w:val="36"/>
          <w:highlight w:val="white"/>
        </w:rPr>
      </w:pPr>
      <w:r>
        <w:rPr>
          <w:rFonts w:ascii="Arial" w:hAnsi="Arial"/>
          <w:b/>
          <w:color w:val="333333"/>
          <w:sz w:val="36"/>
          <w:highlight w:val="white"/>
        </w:rPr>
        <w:t>Новые правила подготовки водителей с 1 марта 2026 года</w:t>
      </w:r>
    </w:p>
    <w:p w:rsidR="00916A83" w:rsidRDefault="00916A83">
      <w:pPr>
        <w:spacing w:after="0" w:line="240" w:lineRule="auto"/>
        <w:jc w:val="both"/>
        <w:rPr>
          <w:rFonts w:ascii="Arial" w:hAnsi="Arial"/>
          <w:b/>
          <w:color w:val="333333"/>
          <w:sz w:val="36"/>
        </w:rPr>
      </w:pP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 xml:space="preserve">Согласно приказу </w:t>
      </w:r>
      <w:proofErr w:type="spellStart"/>
      <w:r>
        <w:rPr>
          <w:rFonts w:ascii="Times New Roman" w:hAnsi="Times New Roman"/>
          <w:color w:val="333333"/>
          <w:sz w:val="28"/>
          <w:highlight w:val="white"/>
        </w:rPr>
        <w:t>Минпросвещения</w:t>
      </w:r>
      <w:proofErr w:type="spellEnd"/>
      <w:r>
        <w:rPr>
          <w:rFonts w:ascii="Times New Roman" w:hAnsi="Times New Roman"/>
          <w:color w:val="333333"/>
          <w:sz w:val="28"/>
          <w:highlight w:val="white"/>
        </w:rPr>
        <w:t xml:space="preserve"> России от 01.07.2025 № 505 «Об утверждении примерных </w:t>
      </w:r>
      <w:proofErr w:type="gramStart"/>
      <w:r>
        <w:rPr>
          <w:rFonts w:ascii="Times New Roman" w:hAnsi="Times New Roman"/>
          <w:color w:val="333333"/>
          <w:sz w:val="28"/>
          <w:highlight w:val="white"/>
        </w:rPr>
        <w:t>программ профессионального обучения водителей транспортных средств соответствующих категорий</w:t>
      </w:r>
      <w:proofErr w:type="gramEnd"/>
      <w:r>
        <w:rPr>
          <w:rFonts w:ascii="Times New Roman" w:hAnsi="Times New Roman"/>
          <w:color w:val="333333"/>
          <w:sz w:val="28"/>
          <w:highlight w:val="white"/>
        </w:rPr>
        <w:t xml:space="preserve"> и подкатегорий», с 01.03.2026 в Российской Федерации появилось 47 новых примерных программ профессионального </w:t>
      </w:r>
      <w:r>
        <w:rPr>
          <w:rFonts w:ascii="Times New Roman" w:hAnsi="Times New Roman"/>
          <w:color w:val="333333"/>
          <w:sz w:val="28"/>
          <w:highlight w:val="white"/>
        </w:rPr>
        <w:t>обучения водителей транспортных средств различных категорий и подкатегорий, из которых: 36 программ переподготовки; 9 – профессиональной подготовки; 2 – повышения квалификации.</w:t>
      </w:r>
      <w:r>
        <w:rPr>
          <w:rFonts w:ascii="Times New Roman" w:hAnsi="Times New Roman"/>
          <w:color w:val="333333"/>
        </w:rPr>
        <w:br/>
      </w:r>
      <w:r>
        <w:rPr>
          <w:rFonts w:ascii="Times New Roman" w:hAnsi="Times New Roman"/>
          <w:color w:val="333333"/>
          <w:sz w:val="28"/>
          <w:highlight w:val="white"/>
        </w:rPr>
        <w:t>Помимо этого, количество обязательных часов при обучении на права категории «В»</w:t>
      </w:r>
      <w:r>
        <w:rPr>
          <w:rFonts w:ascii="Times New Roman" w:hAnsi="Times New Roman"/>
          <w:color w:val="333333"/>
          <w:sz w:val="28"/>
          <w:highlight w:val="white"/>
        </w:rPr>
        <w:t xml:space="preserve"> увеличилось с 38 до 42. Также кандидаты в водители смогут частично изучать теорию дистанционно с помощью специального софта, который будет учитывать посещение и успеваемость.</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Кроме того, желающие учиться на права категории «С» и «D», а также будущие такси</w:t>
      </w:r>
      <w:r>
        <w:rPr>
          <w:rFonts w:ascii="Times New Roman" w:hAnsi="Times New Roman"/>
          <w:color w:val="333333"/>
          <w:sz w:val="28"/>
          <w:highlight w:val="white"/>
        </w:rPr>
        <w:t>сты смогут практиковаться в автопарках, транспортных комбинатах и прочих организациях, осуществляющих деятельность по профилю соответствующей образовательной программы. Положения приказа действуют до 01.03.2032.</w:t>
      </w:r>
    </w:p>
    <w:p w:rsidR="00916A83" w:rsidRDefault="00916A83">
      <w:pPr>
        <w:spacing w:after="0" w:line="240" w:lineRule="auto"/>
        <w:ind w:firstLine="851"/>
        <w:jc w:val="both"/>
        <w:rPr>
          <w:rFonts w:ascii="Times New Roman" w:hAnsi="Times New Roman"/>
          <w:color w:val="333333"/>
          <w:sz w:val="28"/>
          <w:highlight w:val="white"/>
        </w:rPr>
      </w:pP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Roboto" w:hAnsi="Roboto"/>
          <w:sz w:val="24"/>
        </w:rPr>
      </w:pPr>
      <w:r>
        <w:rPr>
          <w:rFonts w:ascii="Arial" w:hAnsi="Arial"/>
          <w:b/>
          <w:color w:val="333333"/>
          <w:sz w:val="36"/>
        </w:rPr>
        <w:t xml:space="preserve">Увеличен штраф за несообщение гражданином в военкомат о переезде на новое место пребывания, не подтвержденное регистрацией </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Федеральным законом от 07.07.2025 №202-ФЗ внесены изменения в статьи 3.5 и 21.5 Кодекса Российской Федерации об административных пра</w:t>
      </w:r>
      <w:r>
        <w:rPr>
          <w:rFonts w:ascii="Times New Roman" w:hAnsi="Times New Roman"/>
          <w:color w:val="333333"/>
          <w:sz w:val="28"/>
        </w:rPr>
        <w:t>вонарушениях.</w:t>
      </w:r>
    </w:p>
    <w:p w:rsidR="00916A83" w:rsidRDefault="0093555C">
      <w:pPr>
        <w:spacing w:after="0" w:line="240" w:lineRule="auto"/>
        <w:ind w:firstLine="851"/>
        <w:jc w:val="both"/>
        <w:rPr>
          <w:rFonts w:ascii="Roboto" w:hAnsi="Roboto"/>
          <w:color w:val="333333"/>
          <w:sz w:val="24"/>
        </w:rPr>
      </w:pPr>
      <w:proofErr w:type="gramStart"/>
      <w:r>
        <w:rPr>
          <w:rFonts w:ascii="Times New Roman" w:hAnsi="Times New Roman"/>
          <w:color w:val="333333"/>
          <w:sz w:val="28"/>
        </w:rPr>
        <w:t>С 07.07.2025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переезде на новое место пребывания, не подтвержденное регистрацией, либо неяв</w:t>
      </w:r>
      <w:r>
        <w:rPr>
          <w:rFonts w:ascii="Times New Roman" w:hAnsi="Times New Roman"/>
          <w:color w:val="333333"/>
          <w:sz w:val="28"/>
        </w:rPr>
        <w:t>ка в военный комиссариат в установленный федеральным законом срок в случае переезда на новое место пребывания, не подтвержденное регистрацией, повлечет наложение штрафа в размере от 10 тысяч до 20 тысяч рублей.</w:t>
      </w:r>
      <w:proofErr w:type="gramEnd"/>
    </w:p>
    <w:p w:rsidR="00916A83" w:rsidRDefault="00916A83">
      <w:pPr>
        <w:spacing w:after="0" w:line="240" w:lineRule="auto"/>
        <w:jc w:val="both"/>
        <w:rPr>
          <w:rFonts w:ascii="Times New Roman" w:hAnsi="Times New Roman"/>
          <w:color w:val="333333"/>
          <w:sz w:val="24"/>
        </w:rPr>
      </w:pP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Roboto" w:hAnsi="Roboto"/>
          <w:sz w:val="24"/>
        </w:rPr>
      </w:pPr>
      <w:r>
        <w:rPr>
          <w:rFonts w:ascii="Arial" w:hAnsi="Arial"/>
          <w:b/>
          <w:color w:val="333333"/>
          <w:sz w:val="36"/>
        </w:rPr>
        <w:t xml:space="preserve">Понятие конфликта интересов с точки зрения законодательства о противодействии коррупции </w:t>
      </w:r>
    </w:p>
    <w:p w:rsidR="00916A83" w:rsidRDefault="0093555C">
      <w:pPr>
        <w:spacing w:after="0" w:line="240" w:lineRule="auto"/>
        <w:ind w:firstLine="851"/>
        <w:jc w:val="both"/>
        <w:rPr>
          <w:rFonts w:ascii="Times New Roman" w:hAnsi="Times New Roman"/>
          <w:color w:val="333333"/>
          <w:sz w:val="28"/>
        </w:rPr>
      </w:pPr>
      <w:proofErr w:type="gramStart"/>
      <w:r>
        <w:rPr>
          <w:rFonts w:ascii="Times New Roman" w:hAnsi="Times New Roman"/>
          <w:color w:val="333333"/>
          <w:sz w:val="28"/>
        </w:rPr>
        <w:t>Под конфликтом интересов в соответствии со ст. 10 Федерального закона от 25.12.2008 № 273-ФЗ «О противодействии коррупции» понимается ситуация, при которой личная заин</w:t>
      </w:r>
      <w:r>
        <w:rPr>
          <w:rFonts w:ascii="Times New Roman" w:hAnsi="Times New Roman"/>
          <w:color w:val="333333"/>
          <w:sz w:val="28"/>
        </w:rPr>
        <w:t xml:space="preserve">тересованность (прямая или косвенная) </w:t>
      </w:r>
      <w:r>
        <w:rPr>
          <w:rFonts w:ascii="Times New Roman" w:hAnsi="Times New Roman"/>
          <w:color w:val="333333"/>
          <w:sz w:val="28"/>
        </w:rPr>
        <w:lastRenderedPageBreak/>
        <w:t>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w:t>
      </w:r>
      <w:r>
        <w:rPr>
          <w:rFonts w:ascii="Times New Roman" w:hAnsi="Times New Roman"/>
          <w:color w:val="333333"/>
          <w:sz w:val="28"/>
        </w:rPr>
        <w:t>сполнение им должностных (служебных) обязанностей (осуществление полномочий).</w:t>
      </w:r>
      <w:proofErr w:type="gramEnd"/>
    </w:p>
    <w:p w:rsidR="00916A83" w:rsidRDefault="0093555C">
      <w:pPr>
        <w:spacing w:after="0" w:line="240" w:lineRule="auto"/>
        <w:ind w:firstLine="851"/>
        <w:jc w:val="both"/>
        <w:rPr>
          <w:rFonts w:ascii="Times New Roman" w:hAnsi="Times New Roman"/>
          <w:color w:val="333333"/>
          <w:sz w:val="28"/>
        </w:rPr>
      </w:pPr>
      <w:proofErr w:type="gramStart"/>
      <w:r>
        <w:rPr>
          <w:rFonts w:ascii="Times New Roman" w:hAnsi="Times New Roman"/>
          <w:color w:val="333333"/>
          <w:sz w:val="28"/>
        </w:rPr>
        <w:t>Личная заинтересованность представляет собой возможность получения доходов в виде денег, иного имущества, в том числе имущественных прав, услуг имущественного характера, результа</w:t>
      </w:r>
      <w:r>
        <w:rPr>
          <w:rFonts w:ascii="Times New Roman" w:hAnsi="Times New Roman"/>
          <w:color w:val="333333"/>
          <w:sz w:val="28"/>
        </w:rPr>
        <w:t xml:space="preserve">тов выполненных работ или каких-либо выгод (преимуществ) названным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w:t>
      </w:r>
      <w:r>
        <w:rPr>
          <w:rFonts w:ascii="Times New Roman" w:hAnsi="Times New Roman"/>
          <w:color w:val="333333"/>
          <w:sz w:val="28"/>
        </w:rPr>
        <w:t>детей), гражданами или организациями, с которыми</w:t>
      </w:r>
      <w:proofErr w:type="gramEnd"/>
      <w:r>
        <w:rPr>
          <w:rFonts w:ascii="Times New Roman" w:hAnsi="Times New Roman"/>
          <w:color w:val="333333"/>
          <w:sz w:val="28"/>
        </w:rPr>
        <w:t xml:space="preserve">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Обязанность принимать меры по </w:t>
      </w:r>
      <w:r>
        <w:rPr>
          <w:rFonts w:ascii="Times New Roman" w:hAnsi="Times New Roman"/>
          <w:color w:val="333333"/>
          <w:sz w:val="28"/>
        </w:rPr>
        <w:t>предотвращению и урегулированию конфликта интересов возлагается:</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1) на государственных и муниципальных служащих;</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2) на служащих Центрального банка Российской Федерации, работников, замещающих должности в государственных корпорациях, публично-правовых компа</w:t>
      </w:r>
      <w:r>
        <w:rPr>
          <w:rFonts w:ascii="Times New Roman" w:hAnsi="Times New Roman"/>
          <w:color w:val="333333"/>
          <w:sz w:val="28"/>
        </w:rPr>
        <w:t>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w:t>
      </w:r>
      <w:r>
        <w:rPr>
          <w:rFonts w:ascii="Times New Roman" w:hAnsi="Times New Roman"/>
          <w:color w:val="333333"/>
          <w:sz w:val="28"/>
        </w:rPr>
        <w:t>о уполномоченного, руководителя службы обеспечения деятельности финансового уполномоченного;</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w:t>
      </w:r>
      <w:r>
        <w:rPr>
          <w:rFonts w:ascii="Times New Roman" w:hAnsi="Times New Roman"/>
          <w:color w:val="333333"/>
          <w:sz w:val="28"/>
        </w:rPr>
        <w:t>анизациях, создаваемых для выполнения задач, поставленных перед федеральными государственными органами;</w:t>
      </w:r>
    </w:p>
    <w:p w:rsidR="00916A83" w:rsidRDefault="0093555C">
      <w:pPr>
        <w:spacing w:after="0" w:line="240" w:lineRule="auto"/>
        <w:ind w:firstLine="851"/>
        <w:jc w:val="both"/>
        <w:rPr>
          <w:rFonts w:ascii="Roboto" w:hAnsi="Roboto"/>
          <w:color w:val="333333"/>
          <w:sz w:val="24"/>
        </w:rPr>
      </w:pPr>
      <w:r>
        <w:rPr>
          <w:rFonts w:ascii="Times New Roman" w:hAnsi="Times New Roman"/>
          <w:color w:val="333333"/>
          <w:sz w:val="28"/>
        </w:rPr>
        <w:t>4) на иные категории лиц в случаях, предусмотренных федеральными законами.</w:t>
      </w:r>
    </w:p>
    <w:p w:rsidR="00916A83" w:rsidRDefault="00916A83">
      <w:pPr>
        <w:spacing w:after="0" w:line="240" w:lineRule="auto"/>
        <w:jc w:val="both"/>
        <w:rPr>
          <w:rFonts w:ascii="Arial" w:hAnsi="Arial"/>
          <w:b/>
          <w:color w:val="333333"/>
          <w:sz w:val="36"/>
        </w:rPr>
      </w:pP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Roboto" w:hAnsi="Roboto"/>
          <w:sz w:val="24"/>
        </w:rPr>
      </w:pPr>
      <w:r>
        <w:rPr>
          <w:rFonts w:ascii="Arial" w:hAnsi="Arial"/>
          <w:b/>
          <w:color w:val="333333"/>
          <w:sz w:val="36"/>
        </w:rPr>
        <w:t>С 1 ноября 2025 года введен лимит</w:t>
      </w:r>
      <w:r>
        <w:rPr>
          <w:rFonts w:ascii="Arial" w:hAnsi="Arial"/>
          <w:b/>
          <w:color w:val="333333"/>
          <w:sz w:val="36"/>
        </w:rPr>
        <w:t xml:space="preserve"> на использование SIM-карт </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Изменениями, внесенными Федеральным законом от 08.08.2024 № 303-ФЗ «О внесении изменений в Федеральный закон «О связи» и Федеральный закон «Об информации, информационных технологиях и о защите информации» (далее – Закон) предусм</w:t>
      </w:r>
      <w:r>
        <w:rPr>
          <w:rFonts w:ascii="Times New Roman" w:hAnsi="Times New Roman"/>
          <w:color w:val="333333"/>
          <w:sz w:val="28"/>
        </w:rPr>
        <w:t>отрено, что один гражданин вправе иметь не более 20 активных SIM-карт, оформленных на его паспортные данные.</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lastRenderedPageBreak/>
        <w:t>Ограничение действует на совокупность SIM-карт у всех операторов связи, независимо от типа используемого устройства. Это касается также SIM-карт, п</w:t>
      </w:r>
      <w:r>
        <w:rPr>
          <w:rFonts w:ascii="Times New Roman" w:hAnsi="Times New Roman"/>
          <w:color w:val="333333"/>
          <w:sz w:val="28"/>
        </w:rPr>
        <w:t>рименяемых в планшетах, модемах, навигационном оборудовании и других устройствах.</w:t>
      </w:r>
    </w:p>
    <w:p w:rsidR="00916A83" w:rsidRDefault="0093555C">
      <w:pPr>
        <w:spacing w:after="0" w:line="240" w:lineRule="auto"/>
        <w:ind w:firstLine="851"/>
        <w:jc w:val="both"/>
        <w:rPr>
          <w:rFonts w:ascii="Times New Roman" w:hAnsi="Times New Roman"/>
          <w:color w:val="333333"/>
          <w:sz w:val="28"/>
        </w:rPr>
      </w:pPr>
      <w:proofErr w:type="gramStart"/>
      <w:r>
        <w:rPr>
          <w:rFonts w:ascii="Times New Roman" w:hAnsi="Times New Roman"/>
          <w:color w:val="333333"/>
          <w:sz w:val="28"/>
        </w:rPr>
        <w:t>Закон направлен на повышение уровня безопасности в цифровой сфере и предотвращение использования массово оформленных SIM-карт в преступных целях.</w:t>
      </w:r>
      <w:proofErr w:type="gramEnd"/>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Что делать, если SIM-карт </w:t>
      </w:r>
      <w:r>
        <w:rPr>
          <w:rFonts w:ascii="Times New Roman" w:hAnsi="Times New Roman"/>
          <w:color w:val="333333"/>
          <w:sz w:val="28"/>
        </w:rPr>
        <w:t>больше 20?</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Гражданам, на которых зарегистрировано более 20 активных SIM-карт, необходимо привести их количество в соответствие с Законом. Для этого следует обратиться к оператору связи и расторгнуть договоры на лишние номера. Операторы наделены полномочиям</w:t>
      </w:r>
      <w:r>
        <w:rPr>
          <w:rFonts w:ascii="Times New Roman" w:hAnsi="Times New Roman"/>
          <w:color w:val="333333"/>
          <w:sz w:val="28"/>
        </w:rPr>
        <w:t xml:space="preserve">и </w:t>
      </w:r>
      <w:proofErr w:type="gramStart"/>
      <w:r>
        <w:rPr>
          <w:rFonts w:ascii="Times New Roman" w:hAnsi="Times New Roman"/>
          <w:color w:val="333333"/>
          <w:sz w:val="28"/>
        </w:rPr>
        <w:t>контролировать</w:t>
      </w:r>
      <w:proofErr w:type="gramEnd"/>
      <w:r>
        <w:rPr>
          <w:rFonts w:ascii="Times New Roman" w:hAnsi="Times New Roman"/>
          <w:color w:val="333333"/>
          <w:sz w:val="28"/>
        </w:rPr>
        <w:t xml:space="preserve"> соблюдение ограничений и вправе уведомлять абонента о превышении установленного лимита.</w:t>
      </w:r>
      <w:r>
        <w:rPr>
          <w:rFonts w:ascii="Roboto" w:hAnsi="Roboto"/>
          <w:color w:val="333333"/>
          <w:sz w:val="24"/>
        </w:rPr>
        <w:br/>
      </w:r>
      <w:r>
        <w:rPr>
          <w:rFonts w:ascii="Times New Roman" w:hAnsi="Times New Roman"/>
          <w:color w:val="333333"/>
          <w:sz w:val="28"/>
        </w:rPr>
        <w:t>Как узнать, сколько SIM-карт оформлено на вас?</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Информацию о количестве </w:t>
      </w:r>
      <w:proofErr w:type="gramStart"/>
      <w:r>
        <w:rPr>
          <w:rFonts w:ascii="Times New Roman" w:hAnsi="Times New Roman"/>
          <w:color w:val="333333"/>
          <w:sz w:val="28"/>
        </w:rPr>
        <w:t>активных</w:t>
      </w:r>
      <w:proofErr w:type="gramEnd"/>
      <w:r>
        <w:rPr>
          <w:rFonts w:ascii="Times New Roman" w:hAnsi="Times New Roman"/>
          <w:color w:val="333333"/>
          <w:sz w:val="28"/>
        </w:rPr>
        <w:t xml:space="preserve"> SIM-карт, зарегистрированных на конкретное лицо, можно получить:</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 чере</w:t>
      </w:r>
      <w:r>
        <w:rPr>
          <w:rFonts w:ascii="Times New Roman" w:hAnsi="Times New Roman"/>
          <w:color w:val="333333"/>
          <w:sz w:val="28"/>
        </w:rPr>
        <w:t>з сервис на портале «</w:t>
      </w:r>
      <w:proofErr w:type="spellStart"/>
      <w:r>
        <w:rPr>
          <w:rFonts w:ascii="Times New Roman" w:hAnsi="Times New Roman"/>
          <w:color w:val="333333"/>
          <w:sz w:val="28"/>
        </w:rPr>
        <w:t>Госуслуги</w:t>
      </w:r>
      <w:proofErr w:type="spellEnd"/>
      <w:r>
        <w:rPr>
          <w:rFonts w:ascii="Times New Roman" w:hAnsi="Times New Roman"/>
          <w:color w:val="333333"/>
          <w:sz w:val="28"/>
        </w:rPr>
        <w:t>»;</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 в мобильном приложении оператора связи;</w:t>
      </w:r>
    </w:p>
    <w:p w:rsidR="00916A83" w:rsidRDefault="0093555C">
      <w:pPr>
        <w:spacing w:after="0" w:line="240" w:lineRule="auto"/>
        <w:ind w:firstLine="851"/>
        <w:jc w:val="both"/>
        <w:rPr>
          <w:rFonts w:ascii="Roboto" w:hAnsi="Roboto"/>
          <w:color w:val="333333"/>
          <w:sz w:val="24"/>
        </w:rPr>
      </w:pPr>
      <w:r>
        <w:rPr>
          <w:rFonts w:ascii="Times New Roman" w:hAnsi="Times New Roman"/>
          <w:color w:val="333333"/>
          <w:sz w:val="28"/>
        </w:rPr>
        <w:t>- путём личного обращения в салон связи.</w:t>
      </w:r>
    </w:p>
    <w:p w:rsidR="00916A83" w:rsidRDefault="00916A83">
      <w:pPr>
        <w:spacing w:after="0" w:line="240" w:lineRule="auto"/>
        <w:jc w:val="both"/>
        <w:rPr>
          <w:rFonts w:ascii="Times New Roman" w:hAnsi="Times New Roman"/>
          <w:color w:val="333333"/>
          <w:sz w:val="28"/>
          <w:highlight w:val="white"/>
        </w:rPr>
      </w:pPr>
    </w:p>
    <w:p w:rsidR="00916A83" w:rsidRDefault="00916A83">
      <w:pPr>
        <w:spacing w:after="0" w:line="240" w:lineRule="auto"/>
        <w:ind w:firstLine="851"/>
        <w:jc w:val="both"/>
        <w:rPr>
          <w:rFonts w:ascii="Times New Roman" w:hAnsi="Times New Roman"/>
        </w:rPr>
      </w:pP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Roboto" w:hAnsi="Roboto"/>
          <w:sz w:val="24"/>
        </w:rPr>
      </w:pPr>
      <w:r>
        <w:rPr>
          <w:rFonts w:ascii="Arial" w:hAnsi="Arial"/>
          <w:b/>
          <w:color w:val="333333"/>
          <w:sz w:val="36"/>
        </w:rPr>
        <w:t xml:space="preserve">О продаже сим-карт без предъявления паспорта гражданином </w:t>
      </w:r>
    </w:p>
    <w:p w:rsidR="00916A83" w:rsidRDefault="0093555C">
      <w:pPr>
        <w:spacing w:after="0" w:line="240" w:lineRule="auto"/>
        <w:ind w:firstLine="851"/>
        <w:jc w:val="both"/>
        <w:rPr>
          <w:rFonts w:ascii="Times New Roman" w:hAnsi="Times New Roman"/>
          <w:color w:val="333333"/>
          <w:sz w:val="28"/>
        </w:rPr>
      </w:pPr>
      <w:proofErr w:type="gramStart"/>
      <w:r>
        <w:rPr>
          <w:rFonts w:ascii="Times New Roman" w:hAnsi="Times New Roman"/>
          <w:color w:val="333333"/>
          <w:sz w:val="28"/>
        </w:rPr>
        <w:t xml:space="preserve">Частью 4 статьи 13.29 КоАП РФ </w:t>
      </w:r>
      <w:r>
        <w:rPr>
          <w:rFonts w:ascii="Times New Roman" w:hAnsi="Times New Roman"/>
          <w:color w:val="333333"/>
          <w:sz w:val="28"/>
        </w:rPr>
        <w:t>предусмотрена административная ответственность за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w:t>
      </w:r>
      <w:r>
        <w:rPr>
          <w:rFonts w:ascii="Times New Roman" w:hAnsi="Times New Roman"/>
          <w:color w:val="333333"/>
          <w:sz w:val="28"/>
        </w:rPr>
        <w:t>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w:t>
      </w:r>
      <w:proofErr w:type="gramEnd"/>
      <w:r>
        <w:rPr>
          <w:rFonts w:ascii="Times New Roman" w:hAnsi="Times New Roman"/>
          <w:color w:val="333333"/>
          <w:sz w:val="28"/>
        </w:rPr>
        <w:t xml:space="preserve"> оператором связи или лицом, действующим от имени оператора связи, недостоверных све</w:t>
      </w:r>
      <w:r>
        <w:rPr>
          <w:rFonts w:ascii="Times New Roman" w:hAnsi="Times New Roman"/>
          <w:color w:val="333333"/>
          <w:sz w:val="28"/>
        </w:rPr>
        <w:t>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w:t>
      </w:r>
      <w:r>
        <w:rPr>
          <w:rFonts w:ascii="Times New Roman" w:hAnsi="Times New Roman"/>
          <w:color w:val="333333"/>
          <w:sz w:val="28"/>
        </w:rPr>
        <w:t>ия.</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Указанное деяние 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w:t>
      </w:r>
      <w:r>
        <w:rPr>
          <w:rFonts w:ascii="Times New Roman" w:hAnsi="Times New Roman"/>
          <w:color w:val="333333"/>
          <w:sz w:val="28"/>
        </w:rPr>
        <w:t>ей.</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Гражданам, покупающим сим-карты без предъявления своего паспорта и без их оформления на себя, необходимо понимать, что в каждом </w:t>
      </w:r>
      <w:r>
        <w:rPr>
          <w:rFonts w:ascii="Times New Roman" w:hAnsi="Times New Roman"/>
          <w:color w:val="333333"/>
          <w:sz w:val="28"/>
        </w:rPr>
        <w:lastRenderedPageBreak/>
        <w:t xml:space="preserve">таком случае они становятся потенциальными жертвами преступлений. Привязывая такой номер телефона к своей банковской карте, </w:t>
      </w:r>
      <w:r>
        <w:rPr>
          <w:rFonts w:ascii="Times New Roman" w:hAnsi="Times New Roman"/>
          <w:color w:val="333333"/>
          <w:sz w:val="28"/>
        </w:rPr>
        <w:t>вы открываете злоумышленникам доступ к банковскому счету и лицевому счету абонента мобильной связи.</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Кроме того, покупая сим-карту без ее надлежащего оформления, каждый гражданин может столкнуться и с трудностями при обслуживании его сотовым оператором.</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Нео</w:t>
      </w:r>
      <w:r>
        <w:rPr>
          <w:rFonts w:ascii="Times New Roman" w:hAnsi="Times New Roman"/>
          <w:color w:val="333333"/>
          <w:sz w:val="28"/>
        </w:rPr>
        <w:t>бходимо помнить, что личная и финансовая безопасность в первую очередь зависит от самих граждан, а не от других лиц.</w:t>
      </w:r>
    </w:p>
    <w:p w:rsidR="00916A83" w:rsidRDefault="00916A83">
      <w:pPr>
        <w:spacing w:after="0" w:line="240" w:lineRule="auto"/>
        <w:ind w:firstLine="851"/>
        <w:jc w:val="both"/>
        <w:rPr>
          <w:rFonts w:ascii="Times New Roman" w:hAnsi="Times New Roman"/>
          <w:color w:val="333333"/>
          <w:sz w:val="28"/>
        </w:rPr>
      </w:pPr>
    </w:p>
    <w:p w:rsidR="00916A83" w:rsidRDefault="00916A83">
      <w:pPr>
        <w:spacing w:after="0" w:line="240" w:lineRule="auto"/>
        <w:ind w:firstLine="851"/>
        <w:jc w:val="both"/>
        <w:rPr>
          <w:rFonts w:ascii="Roboto" w:hAnsi="Roboto"/>
          <w:color w:val="333333"/>
          <w:sz w:val="24"/>
        </w:rPr>
      </w:pP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Roboto" w:hAnsi="Roboto"/>
          <w:sz w:val="24"/>
        </w:rPr>
      </w:pPr>
      <w:r>
        <w:rPr>
          <w:rFonts w:ascii="Arial" w:hAnsi="Arial"/>
          <w:b/>
          <w:color w:val="333333"/>
          <w:sz w:val="36"/>
        </w:rPr>
        <w:t xml:space="preserve">С 1 марта 2026 года введена уголовная ответственность за пропаганду наркотических средств </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Фед</w:t>
      </w:r>
      <w:r>
        <w:rPr>
          <w:rFonts w:ascii="Times New Roman" w:hAnsi="Times New Roman"/>
          <w:color w:val="333333"/>
          <w:sz w:val="28"/>
        </w:rPr>
        <w:t xml:space="preserve">еральный закон от 8 августа 2024 года № 226-ФЗ дополнил Уголовный кодекс Российской Федерации ст. 230.3, которая предусматривает уголовное наказание за распространение информации о наркотиках, психотропных веществах, их аналогах, </w:t>
      </w:r>
      <w:proofErr w:type="spellStart"/>
      <w:r>
        <w:rPr>
          <w:rFonts w:ascii="Times New Roman" w:hAnsi="Times New Roman"/>
          <w:color w:val="333333"/>
          <w:sz w:val="28"/>
        </w:rPr>
        <w:t>прекурсорах</w:t>
      </w:r>
      <w:proofErr w:type="spellEnd"/>
      <w:r>
        <w:rPr>
          <w:rFonts w:ascii="Times New Roman" w:hAnsi="Times New Roman"/>
          <w:color w:val="333333"/>
          <w:sz w:val="28"/>
        </w:rPr>
        <w:t>, а также расте</w:t>
      </w:r>
      <w:r>
        <w:rPr>
          <w:rFonts w:ascii="Times New Roman" w:hAnsi="Times New Roman"/>
          <w:color w:val="333333"/>
          <w:sz w:val="28"/>
        </w:rPr>
        <w:t>ниях, содержащих такие вещества, в информационно-телекоммуникационных сетях, включая сеть «Интернет».</w:t>
      </w:r>
    </w:p>
    <w:p w:rsidR="00916A83" w:rsidRDefault="0093555C">
      <w:pPr>
        <w:spacing w:after="0" w:line="240" w:lineRule="auto"/>
        <w:ind w:firstLine="851"/>
        <w:jc w:val="both"/>
        <w:rPr>
          <w:rFonts w:ascii="Roboto" w:hAnsi="Roboto"/>
          <w:color w:val="333333"/>
          <w:sz w:val="24"/>
        </w:rPr>
      </w:pPr>
      <w:r>
        <w:rPr>
          <w:rFonts w:ascii="Times New Roman" w:hAnsi="Times New Roman"/>
          <w:color w:val="333333"/>
          <w:sz w:val="28"/>
        </w:rPr>
        <w:t>Под подобные действия подпадает размещение в открытом доступе в сети «Интернет» фотографий, изображений, аудио- и видеоматериалов, пропагандирующих наркот</w:t>
      </w:r>
      <w:r>
        <w:rPr>
          <w:rFonts w:ascii="Times New Roman" w:hAnsi="Times New Roman"/>
          <w:color w:val="333333"/>
          <w:sz w:val="28"/>
        </w:rPr>
        <w:t>ические средства.</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Данные меры касаются лиц, которые за последний год дважды были привлечены к административной ответственности за аналогичные нарушения или имеют судимость по данной статье.</w:t>
      </w:r>
    </w:p>
    <w:p w:rsidR="00916A83" w:rsidRDefault="0093555C">
      <w:pPr>
        <w:spacing w:after="0" w:line="240" w:lineRule="auto"/>
        <w:ind w:firstLine="851"/>
        <w:jc w:val="both"/>
        <w:rPr>
          <w:rFonts w:ascii="Times New Roman" w:hAnsi="Times New Roman"/>
          <w:color w:val="333333"/>
          <w:sz w:val="28"/>
        </w:rPr>
      </w:pPr>
      <w:proofErr w:type="gramStart"/>
      <w:r>
        <w:rPr>
          <w:rFonts w:ascii="Times New Roman" w:hAnsi="Times New Roman"/>
          <w:color w:val="333333"/>
          <w:sz w:val="28"/>
        </w:rPr>
        <w:t>За подобное преступление предусмотрено наказание в виде лишения св</w:t>
      </w:r>
      <w:r>
        <w:rPr>
          <w:rFonts w:ascii="Times New Roman" w:hAnsi="Times New Roman"/>
          <w:color w:val="333333"/>
          <w:sz w:val="28"/>
        </w:rPr>
        <w:t>ободы на срок до двух лет с возможностью</w:t>
      </w:r>
      <w:proofErr w:type="gramEnd"/>
      <w:r>
        <w:rPr>
          <w:rFonts w:ascii="Times New Roman" w:hAnsi="Times New Roman"/>
          <w:color w:val="333333"/>
          <w:sz w:val="28"/>
        </w:rPr>
        <w:t xml:space="preserve"> ограничения права занимать определённые должности или заниматься конкретными видами деятельности.</w:t>
      </w:r>
    </w:p>
    <w:p w:rsidR="00916A83" w:rsidRDefault="00916A83">
      <w:pPr>
        <w:spacing w:after="0" w:line="240" w:lineRule="auto"/>
        <w:ind w:firstLine="851"/>
        <w:jc w:val="both"/>
        <w:rPr>
          <w:rFonts w:ascii="Times New Roman" w:hAnsi="Times New Roman"/>
          <w:color w:val="333333"/>
          <w:sz w:val="28"/>
        </w:rPr>
      </w:pP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Roboto" w:hAnsi="Roboto"/>
          <w:sz w:val="24"/>
        </w:rPr>
      </w:pPr>
      <w:r>
        <w:rPr>
          <w:rFonts w:ascii="Arial" w:hAnsi="Arial"/>
          <w:b/>
          <w:color w:val="333333"/>
          <w:sz w:val="36"/>
        </w:rPr>
        <w:t xml:space="preserve">Приняты поправки к законодательству в части социального обеспечения лиц, </w:t>
      </w:r>
      <w:r>
        <w:rPr>
          <w:rFonts w:ascii="Arial" w:hAnsi="Arial"/>
          <w:b/>
          <w:color w:val="333333"/>
          <w:sz w:val="36"/>
        </w:rPr>
        <w:t xml:space="preserve">возвращающихся с военной службы на работу </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Изменения предусматривают продление периода приостановления государственной службы (не более 3 месяцев) на период временной нетрудоспособности, наступившей после окончания военной службы </w:t>
      </w:r>
      <w:r>
        <w:rPr>
          <w:rFonts w:ascii="Times New Roman" w:hAnsi="Times New Roman"/>
          <w:color w:val="333333"/>
          <w:sz w:val="28"/>
        </w:rPr>
        <w:lastRenderedPageBreak/>
        <w:t xml:space="preserve">(исключения из </w:t>
      </w:r>
      <w:r>
        <w:rPr>
          <w:rFonts w:ascii="Times New Roman" w:hAnsi="Times New Roman"/>
          <w:color w:val="333333"/>
          <w:sz w:val="28"/>
        </w:rPr>
        <w:t>добровольческого формирования). Увольнение госслужащего в указанный период не допускается.</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Граждане, которые в течение 3 месяцев после окончания военной службы (исключения из добровольческого формирования) не возобновили действие трудового договора (госслу</w:t>
      </w:r>
      <w:r>
        <w:rPr>
          <w:rFonts w:ascii="Times New Roman" w:hAnsi="Times New Roman"/>
          <w:color w:val="333333"/>
          <w:sz w:val="28"/>
        </w:rPr>
        <w:t>жбу) по состоянию здоровья, будут получать пособие по временной нетрудоспособности.</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Также внесены поправки в Трудовой кодекс Российской Федерации, касающиеся дополнительной защиты работника от увольнения в период приостановления трудового договора.</w:t>
      </w:r>
    </w:p>
    <w:p w:rsidR="00916A83" w:rsidRDefault="0093555C">
      <w:pPr>
        <w:spacing w:after="0" w:line="240" w:lineRule="auto"/>
        <w:ind w:firstLine="851"/>
        <w:jc w:val="both"/>
        <w:rPr>
          <w:rFonts w:ascii="Roboto" w:hAnsi="Roboto"/>
          <w:color w:val="333333"/>
          <w:sz w:val="24"/>
        </w:rPr>
      </w:pPr>
      <w:r>
        <w:rPr>
          <w:rFonts w:ascii="Times New Roman" w:hAnsi="Times New Roman"/>
          <w:color w:val="333333"/>
          <w:sz w:val="28"/>
        </w:rPr>
        <w:t>Сотрудн</w:t>
      </w:r>
      <w:r>
        <w:rPr>
          <w:rFonts w:ascii="Times New Roman" w:hAnsi="Times New Roman"/>
          <w:color w:val="333333"/>
          <w:sz w:val="28"/>
        </w:rPr>
        <w:t>ика можно уволить в случае невыхода на работу через 3 месяца после окончания прохождения военной службы или контракта добровольца. Этот срок будет продлеваться на период временной нетрудоспособности, наступившей после окончания прохождения военной службы.</w:t>
      </w:r>
    </w:p>
    <w:p w:rsidR="00916A83" w:rsidRDefault="00916A83">
      <w:pPr>
        <w:spacing w:after="0" w:line="240" w:lineRule="auto"/>
        <w:jc w:val="both"/>
        <w:rPr>
          <w:rFonts w:ascii="Times New Roman" w:hAnsi="Times New Roman"/>
          <w:color w:val="333333"/>
          <w:sz w:val="28"/>
        </w:rPr>
      </w:pP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Roboto" w:hAnsi="Roboto"/>
          <w:sz w:val="24"/>
        </w:rPr>
      </w:pPr>
      <w:r>
        <w:rPr>
          <w:rFonts w:ascii="Arial" w:hAnsi="Arial"/>
          <w:b/>
          <w:color w:val="333333"/>
          <w:sz w:val="36"/>
        </w:rPr>
        <w:t xml:space="preserve">Установлен временный порядок приема в гражданство Российской Федерации иностранцев - участников специальной военной операции </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Президентом Российской Федерации 05.11.2025 подписан Указ № 821 «О временном порядке п</w:t>
      </w:r>
      <w:r>
        <w:rPr>
          <w:rFonts w:ascii="Times New Roman" w:hAnsi="Times New Roman"/>
          <w:color w:val="333333"/>
          <w:sz w:val="28"/>
        </w:rPr>
        <w:t>риема в гражданство Российской Федерации и выдачи вида на жительство в Российской Федерации».</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Согласно Указу, для приема в гражданство РФ иностранные граждане и лица без гражданства из числа дееспособных мужчин в возрасте от 18 до 65 лет должны предоставит</w:t>
      </w:r>
      <w:r>
        <w:rPr>
          <w:rFonts w:ascii="Times New Roman" w:hAnsi="Times New Roman"/>
          <w:color w:val="333333"/>
          <w:sz w:val="28"/>
        </w:rPr>
        <w:t>ь один из следующих документов:</w:t>
      </w:r>
      <w:r>
        <w:rPr>
          <w:rFonts w:ascii="Roboto" w:hAnsi="Roboto"/>
          <w:color w:val="333333"/>
          <w:sz w:val="24"/>
        </w:rPr>
        <w:br/>
      </w:r>
      <w:r>
        <w:rPr>
          <w:rFonts w:ascii="Times New Roman" w:hAnsi="Times New Roman"/>
          <w:color w:val="333333"/>
          <w:sz w:val="28"/>
        </w:rPr>
        <w:t>выписку из приказа об увольнении с военной службы в Вооруженных Силах РФ или спасательных воинских формированиях МЧС России;</w:t>
      </w:r>
      <w:r>
        <w:rPr>
          <w:rFonts w:ascii="Roboto" w:hAnsi="Roboto"/>
          <w:color w:val="333333"/>
          <w:sz w:val="24"/>
        </w:rPr>
        <w:br/>
      </w:r>
      <w:r>
        <w:rPr>
          <w:rFonts w:ascii="Times New Roman" w:hAnsi="Times New Roman"/>
          <w:color w:val="333333"/>
          <w:sz w:val="28"/>
        </w:rPr>
        <w:t>в случае</w:t>
      </w:r>
      <w:proofErr w:type="gramStart"/>
      <w:r>
        <w:rPr>
          <w:rFonts w:ascii="Times New Roman" w:hAnsi="Times New Roman"/>
          <w:color w:val="333333"/>
          <w:sz w:val="28"/>
        </w:rPr>
        <w:t>,</w:t>
      </w:r>
      <w:proofErr w:type="gramEnd"/>
      <w:r>
        <w:rPr>
          <w:rFonts w:ascii="Times New Roman" w:hAnsi="Times New Roman"/>
          <w:color w:val="333333"/>
          <w:sz w:val="28"/>
        </w:rPr>
        <w:t xml:space="preserve"> если иностранный гражданин или лицо без гражданства признаны не годными к военной службе </w:t>
      </w:r>
      <w:r>
        <w:rPr>
          <w:rFonts w:ascii="Times New Roman" w:hAnsi="Times New Roman"/>
          <w:color w:val="333333"/>
          <w:sz w:val="28"/>
        </w:rPr>
        <w:t>при поступлении на военную службу по контракту, - решение соответствующей комиссии.</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Вышеназванные требования не распространяются на граждан Республики Белоруссия.</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Также документом устанавливается временный порядок выдачи вида на жительство в РФ отдельным к</w:t>
      </w:r>
      <w:r>
        <w:rPr>
          <w:rFonts w:ascii="Times New Roman" w:hAnsi="Times New Roman"/>
          <w:color w:val="333333"/>
          <w:sz w:val="28"/>
        </w:rPr>
        <w:t>атегориям иностранных граждан и лиц без гражданства.</w:t>
      </w:r>
    </w:p>
    <w:p w:rsidR="00916A83" w:rsidRDefault="0093555C">
      <w:pPr>
        <w:spacing w:after="0" w:line="240" w:lineRule="auto"/>
        <w:ind w:firstLine="851"/>
        <w:jc w:val="both"/>
        <w:rPr>
          <w:rFonts w:ascii="Roboto" w:hAnsi="Roboto"/>
          <w:color w:val="333333"/>
          <w:sz w:val="24"/>
        </w:rPr>
      </w:pPr>
      <w:r>
        <w:rPr>
          <w:rFonts w:ascii="Times New Roman" w:hAnsi="Times New Roman"/>
          <w:color w:val="333333"/>
          <w:sz w:val="28"/>
        </w:rPr>
        <w:t xml:space="preserve">Настоящий Указ вступил в силу со дня его официального опубликования. </w:t>
      </w:r>
      <w:proofErr w:type="gramStart"/>
      <w:r>
        <w:rPr>
          <w:rFonts w:ascii="Times New Roman" w:hAnsi="Times New Roman"/>
          <w:color w:val="333333"/>
          <w:sz w:val="28"/>
        </w:rPr>
        <w:t>Признаны утратившими силу Указ Президента от 04.01.2024 № 10 «О приеме в гражданство Российской Федерации иностранных граждан, заключи</w:t>
      </w:r>
      <w:r>
        <w:rPr>
          <w:rFonts w:ascii="Times New Roman" w:hAnsi="Times New Roman"/>
          <w:color w:val="333333"/>
          <w:sz w:val="28"/>
        </w:rPr>
        <w:t>вших контракт о прохождении военной службы в Вооруженных Силах Российской Федерации или воинских формированиях, и членов их семей» и изменяющий его акт.</w:t>
      </w:r>
      <w:proofErr w:type="gramEnd"/>
    </w:p>
    <w:p w:rsidR="00916A83" w:rsidRDefault="00916A83">
      <w:pPr>
        <w:spacing w:after="0" w:line="240" w:lineRule="auto"/>
        <w:jc w:val="both"/>
        <w:rPr>
          <w:rFonts w:ascii="Times New Roman" w:hAnsi="Times New Roman"/>
          <w:color w:val="333333"/>
          <w:sz w:val="28"/>
        </w:rPr>
      </w:pPr>
    </w:p>
    <w:p w:rsidR="00916A83" w:rsidRDefault="0093555C">
      <w:pPr>
        <w:spacing w:after="0" w:line="240" w:lineRule="auto"/>
        <w:jc w:val="both"/>
        <w:rPr>
          <w:rFonts w:ascii="Arial" w:hAnsi="Arial"/>
          <w:b/>
          <w:color w:val="333333"/>
          <w:sz w:val="36"/>
        </w:rPr>
      </w:pPr>
      <w:r>
        <w:rPr>
          <w:rFonts w:ascii="Arial" w:hAnsi="Arial"/>
          <w:b/>
          <w:color w:val="333333"/>
          <w:sz w:val="36"/>
        </w:rPr>
        <w:lastRenderedPageBreak/>
        <w:t>Прокуратура Глинковского района разъясняет</w:t>
      </w:r>
    </w:p>
    <w:p w:rsidR="00916A83" w:rsidRDefault="0093555C">
      <w:pPr>
        <w:spacing w:line="540" w:lineRule="atLeast"/>
        <w:rPr>
          <w:rFonts w:ascii="Roboto" w:hAnsi="Roboto"/>
          <w:sz w:val="24"/>
        </w:rPr>
      </w:pPr>
      <w:r>
        <w:rPr>
          <w:rFonts w:ascii="Arial" w:hAnsi="Arial"/>
          <w:b/>
          <w:color w:val="333333"/>
          <w:sz w:val="36"/>
        </w:rPr>
        <w:t>Усилена ответственность за преступления диверсионной направ</w:t>
      </w:r>
      <w:r>
        <w:rPr>
          <w:rFonts w:ascii="Arial" w:hAnsi="Arial"/>
          <w:b/>
          <w:color w:val="333333"/>
          <w:sz w:val="36"/>
        </w:rPr>
        <w:t xml:space="preserve">ленности </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Подписан Федеральный закон от № 420-ФЗ «О внесении изменений в Уголовный кодекс Российской Федерации».</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Внесенными изменениями, в частности, расширен перечень преступлений, возраст уголовной </w:t>
      </w:r>
      <w:proofErr w:type="gramStart"/>
      <w:r>
        <w:rPr>
          <w:rFonts w:ascii="Times New Roman" w:hAnsi="Times New Roman"/>
          <w:color w:val="333333"/>
          <w:sz w:val="28"/>
        </w:rPr>
        <w:t>ответственности</w:t>
      </w:r>
      <w:proofErr w:type="gramEnd"/>
      <w:r>
        <w:rPr>
          <w:rFonts w:ascii="Times New Roman" w:hAnsi="Times New Roman"/>
          <w:color w:val="333333"/>
          <w:sz w:val="28"/>
        </w:rPr>
        <w:t xml:space="preserve"> за совершение которых наступает с 14 лет</w:t>
      </w:r>
      <w:r>
        <w:rPr>
          <w:rFonts w:ascii="Times New Roman" w:hAnsi="Times New Roman"/>
          <w:color w:val="333333"/>
          <w:sz w:val="28"/>
        </w:rPr>
        <w:t>. В перечень включены преступления террористического и диверсионного характера.</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Деяния, предусмотренные частями первой или первой.1 статьи 205.1 (Содействие террористической деятельности) и частью первой статьи 281.1 (Содействие диверсионной деятельности),</w:t>
      </w:r>
      <w:r>
        <w:rPr>
          <w:rFonts w:ascii="Times New Roman" w:hAnsi="Times New Roman"/>
          <w:color w:val="333333"/>
          <w:sz w:val="28"/>
        </w:rPr>
        <w:t xml:space="preserve"> совершенные в отношении несовершеннолетнего, повлекут наказание вплоть до пожизненного лишения свободы.</w:t>
      </w:r>
    </w:p>
    <w:p w:rsidR="00916A83" w:rsidRDefault="0093555C">
      <w:pPr>
        <w:spacing w:after="0" w:line="240" w:lineRule="auto"/>
        <w:ind w:firstLine="851"/>
        <w:jc w:val="both"/>
        <w:rPr>
          <w:rFonts w:ascii="Roboto" w:hAnsi="Roboto"/>
          <w:color w:val="333333"/>
          <w:sz w:val="24"/>
        </w:rPr>
      </w:pPr>
      <w:r>
        <w:rPr>
          <w:rFonts w:ascii="Times New Roman" w:hAnsi="Times New Roman"/>
          <w:color w:val="333333"/>
          <w:sz w:val="28"/>
        </w:rPr>
        <w:t>Отменены сроки давности к лицам, совершившим преступления диверсионной направленности или осужденным за их совершение.</w:t>
      </w:r>
      <w:r>
        <w:rPr>
          <w:rFonts w:ascii="Roboto" w:hAnsi="Roboto"/>
          <w:color w:val="333333"/>
          <w:sz w:val="24"/>
        </w:rPr>
        <w:br/>
      </w:r>
      <w:r>
        <w:rPr>
          <w:rFonts w:ascii="Times New Roman" w:hAnsi="Times New Roman"/>
          <w:color w:val="333333"/>
          <w:sz w:val="28"/>
        </w:rPr>
        <w:t>Виновным в совершении преступлен</w:t>
      </w:r>
      <w:r>
        <w:rPr>
          <w:rFonts w:ascii="Times New Roman" w:hAnsi="Times New Roman"/>
          <w:color w:val="333333"/>
          <w:sz w:val="28"/>
        </w:rPr>
        <w:t>ий диверсионной направленности не может быть назначено наказание ниже низшего предела, предусмотренного статьей УК РФ.</w:t>
      </w:r>
    </w:p>
    <w:p w:rsidR="00916A83" w:rsidRDefault="00916A83">
      <w:pPr>
        <w:spacing w:after="0" w:line="240" w:lineRule="auto"/>
        <w:jc w:val="both"/>
        <w:rPr>
          <w:rFonts w:ascii="Times New Roman" w:hAnsi="Times New Roman"/>
          <w:color w:val="333333"/>
          <w:sz w:val="28"/>
        </w:rPr>
      </w:pP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Arial" w:hAnsi="Arial"/>
          <w:b/>
          <w:color w:val="333333"/>
          <w:sz w:val="36"/>
        </w:rPr>
      </w:pPr>
      <w:r>
        <w:rPr>
          <w:rFonts w:ascii="Arial" w:hAnsi="Arial"/>
          <w:b/>
          <w:color w:val="333333"/>
          <w:sz w:val="36"/>
        </w:rPr>
        <w:t xml:space="preserve">С 1 января 2026 года минимальный </w:t>
      </w:r>
      <w:proofErr w:type="gramStart"/>
      <w:r>
        <w:rPr>
          <w:rFonts w:ascii="Arial" w:hAnsi="Arial"/>
          <w:b/>
          <w:color w:val="333333"/>
          <w:sz w:val="36"/>
        </w:rPr>
        <w:t>размер оплаты труда</w:t>
      </w:r>
      <w:proofErr w:type="gramEnd"/>
      <w:r>
        <w:rPr>
          <w:rFonts w:ascii="Arial" w:hAnsi="Arial"/>
          <w:b/>
          <w:color w:val="333333"/>
          <w:sz w:val="36"/>
        </w:rPr>
        <w:t xml:space="preserve"> составил 27 093 рубля в месяц</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Подписан Ф</w:t>
      </w:r>
      <w:r>
        <w:rPr>
          <w:rFonts w:ascii="Times New Roman" w:hAnsi="Times New Roman"/>
          <w:color w:val="333333"/>
          <w:sz w:val="28"/>
        </w:rPr>
        <w:t xml:space="preserve">едеральный закон № 429-ФЗ «О внесении изменения в статью 1 Федерального закона «О минимальном </w:t>
      </w:r>
      <w:proofErr w:type="gramStart"/>
      <w:r>
        <w:rPr>
          <w:rFonts w:ascii="Times New Roman" w:hAnsi="Times New Roman"/>
          <w:color w:val="333333"/>
          <w:sz w:val="28"/>
        </w:rPr>
        <w:t>размере оплаты труда</w:t>
      </w:r>
      <w:proofErr w:type="gramEnd"/>
      <w:r>
        <w:rPr>
          <w:rFonts w:ascii="Times New Roman" w:hAnsi="Times New Roman"/>
          <w:color w:val="333333"/>
          <w:sz w:val="28"/>
        </w:rPr>
        <w:t>».</w:t>
      </w:r>
    </w:p>
    <w:p w:rsidR="00916A83" w:rsidRDefault="0093555C">
      <w:pPr>
        <w:spacing w:after="0" w:line="240" w:lineRule="auto"/>
        <w:ind w:firstLine="851"/>
        <w:jc w:val="both"/>
        <w:rPr>
          <w:rFonts w:ascii="Times New Roman" w:hAnsi="Times New Roman"/>
          <w:color w:val="333333"/>
          <w:sz w:val="28"/>
        </w:rPr>
      </w:pPr>
      <w:proofErr w:type="gramStart"/>
      <w:r>
        <w:rPr>
          <w:rFonts w:ascii="Times New Roman" w:hAnsi="Times New Roman"/>
          <w:color w:val="333333"/>
          <w:sz w:val="28"/>
        </w:rPr>
        <w:t>Федеральным законом от 27.11.2023 № 548-ФЗ «О внесении изменений в статью 1 Федерального закона «О минимальном размере оплаты труда» и приз</w:t>
      </w:r>
      <w:r>
        <w:rPr>
          <w:rFonts w:ascii="Times New Roman" w:hAnsi="Times New Roman"/>
          <w:color w:val="333333"/>
          <w:sz w:val="28"/>
        </w:rPr>
        <w:t>нании утратившими силу статей 2 и 3 Федерального закона «О внесении изменения в статью 1 Федерального закона «О минимальном размере оплаты труда» и о приостановлении действия ее отдельных положений» начиная с 2025 года установлена норма соотношения между М</w:t>
      </w:r>
      <w:r>
        <w:rPr>
          <w:rFonts w:ascii="Times New Roman" w:hAnsi="Times New Roman"/>
          <w:color w:val="333333"/>
          <w:sz w:val="28"/>
        </w:rPr>
        <w:t>РОТ и медианной заработной</w:t>
      </w:r>
      <w:proofErr w:type="gramEnd"/>
      <w:r>
        <w:rPr>
          <w:rFonts w:ascii="Times New Roman" w:hAnsi="Times New Roman"/>
          <w:color w:val="333333"/>
          <w:sz w:val="28"/>
        </w:rPr>
        <w:t xml:space="preserve"> платой в размере не менее 48%.</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Внесенными изменениями с 1 января 2026 года МРОТ устанавливается в сумме 27 093 рубля.</w:t>
      </w:r>
    </w:p>
    <w:p w:rsidR="00916A83" w:rsidRDefault="0093555C">
      <w:pPr>
        <w:spacing w:after="0" w:line="240" w:lineRule="auto"/>
        <w:ind w:firstLine="851"/>
        <w:jc w:val="both"/>
        <w:rPr>
          <w:rFonts w:ascii="Roboto" w:hAnsi="Roboto"/>
          <w:color w:val="333333"/>
          <w:sz w:val="24"/>
        </w:rPr>
      </w:pPr>
      <w:r>
        <w:rPr>
          <w:rFonts w:ascii="Times New Roman" w:hAnsi="Times New Roman"/>
          <w:color w:val="333333"/>
          <w:sz w:val="28"/>
        </w:rPr>
        <w:t>Соотношение с медианной заработной платой за предыдущий год составит 48%. Медианная заработная плата за 2025 го</w:t>
      </w:r>
      <w:r>
        <w:rPr>
          <w:rFonts w:ascii="Times New Roman" w:hAnsi="Times New Roman"/>
          <w:color w:val="333333"/>
          <w:sz w:val="28"/>
        </w:rPr>
        <w:t>д, по данным Росстата, составляет 56 443 рубля.</w:t>
      </w:r>
    </w:p>
    <w:p w:rsidR="00916A83" w:rsidRDefault="00916A83">
      <w:pPr>
        <w:spacing w:after="0" w:line="240" w:lineRule="auto"/>
        <w:jc w:val="both"/>
        <w:rPr>
          <w:rFonts w:ascii="Times New Roman" w:hAnsi="Times New Roman"/>
          <w:color w:val="333333"/>
          <w:sz w:val="28"/>
        </w:rPr>
      </w:pP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Arial" w:hAnsi="Arial"/>
          <w:b/>
          <w:color w:val="333333"/>
          <w:sz w:val="36"/>
        </w:rPr>
      </w:pPr>
      <w:r>
        <w:rPr>
          <w:rFonts w:ascii="Arial" w:hAnsi="Arial"/>
          <w:b/>
          <w:color w:val="333333"/>
          <w:sz w:val="36"/>
        </w:rPr>
        <w:lastRenderedPageBreak/>
        <w:t>Дополнительный оплачиваемый выходной день и отпуск без сохранения заработной платы для граждан, пострадавших в ЧС</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01.09.2026 вступит в силу Федеральный закон от </w:t>
      </w:r>
      <w:r>
        <w:rPr>
          <w:rFonts w:ascii="Times New Roman" w:hAnsi="Times New Roman"/>
          <w:color w:val="333333"/>
          <w:sz w:val="28"/>
        </w:rPr>
        <w:t>09.04.2026 N 90-ФЗ "О внесении изменений в Трудовой кодекс Российской Федерации".</w:t>
      </w:r>
      <w:r>
        <w:rPr>
          <w:rFonts w:ascii="Roboto" w:hAnsi="Roboto"/>
          <w:color w:val="333333"/>
          <w:sz w:val="24"/>
        </w:rPr>
        <w:br/>
      </w:r>
      <w:proofErr w:type="gramStart"/>
      <w:r>
        <w:rPr>
          <w:rFonts w:ascii="Times New Roman" w:hAnsi="Times New Roman"/>
          <w:color w:val="333333"/>
          <w:sz w:val="28"/>
        </w:rPr>
        <w:t>Согласно изменениям работодатель будет обязан на основании письменного заявления предоставить отпуск без сохранения заработной платы, в том числе, работникам, фактически прож</w:t>
      </w:r>
      <w:r>
        <w:rPr>
          <w:rFonts w:ascii="Times New Roman" w:hAnsi="Times New Roman"/>
          <w:color w:val="333333"/>
          <w:sz w:val="28"/>
        </w:rPr>
        <w:t>ивающим в жилых помещениях, находящихся в зонах чрезвычайных ситуаций природного и техногенного характера, в случае нарушения условий их жизнедеятельности и утраты ими имущества в результате указанных чрезвычайных ситуаций федерального, межрегионального, р</w:t>
      </w:r>
      <w:r>
        <w:rPr>
          <w:rFonts w:ascii="Times New Roman" w:hAnsi="Times New Roman"/>
          <w:color w:val="333333"/>
          <w:sz w:val="28"/>
        </w:rPr>
        <w:t>егионального, межмуниципального или муниципального характера - до пяти календарных дней в</w:t>
      </w:r>
      <w:proofErr w:type="gramEnd"/>
      <w:r>
        <w:rPr>
          <w:rFonts w:ascii="Times New Roman" w:hAnsi="Times New Roman"/>
          <w:color w:val="333333"/>
          <w:sz w:val="28"/>
        </w:rPr>
        <w:t xml:space="preserve"> </w:t>
      </w:r>
      <w:proofErr w:type="gramStart"/>
      <w:r>
        <w:rPr>
          <w:rFonts w:ascii="Times New Roman" w:hAnsi="Times New Roman"/>
          <w:color w:val="333333"/>
          <w:sz w:val="28"/>
        </w:rPr>
        <w:t>порядке</w:t>
      </w:r>
      <w:proofErr w:type="gramEnd"/>
      <w:r>
        <w:rPr>
          <w:rFonts w:ascii="Times New Roman" w:hAnsi="Times New Roman"/>
          <w:color w:val="333333"/>
          <w:sz w:val="28"/>
        </w:rPr>
        <w:t xml:space="preserve"> и на условиях, которые установлены Правительством Российской Федерации.</w:t>
      </w:r>
    </w:p>
    <w:p w:rsidR="00916A83" w:rsidRDefault="0093555C">
      <w:pPr>
        <w:spacing w:after="0" w:line="240" w:lineRule="auto"/>
        <w:ind w:firstLine="851"/>
        <w:jc w:val="both"/>
        <w:rPr>
          <w:rFonts w:ascii="Roboto" w:hAnsi="Roboto"/>
          <w:color w:val="333333"/>
          <w:sz w:val="24"/>
        </w:rPr>
      </w:pPr>
      <w:r>
        <w:rPr>
          <w:rFonts w:ascii="Times New Roman" w:hAnsi="Times New Roman"/>
          <w:color w:val="333333"/>
          <w:sz w:val="28"/>
        </w:rPr>
        <w:t>Кроме того, вышеуказанным указанным работникам работодателем предоставляется дополните</w:t>
      </w:r>
      <w:r>
        <w:rPr>
          <w:rFonts w:ascii="Times New Roman" w:hAnsi="Times New Roman"/>
          <w:color w:val="333333"/>
          <w:sz w:val="28"/>
        </w:rPr>
        <w:t>льный выходной день с сохранением за работником среднего заработка в порядке и на условиях, которые установлены Правительством Российской Федерации.</w:t>
      </w:r>
    </w:p>
    <w:p w:rsidR="00916A83" w:rsidRDefault="00916A83">
      <w:pPr>
        <w:spacing w:after="0" w:line="240" w:lineRule="auto"/>
        <w:jc w:val="both"/>
        <w:rPr>
          <w:rFonts w:ascii="Times New Roman" w:hAnsi="Times New Roman"/>
          <w:color w:val="333333"/>
          <w:sz w:val="28"/>
        </w:rPr>
      </w:pPr>
    </w:p>
    <w:p w:rsidR="00916A83" w:rsidRDefault="0093555C">
      <w:pPr>
        <w:spacing w:after="0" w:line="240" w:lineRule="auto"/>
        <w:jc w:val="both"/>
        <w:rPr>
          <w:rFonts w:ascii="Arial" w:hAnsi="Arial"/>
          <w:b/>
          <w:color w:val="333333"/>
          <w:sz w:val="36"/>
        </w:rPr>
      </w:pPr>
      <w:r>
        <w:rPr>
          <w:rFonts w:ascii="Arial" w:hAnsi="Arial"/>
          <w:b/>
          <w:color w:val="333333"/>
          <w:sz w:val="36"/>
        </w:rPr>
        <w:t xml:space="preserve">Прокуратура </w:t>
      </w:r>
      <w:proofErr w:type="spellStart"/>
      <w:r>
        <w:rPr>
          <w:rFonts w:ascii="Arial" w:hAnsi="Arial"/>
          <w:b/>
          <w:color w:val="333333"/>
          <w:sz w:val="36"/>
        </w:rPr>
        <w:t>Глинковскогорайона</w:t>
      </w:r>
      <w:proofErr w:type="spellEnd"/>
      <w:r>
        <w:rPr>
          <w:rFonts w:ascii="Arial" w:hAnsi="Arial"/>
          <w:b/>
          <w:color w:val="333333"/>
          <w:sz w:val="36"/>
        </w:rPr>
        <w:t xml:space="preserve"> разъясняет</w:t>
      </w:r>
    </w:p>
    <w:p w:rsidR="00916A83" w:rsidRDefault="0093555C">
      <w:pPr>
        <w:spacing w:line="540" w:lineRule="atLeast"/>
        <w:rPr>
          <w:rFonts w:ascii="Arial" w:hAnsi="Arial"/>
          <w:b/>
          <w:color w:val="333333"/>
          <w:sz w:val="36"/>
        </w:rPr>
      </w:pPr>
      <w:r>
        <w:rPr>
          <w:rFonts w:ascii="Arial" w:hAnsi="Arial"/>
          <w:b/>
          <w:color w:val="333333"/>
          <w:sz w:val="36"/>
        </w:rPr>
        <w:t xml:space="preserve">Введен запрет устанавливать испытание </w:t>
      </w:r>
      <w:proofErr w:type="gramStart"/>
      <w:r>
        <w:rPr>
          <w:rFonts w:ascii="Arial" w:hAnsi="Arial"/>
          <w:b/>
          <w:color w:val="333333"/>
          <w:sz w:val="36"/>
        </w:rPr>
        <w:t>при приеме на работу для ж</w:t>
      </w:r>
      <w:r>
        <w:rPr>
          <w:rFonts w:ascii="Arial" w:hAnsi="Arial"/>
          <w:b/>
          <w:color w:val="333333"/>
          <w:sz w:val="36"/>
        </w:rPr>
        <w:t>енщин с детьми до трех лет</w:t>
      </w:r>
      <w:proofErr w:type="gramEnd"/>
    </w:p>
    <w:p w:rsidR="00916A83" w:rsidRDefault="0093555C">
      <w:pPr>
        <w:spacing w:afterAutospacing="1" w:line="240" w:lineRule="auto"/>
        <w:jc w:val="both"/>
        <w:rPr>
          <w:rFonts w:ascii="Times New Roman" w:hAnsi="Times New Roman"/>
          <w:color w:val="333333"/>
          <w:sz w:val="28"/>
        </w:rPr>
      </w:pPr>
      <w:r>
        <w:rPr>
          <w:rFonts w:ascii="Times New Roman" w:hAnsi="Times New Roman"/>
          <w:color w:val="333333"/>
          <w:sz w:val="28"/>
        </w:rPr>
        <w:t>01.09.2026 вступит в силу Федеральный закон от 09.04.2026 N 91-ФЗ "О внесении изменения в статью 70 Трудового кодекса Российской Федерации".</w:t>
      </w:r>
      <w:r>
        <w:rPr>
          <w:rFonts w:ascii="Roboto" w:hAnsi="Roboto"/>
          <w:color w:val="333333"/>
          <w:sz w:val="24"/>
        </w:rPr>
        <w:br/>
      </w:r>
      <w:r>
        <w:rPr>
          <w:rFonts w:ascii="Times New Roman" w:hAnsi="Times New Roman"/>
          <w:color w:val="333333"/>
          <w:sz w:val="28"/>
        </w:rPr>
        <w:t>Согласно изменениям испытание при приеме на работу не устанавливается для женщин, имеющи</w:t>
      </w:r>
      <w:r>
        <w:rPr>
          <w:rFonts w:ascii="Times New Roman" w:hAnsi="Times New Roman"/>
          <w:color w:val="333333"/>
          <w:sz w:val="28"/>
        </w:rPr>
        <w:t>х детей до 3 лет. Сейчас испытание не устанавливается для женщин, имеющих детей до 1,5 лет.</w:t>
      </w:r>
    </w:p>
    <w:p w:rsidR="00916A83" w:rsidRDefault="00916A83">
      <w:pPr>
        <w:spacing w:afterAutospacing="1" w:line="240" w:lineRule="auto"/>
        <w:jc w:val="both"/>
        <w:rPr>
          <w:rFonts w:ascii="Times New Roman" w:hAnsi="Times New Roman"/>
          <w:color w:val="333333"/>
          <w:sz w:val="28"/>
        </w:rPr>
      </w:pPr>
    </w:p>
    <w:p w:rsidR="00916A83" w:rsidRDefault="0093555C">
      <w:pPr>
        <w:spacing w:afterAutospacing="1"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Arial" w:hAnsi="Arial"/>
          <w:b/>
          <w:color w:val="333333"/>
          <w:sz w:val="36"/>
        </w:rPr>
      </w:pPr>
      <w:r>
        <w:rPr>
          <w:rFonts w:ascii="Arial" w:hAnsi="Arial"/>
          <w:b/>
          <w:color w:val="333333"/>
          <w:sz w:val="36"/>
        </w:rPr>
        <w:t>Установлена уголовная ответственность за уничтожение, повреждение либо осквернение захоронений жертв геноцида советского</w:t>
      </w:r>
      <w:r>
        <w:rPr>
          <w:rFonts w:ascii="Arial" w:hAnsi="Arial"/>
          <w:b/>
          <w:color w:val="333333"/>
          <w:sz w:val="36"/>
        </w:rPr>
        <w:t xml:space="preserve"> народа, а также памятников, стел, обелисков, других мемориальных сооружений</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lastRenderedPageBreak/>
        <w:t>20.04.2026 вступил в силу Федеральный закон от 09.04.2026 N 100-ФЗ "О внесении изменений в статьи 243.4 и 354.1 Уголовного кодекса Российской Федерации".</w:t>
      </w:r>
    </w:p>
    <w:p w:rsidR="00916A83" w:rsidRDefault="0093555C">
      <w:pPr>
        <w:spacing w:after="0" w:line="240" w:lineRule="auto"/>
        <w:ind w:firstLine="851"/>
        <w:jc w:val="both"/>
        <w:rPr>
          <w:rFonts w:ascii="Times New Roman" w:hAnsi="Times New Roman"/>
          <w:color w:val="333333"/>
          <w:sz w:val="28"/>
        </w:rPr>
      </w:pPr>
      <w:proofErr w:type="gramStart"/>
      <w:r>
        <w:rPr>
          <w:rFonts w:ascii="Times New Roman" w:hAnsi="Times New Roman"/>
          <w:color w:val="333333"/>
          <w:sz w:val="28"/>
        </w:rPr>
        <w:t>Теперь, уничтожение, повр</w:t>
      </w:r>
      <w:r>
        <w:rPr>
          <w:rFonts w:ascii="Times New Roman" w:hAnsi="Times New Roman"/>
          <w:color w:val="333333"/>
          <w:sz w:val="28"/>
        </w:rPr>
        <w:t>еждение либо осквернение расположенных на территории Российской Федерации или за ее пределами захоронений жертв геноцида советского народа, а также памятников, стел, обелисков, других мемориальных сооружений или объектов, увековечивающих память жертв геноц</w:t>
      </w:r>
      <w:r>
        <w:rPr>
          <w:rFonts w:ascii="Times New Roman" w:hAnsi="Times New Roman"/>
          <w:color w:val="333333"/>
          <w:sz w:val="28"/>
        </w:rPr>
        <w:t>ида советского народа, в целях причинения ущерба историко-культурному значению таких объектов - наказывается штрафом в размере от двух до пяти миллионов рублей или в размере заработной платы или иного</w:t>
      </w:r>
      <w:proofErr w:type="gramEnd"/>
      <w:r>
        <w:rPr>
          <w:rFonts w:ascii="Times New Roman" w:hAnsi="Times New Roman"/>
          <w:color w:val="333333"/>
          <w:sz w:val="28"/>
        </w:rPr>
        <w:t xml:space="preserve"> дохода осужденного за период от одного года до пяти лет</w:t>
      </w:r>
      <w:r>
        <w:rPr>
          <w:rFonts w:ascii="Times New Roman" w:hAnsi="Times New Roman"/>
          <w:color w:val="333333"/>
          <w:sz w:val="28"/>
        </w:rPr>
        <w:t>,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rsidR="00916A83" w:rsidRDefault="0093555C">
      <w:pPr>
        <w:spacing w:after="0" w:line="240" w:lineRule="auto"/>
        <w:ind w:firstLine="851"/>
        <w:jc w:val="both"/>
        <w:rPr>
          <w:rFonts w:ascii="Roboto" w:hAnsi="Roboto"/>
          <w:color w:val="333333"/>
          <w:sz w:val="24"/>
        </w:rPr>
      </w:pPr>
      <w:r>
        <w:rPr>
          <w:rFonts w:ascii="Times New Roman" w:hAnsi="Times New Roman"/>
          <w:color w:val="333333"/>
          <w:sz w:val="28"/>
        </w:rPr>
        <w:t>Кроме того, введена уголовная ответственность и за отрицание факта геноцида советского народа и</w:t>
      </w:r>
      <w:r>
        <w:rPr>
          <w:rFonts w:ascii="Times New Roman" w:hAnsi="Times New Roman"/>
          <w:color w:val="333333"/>
          <w:sz w:val="28"/>
        </w:rPr>
        <w:t>ли одобрение геноцида советского народа.</w:t>
      </w:r>
      <w:r>
        <w:rPr>
          <w:rFonts w:ascii="Roboto" w:hAnsi="Roboto"/>
          <w:color w:val="333333"/>
          <w:sz w:val="24"/>
        </w:rPr>
        <w:br/>
      </w:r>
      <w:proofErr w:type="gramStart"/>
      <w:r>
        <w:rPr>
          <w:rFonts w:ascii="Times New Roman" w:hAnsi="Times New Roman"/>
          <w:color w:val="333333"/>
          <w:sz w:val="28"/>
        </w:rPr>
        <w:t>За совершение данного преступления предусмотрена ответственность в виде штрафа в размере до трех миллионов рублей или в размере заработной платы или иного дохода осужденного за период до трех лет, либо принудительны</w:t>
      </w:r>
      <w:r>
        <w:rPr>
          <w:rFonts w:ascii="Times New Roman" w:hAnsi="Times New Roman"/>
          <w:color w:val="333333"/>
          <w:sz w:val="28"/>
        </w:rPr>
        <w:t>е работы на срок до трех лет с лишением права занимать определенные должности или заниматься определенной деятельностью на срок до трех лет, либо лишение свободы на тот же срок с</w:t>
      </w:r>
      <w:proofErr w:type="gramEnd"/>
      <w:r>
        <w:rPr>
          <w:rFonts w:ascii="Times New Roman" w:hAnsi="Times New Roman"/>
          <w:color w:val="333333"/>
          <w:sz w:val="28"/>
        </w:rPr>
        <w:t xml:space="preserve"> лишением права занимать определенные должности или заниматься определенной де</w:t>
      </w:r>
      <w:r>
        <w:rPr>
          <w:rFonts w:ascii="Times New Roman" w:hAnsi="Times New Roman"/>
          <w:color w:val="333333"/>
          <w:sz w:val="28"/>
        </w:rPr>
        <w:t>ятельностью на срок до трех лет.</w:t>
      </w:r>
    </w:p>
    <w:p w:rsidR="00916A83" w:rsidRDefault="00916A83">
      <w:pPr>
        <w:spacing w:afterAutospacing="1" w:line="240" w:lineRule="auto"/>
        <w:jc w:val="both"/>
        <w:rPr>
          <w:rFonts w:ascii="Roboto" w:hAnsi="Roboto"/>
          <w:color w:val="333333"/>
          <w:sz w:val="24"/>
        </w:rPr>
      </w:pPr>
    </w:p>
    <w:p w:rsidR="00916A83" w:rsidRDefault="0093555C">
      <w:pPr>
        <w:spacing w:afterAutospacing="1"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Arial" w:hAnsi="Arial"/>
          <w:b/>
          <w:color w:val="333333"/>
          <w:sz w:val="36"/>
        </w:rPr>
      </w:pPr>
      <w:r>
        <w:rPr>
          <w:rFonts w:ascii="Arial" w:hAnsi="Arial"/>
          <w:b/>
          <w:color w:val="333333"/>
          <w:sz w:val="36"/>
        </w:rPr>
        <w:t>Изменения земельного законодательства</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В соответствии с Федеральным законом от 31.07.2025 № 294-ФЗ «О внесении изменений в Земельный кодекс Российской Федерации и отдельные законод</w:t>
      </w:r>
      <w:r>
        <w:rPr>
          <w:rFonts w:ascii="Times New Roman" w:hAnsi="Times New Roman"/>
          <w:color w:val="333333"/>
          <w:sz w:val="28"/>
        </w:rPr>
        <w:t>ательные акты Российской Федерации» с 1 марта 2026 года на правообладателей земельных участков возлагается обязанность проводить мероприятия по защите земель от распространения опасных видов инвазивных (чужеродных) растений и их уничтожению.</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К опасным вида</w:t>
      </w:r>
      <w:r>
        <w:rPr>
          <w:rFonts w:ascii="Times New Roman" w:hAnsi="Times New Roman"/>
          <w:color w:val="333333"/>
          <w:sz w:val="28"/>
        </w:rPr>
        <w:t>м инвазивных (чужеродных) растений относятся жизнеспособные растения любых видов, сортов или биологических типов, которые обитают за пределами своего естественного ареала и распространение, и численность которых создают угрозу окружающей среде, жизни или з</w:t>
      </w:r>
      <w:r>
        <w:rPr>
          <w:rFonts w:ascii="Times New Roman" w:hAnsi="Times New Roman"/>
          <w:color w:val="333333"/>
          <w:sz w:val="28"/>
        </w:rPr>
        <w:t>доровью граждан, сохранению естественных экологических систем, биологического разнообразия и причиняют вред отдельным отраслям экономики.</w:t>
      </w:r>
    </w:p>
    <w:p w:rsidR="00916A83" w:rsidRDefault="0093555C">
      <w:pPr>
        <w:spacing w:after="0" w:line="240" w:lineRule="auto"/>
        <w:ind w:firstLine="851"/>
        <w:jc w:val="both"/>
        <w:rPr>
          <w:rFonts w:ascii="Roboto" w:hAnsi="Roboto"/>
          <w:color w:val="333333"/>
          <w:sz w:val="24"/>
        </w:rPr>
      </w:pPr>
      <w:proofErr w:type="gramStart"/>
      <w:r>
        <w:rPr>
          <w:rFonts w:ascii="Times New Roman" w:hAnsi="Times New Roman"/>
          <w:color w:val="333333"/>
          <w:sz w:val="28"/>
        </w:rPr>
        <w:t>В соответствии с ч. 2 ст. 50.1 Федерального закона «Об охране окружающей среды» перечень опасных видов инвазивных (чуж</w:t>
      </w:r>
      <w:r>
        <w:rPr>
          <w:rFonts w:ascii="Times New Roman" w:hAnsi="Times New Roman"/>
          <w:color w:val="333333"/>
          <w:sz w:val="28"/>
        </w:rPr>
        <w:t xml:space="preserve">еродных) </w:t>
      </w:r>
      <w:r>
        <w:rPr>
          <w:rFonts w:ascii="Times New Roman" w:hAnsi="Times New Roman"/>
          <w:color w:val="333333"/>
          <w:sz w:val="28"/>
        </w:rPr>
        <w:lastRenderedPageBreak/>
        <w:t>растений, которые не отнесены к карантинным объектам и сорным растениям и в отношении которых должны приниматься меры по их выявлению, предотвращению их распространения и их уничтожению, устанавливается нормативным правовым актом субъекта Российск</w:t>
      </w:r>
      <w:r>
        <w:rPr>
          <w:rFonts w:ascii="Times New Roman" w:hAnsi="Times New Roman"/>
          <w:color w:val="333333"/>
          <w:sz w:val="28"/>
        </w:rPr>
        <w:t>ой Федерации.</w:t>
      </w:r>
      <w:proofErr w:type="gramEnd"/>
    </w:p>
    <w:p w:rsidR="00916A83" w:rsidRDefault="00916A83">
      <w:pPr>
        <w:spacing w:afterAutospacing="1" w:line="240" w:lineRule="auto"/>
        <w:jc w:val="both"/>
        <w:rPr>
          <w:rFonts w:ascii="Roboto" w:hAnsi="Roboto"/>
          <w:color w:val="333333"/>
          <w:sz w:val="24"/>
        </w:rPr>
      </w:pPr>
    </w:p>
    <w:p w:rsidR="00916A83" w:rsidRDefault="00916A83">
      <w:pPr>
        <w:spacing w:after="0" w:line="240" w:lineRule="auto"/>
        <w:jc w:val="both"/>
        <w:rPr>
          <w:rFonts w:ascii="Arial" w:hAnsi="Arial"/>
          <w:b/>
          <w:color w:val="333333"/>
          <w:sz w:val="36"/>
        </w:rPr>
      </w:pPr>
    </w:p>
    <w:p w:rsidR="00916A83" w:rsidRDefault="00916A83">
      <w:pPr>
        <w:spacing w:after="0" w:line="240" w:lineRule="auto"/>
        <w:jc w:val="both"/>
        <w:rPr>
          <w:rFonts w:ascii="Arial" w:hAnsi="Arial"/>
          <w:b/>
          <w:color w:val="333333"/>
          <w:sz w:val="36"/>
        </w:rPr>
      </w:pP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Arial" w:hAnsi="Arial"/>
          <w:b/>
          <w:color w:val="333333"/>
          <w:sz w:val="36"/>
        </w:rPr>
      </w:pPr>
      <w:r>
        <w:rPr>
          <w:rFonts w:ascii="Arial" w:hAnsi="Arial"/>
          <w:b/>
          <w:color w:val="333333"/>
          <w:sz w:val="36"/>
        </w:rPr>
        <w:t>Особо охраняемые природные территории</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В соответствии со ст. 58 Федерального закона «Об охране окружающей среды» природные объекты, имеющие особое природоохранное, научное, историко-культурное, </w:t>
      </w:r>
      <w:r>
        <w:rPr>
          <w:rFonts w:ascii="Times New Roman" w:hAnsi="Times New Roman"/>
          <w:color w:val="333333"/>
          <w:sz w:val="28"/>
        </w:rPr>
        <w:t>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Порядок создания и </w:t>
      </w:r>
      <w:proofErr w:type="gramStart"/>
      <w:r>
        <w:rPr>
          <w:rFonts w:ascii="Times New Roman" w:hAnsi="Times New Roman"/>
          <w:color w:val="333333"/>
          <w:sz w:val="28"/>
        </w:rPr>
        <w:t>функционирования</w:t>
      </w:r>
      <w:proofErr w:type="gramEnd"/>
      <w:r>
        <w:rPr>
          <w:rFonts w:ascii="Times New Roman" w:hAnsi="Times New Roman"/>
          <w:color w:val="333333"/>
          <w:sz w:val="28"/>
        </w:rPr>
        <w:t xml:space="preserve"> особо охраняемых природных территорий регулируется законодательством об особо охраняемых природных территориях.</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На основании ч. 2 ст. 59 Федерального закона «Об охране окружающей среды» запрещается хозяйственная и иная деятельность, оказыв</w:t>
      </w:r>
      <w:r>
        <w:rPr>
          <w:rFonts w:ascii="Times New Roman" w:hAnsi="Times New Roman"/>
          <w:color w:val="333333"/>
          <w:sz w:val="28"/>
        </w:rPr>
        <w:t xml:space="preserve">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w:t>
      </w:r>
      <w:r>
        <w:rPr>
          <w:rFonts w:ascii="Times New Roman" w:hAnsi="Times New Roman"/>
          <w:color w:val="333333"/>
          <w:sz w:val="28"/>
        </w:rPr>
        <w:t>под особой охраной.</w:t>
      </w:r>
      <w:r>
        <w:rPr>
          <w:rFonts w:ascii="Roboto" w:hAnsi="Roboto"/>
          <w:color w:val="333333"/>
          <w:sz w:val="24"/>
        </w:rPr>
        <w:br/>
      </w:r>
      <w:r>
        <w:rPr>
          <w:rFonts w:ascii="Times New Roman" w:hAnsi="Times New Roman"/>
          <w:color w:val="333333"/>
          <w:sz w:val="28"/>
        </w:rPr>
        <w:t>Согласно ч. 2 ст. 2 Федерального закона «Об особо охраняемых природных территориях» с учетом особенностей режима особо охраняемых природных территорий различаются следующие категории указанных территорий: государственные природные запов</w:t>
      </w:r>
      <w:r>
        <w:rPr>
          <w:rFonts w:ascii="Times New Roman" w:hAnsi="Times New Roman"/>
          <w:color w:val="333333"/>
          <w:sz w:val="28"/>
        </w:rPr>
        <w:t>едники, в том числе биосферные заповедники; национальные парки; природные парки; государственные природные заказники; памятники природы; дендрологические парки и ботанические сады.</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Особо охраняемые природные территории могут иметь федеральное, региональное</w:t>
      </w:r>
      <w:r>
        <w:rPr>
          <w:rFonts w:ascii="Times New Roman" w:hAnsi="Times New Roman"/>
          <w:color w:val="333333"/>
          <w:sz w:val="28"/>
        </w:rPr>
        <w:t xml:space="preserve"> или местное значение и находиться в ведении соответственно федеральных органов исполнительной власти, исполнительных органов субъектов РФ и органов местного самоуправления, а также в ведении государственных научных организаций и государственных образовате</w:t>
      </w:r>
      <w:r>
        <w:rPr>
          <w:rFonts w:ascii="Times New Roman" w:hAnsi="Times New Roman"/>
          <w:color w:val="333333"/>
          <w:sz w:val="28"/>
        </w:rPr>
        <w:t>льных организаций высшего образования.</w:t>
      </w:r>
    </w:p>
    <w:p w:rsidR="00916A83" w:rsidRDefault="00916A83">
      <w:pPr>
        <w:spacing w:after="0" w:line="240" w:lineRule="auto"/>
        <w:ind w:firstLine="851"/>
        <w:jc w:val="both"/>
        <w:rPr>
          <w:rFonts w:ascii="Times New Roman" w:hAnsi="Times New Roman"/>
          <w:color w:val="333333"/>
          <w:sz w:val="28"/>
        </w:rPr>
      </w:pPr>
    </w:p>
    <w:p w:rsidR="00916A83" w:rsidRDefault="00916A83">
      <w:pPr>
        <w:spacing w:after="0" w:line="240" w:lineRule="auto"/>
        <w:jc w:val="both"/>
        <w:rPr>
          <w:rFonts w:ascii="Roboto" w:hAnsi="Roboto"/>
          <w:color w:val="333333"/>
          <w:sz w:val="24"/>
        </w:rPr>
      </w:pP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Arial" w:hAnsi="Arial"/>
          <w:b/>
          <w:color w:val="333333"/>
          <w:sz w:val="36"/>
        </w:rPr>
      </w:pPr>
      <w:r>
        <w:rPr>
          <w:rFonts w:ascii="Arial" w:hAnsi="Arial"/>
          <w:b/>
          <w:color w:val="333333"/>
          <w:sz w:val="36"/>
        </w:rPr>
        <w:lastRenderedPageBreak/>
        <w:t>Осторожно! Мошенники!</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Несмотря на неоднократные предупреждения правоохранительных органов, частые сообщения в СМИ о случаях телефонного мошенничества, граждане независимо о</w:t>
      </w:r>
      <w:r>
        <w:rPr>
          <w:rFonts w:ascii="Times New Roman" w:hAnsi="Times New Roman"/>
          <w:color w:val="333333"/>
          <w:sz w:val="28"/>
        </w:rPr>
        <w:t>т возраста продолжают попадаться на уловки «телефонных мошенников».</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Значительный массив преступлений в сфере информационно-телекоммуникационных технологий составляют хищения, совершаемые путем телефонных звонков под видом представителей финансово-кредитных</w:t>
      </w:r>
      <w:r>
        <w:rPr>
          <w:rFonts w:ascii="Times New Roman" w:hAnsi="Times New Roman"/>
          <w:color w:val="333333"/>
          <w:sz w:val="28"/>
        </w:rPr>
        <w:t xml:space="preserve"> учреждений и сотрудников правоохранительных органов.</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Фактам противоправного безвозмездного изъятия денежных сре</w:t>
      </w:r>
      <w:proofErr w:type="gramStart"/>
      <w:r>
        <w:rPr>
          <w:rFonts w:ascii="Times New Roman" w:hAnsi="Times New Roman"/>
          <w:color w:val="333333"/>
          <w:sz w:val="28"/>
        </w:rPr>
        <w:t>дств гр</w:t>
      </w:r>
      <w:proofErr w:type="gramEnd"/>
      <w:r>
        <w:rPr>
          <w:rFonts w:ascii="Times New Roman" w:hAnsi="Times New Roman"/>
          <w:color w:val="333333"/>
          <w:sz w:val="28"/>
        </w:rPr>
        <w:t>аждан зачастую предшествуют обстоятельства получения потерпевшими, введенными в заблуждение преступными действиями злоумышленников, креди</w:t>
      </w:r>
      <w:r>
        <w:rPr>
          <w:rFonts w:ascii="Times New Roman" w:hAnsi="Times New Roman"/>
          <w:color w:val="333333"/>
          <w:sz w:val="28"/>
        </w:rPr>
        <w:t>тов в различных банковских учреждениях. При этом граждане получали заемные денежные средства как путем личного посещения финансово-кредитных учреждений, так и дистанционно, используя мобильные приложения банков.</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Телефонные мошенники сообщают гражданам о по</w:t>
      </w:r>
      <w:r>
        <w:rPr>
          <w:rFonts w:ascii="Times New Roman" w:hAnsi="Times New Roman"/>
          <w:color w:val="333333"/>
          <w:sz w:val="28"/>
        </w:rPr>
        <w:t>пытках якобы незаконного оформления кредита и под предлогом отмены сомнительной операции выясняют реквизиты банковских карт либо убеждают перечислить денежные средства на указанные ими расчетные счета.</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Чтобы не стать жертвой злоумышленников, необходимо соб</w:t>
      </w:r>
      <w:r>
        <w:rPr>
          <w:rFonts w:ascii="Times New Roman" w:hAnsi="Times New Roman"/>
          <w:color w:val="333333"/>
          <w:sz w:val="28"/>
        </w:rPr>
        <w:t xml:space="preserve">людать простые правила безопасного поведения и обязательно довести их до сведения родных и близких: не следует сообщать </w:t>
      </w:r>
      <w:proofErr w:type="gramStart"/>
      <w:r>
        <w:rPr>
          <w:rFonts w:ascii="Times New Roman" w:hAnsi="Times New Roman"/>
          <w:color w:val="333333"/>
          <w:sz w:val="28"/>
        </w:rPr>
        <w:t>звонившему</w:t>
      </w:r>
      <w:proofErr w:type="gramEnd"/>
      <w:r>
        <w:rPr>
          <w:rFonts w:ascii="Times New Roman" w:hAnsi="Times New Roman"/>
          <w:color w:val="333333"/>
          <w:sz w:val="28"/>
        </w:rPr>
        <w:t>, кем бы он не представлялся, персональные данные и коды, поступающие посредством СМС-сообщений, а также иные сведения личного</w:t>
      </w:r>
      <w:r>
        <w:rPr>
          <w:rFonts w:ascii="Times New Roman" w:hAnsi="Times New Roman"/>
          <w:color w:val="333333"/>
          <w:sz w:val="28"/>
        </w:rPr>
        <w:t xml:space="preserve"> характера. При поступлении такого телефонного звонка необходимо незамедлительно прекратить разговор.</w:t>
      </w:r>
      <w:r>
        <w:rPr>
          <w:rFonts w:ascii="Roboto" w:hAnsi="Roboto"/>
          <w:color w:val="333333"/>
          <w:sz w:val="24"/>
        </w:rPr>
        <w:br/>
      </w:r>
      <w:r>
        <w:rPr>
          <w:rFonts w:ascii="Times New Roman" w:hAnsi="Times New Roman"/>
          <w:color w:val="333333"/>
          <w:sz w:val="28"/>
        </w:rPr>
        <w:t xml:space="preserve">Также необходимо иметь </w:t>
      </w:r>
      <w:proofErr w:type="gramStart"/>
      <w:r>
        <w:rPr>
          <w:rFonts w:ascii="Times New Roman" w:hAnsi="Times New Roman"/>
          <w:color w:val="333333"/>
          <w:sz w:val="28"/>
        </w:rPr>
        <w:t>ввиду</w:t>
      </w:r>
      <w:proofErr w:type="gramEnd"/>
      <w:r>
        <w:rPr>
          <w:rFonts w:ascii="Times New Roman" w:hAnsi="Times New Roman"/>
          <w:color w:val="333333"/>
          <w:sz w:val="28"/>
        </w:rPr>
        <w:t xml:space="preserve">, что </w:t>
      </w:r>
      <w:proofErr w:type="gramStart"/>
      <w:r>
        <w:rPr>
          <w:rFonts w:ascii="Times New Roman" w:hAnsi="Times New Roman"/>
          <w:color w:val="333333"/>
          <w:sz w:val="28"/>
        </w:rPr>
        <w:t>представители</w:t>
      </w:r>
      <w:proofErr w:type="gramEnd"/>
      <w:r>
        <w:rPr>
          <w:rFonts w:ascii="Times New Roman" w:hAnsi="Times New Roman"/>
          <w:color w:val="333333"/>
          <w:sz w:val="28"/>
        </w:rPr>
        <w:t xml:space="preserve"> правоохранительных органов и банковские работники в ходе осуществления звонков по телефону не спрашивают п</w:t>
      </w:r>
      <w:r>
        <w:rPr>
          <w:rFonts w:ascii="Times New Roman" w:hAnsi="Times New Roman"/>
          <w:color w:val="333333"/>
          <w:sz w:val="28"/>
        </w:rPr>
        <w:t>ерсональные данные клиентов, номера банковских карт и сроки их действия, не просят установить программы на телефон, перевести деньги на другой счет или в другой банк.</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При этом, сотрудники банка не имеют технической возможности переключать звонок клиента на</w:t>
      </w:r>
      <w:r>
        <w:rPr>
          <w:rFonts w:ascii="Times New Roman" w:hAnsi="Times New Roman"/>
          <w:color w:val="333333"/>
          <w:sz w:val="28"/>
        </w:rPr>
        <w:t xml:space="preserve"> другие организации: сторонние банки, правоохранительные органы.</w:t>
      </w:r>
    </w:p>
    <w:p w:rsidR="00916A83" w:rsidRDefault="0093555C">
      <w:pPr>
        <w:spacing w:after="0" w:line="240" w:lineRule="auto"/>
        <w:ind w:firstLine="851"/>
        <w:jc w:val="both"/>
        <w:rPr>
          <w:rFonts w:ascii="Roboto" w:hAnsi="Roboto"/>
          <w:color w:val="333333"/>
          <w:sz w:val="24"/>
        </w:rPr>
      </w:pPr>
      <w:r>
        <w:rPr>
          <w:rFonts w:ascii="Times New Roman" w:hAnsi="Times New Roman"/>
          <w:color w:val="333333"/>
          <w:sz w:val="28"/>
        </w:rPr>
        <w:t>В случае совершения в отношении Вас или Ваших близких мошеннических действий следует обращаться в органы внутренних дел. По сообщениям и заявлениям граждан о преступлениях указанной категории</w:t>
      </w:r>
      <w:r>
        <w:rPr>
          <w:rFonts w:ascii="Times New Roman" w:hAnsi="Times New Roman"/>
          <w:color w:val="333333"/>
          <w:sz w:val="28"/>
        </w:rPr>
        <w:t xml:space="preserve">, поступившим в полицию, проводятся проверки в порядке </w:t>
      </w:r>
      <w:proofErr w:type="spellStart"/>
      <w:r>
        <w:rPr>
          <w:rFonts w:ascii="Times New Roman" w:hAnsi="Times New Roman"/>
          <w:color w:val="333333"/>
          <w:sz w:val="28"/>
        </w:rPr>
        <w:t>ст.ст</w:t>
      </w:r>
      <w:proofErr w:type="spellEnd"/>
      <w:r>
        <w:rPr>
          <w:rFonts w:ascii="Times New Roman" w:hAnsi="Times New Roman"/>
          <w:color w:val="333333"/>
          <w:sz w:val="28"/>
        </w:rPr>
        <w:t>. 144, 145 Уголовно-процессуального кодекса Российской Федерации. Законность принятых процессуальных решений в обязательном порядке проверяется органами прокуратуры.</w:t>
      </w:r>
    </w:p>
    <w:p w:rsidR="00916A83" w:rsidRDefault="00916A83">
      <w:pPr>
        <w:spacing w:after="0" w:line="240" w:lineRule="auto"/>
        <w:jc w:val="both"/>
        <w:rPr>
          <w:rFonts w:ascii="Times New Roman" w:hAnsi="Times New Roman"/>
          <w:color w:val="333333"/>
          <w:sz w:val="28"/>
        </w:rPr>
      </w:pPr>
    </w:p>
    <w:p w:rsidR="00916A83" w:rsidRDefault="0093555C">
      <w:pPr>
        <w:spacing w:after="0" w:line="240" w:lineRule="auto"/>
        <w:jc w:val="both"/>
        <w:rPr>
          <w:rFonts w:ascii="Arial" w:hAnsi="Arial"/>
          <w:b/>
          <w:color w:val="333333"/>
          <w:sz w:val="36"/>
        </w:rPr>
      </w:pPr>
      <w:r>
        <w:rPr>
          <w:rFonts w:ascii="Arial" w:hAnsi="Arial"/>
          <w:b/>
          <w:color w:val="333333"/>
          <w:sz w:val="36"/>
        </w:rPr>
        <w:lastRenderedPageBreak/>
        <w:t>Прокуратура Глинковского райо</w:t>
      </w:r>
      <w:r>
        <w:rPr>
          <w:rFonts w:ascii="Arial" w:hAnsi="Arial"/>
          <w:b/>
          <w:color w:val="333333"/>
          <w:sz w:val="36"/>
        </w:rPr>
        <w:t>на разъясняет</w:t>
      </w:r>
    </w:p>
    <w:p w:rsidR="00916A83" w:rsidRDefault="0093555C">
      <w:pPr>
        <w:spacing w:line="540" w:lineRule="atLeast"/>
        <w:rPr>
          <w:rFonts w:ascii="Arial" w:hAnsi="Arial"/>
          <w:b/>
          <w:color w:val="333333"/>
          <w:sz w:val="36"/>
        </w:rPr>
      </w:pPr>
      <w:r>
        <w:rPr>
          <w:rFonts w:ascii="Arial" w:hAnsi="Arial"/>
          <w:b/>
          <w:color w:val="333333"/>
          <w:sz w:val="36"/>
        </w:rPr>
        <w:t>Уточнен перечень документов, представляемых ветеранами либо лицами, представляющим их интересы, для предоставления и ремонта протезов, протезно-ортопедических изделий</w:t>
      </w:r>
    </w:p>
    <w:p w:rsidR="00916A83" w:rsidRDefault="0093555C">
      <w:pPr>
        <w:spacing w:after="0" w:line="240" w:lineRule="auto"/>
        <w:ind w:firstLine="851"/>
        <w:jc w:val="both"/>
        <w:rPr>
          <w:rFonts w:ascii="Times New Roman" w:hAnsi="Times New Roman"/>
          <w:color w:val="333333"/>
          <w:sz w:val="28"/>
        </w:rPr>
      </w:pPr>
      <w:proofErr w:type="gramStart"/>
      <w:r>
        <w:rPr>
          <w:rFonts w:ascii="Times New Roman" w:hAnsi="Times New Roman"/>
          <w:color w:val="333333"/>
          <w:sz w:val="28"/>
        </w:rPr>
        <w:t>Согласно Постановлению Правительства Российской Федерации от 07.03.2026 № 2</w:t>
      </w:r>
      <w:r>
        <w:rPr>
          <w:rFonts w:ascii="Times New Roman" w:hAnsi="Times New Roman"/>
          <w:color w:val="333333"/>
          <w:sz w:val="28"/>
        </w:rPr>
        <w:t>49 «О внесении изменений в некоторые акты правительства Российской Федерации» при подаче заявлений о предоставлении или ремонте такого технического средства (изделия) ветераном либо лицом, представляющим его интересы, исключается необходимость представлять</w:t>
      </w:r>
      <w:r>
        <w:rPr>
          <w:rFonts w:ascii="Times New Roman" w:hAnsi="Times New Roman"/>
          <w:color w:val="333333"/>
          <w:sz w:val="28"/>
        </w:rPr>
        <w:t xml:space="preserve"> заключение об обеспечении протезами, протезно-ортопедическими изделиями, выдаваемое врачебными комиссиями медицинских организаций, оказывающих лечебно-профилактическую помощь ветеранам.</w:t>
      </w:r>
      <w:proofErr w:type="gramEnd"/>
    </w:p>
    <w:p w:rsidR="00916A83" w:rsidRDefault="0093555C">
      <w:pPr>
        <w:spacing w:after="0" w:line="240" w:lineRule="auto"/>
        <w:ind w:firstLine="851"/>
        <w:jc w:val="both"/>
        <w:rPr>
          <w:rFonts w:ascii="Times New Roman" w:hAnsi="Times New Roman"/>
          <w:color w:val="333333"/>
          <w:sz w:val="28"/>
        </w:rPr>
      </w:pPr>
      <w:proofErr w:type="gramStart"/>
      <w:r>
        <w:rPr>
          <w:rFonts w:ascii="Times New Roman" w:hAnsi="Times New Roman"/>
          <w:color w:val="333333"/>
          <w:sz w:val="28"/>
        </w:rPr>
        <w:t>Уполномоченный орган в течение 1 рабочего дня со дня регистрации заяв</w:t>
      </w:r>
      <w:r>
        <w:rPr>
          <w:rFonts w:ascii="Times New Roman" w:hAnsi="Times New Roman"/>
          <w:color w:val="333333"/>
          <w:sz w:val="28"/>
        </w:rPr>
        <w:t>ления о предоставлении (ремонте или замене) технического средства (изделия) будет запрашивать сведения, содержащиеся в заключении, подтверждающие необходимость обеспечения ветерана изделиями, из медицинских информационных систем медицинских организаций или</w:t>
      </w:r>
      <w:r>
        <w:rPr>
          <w:rFonts w:ascii="Times New Roman" w:hAnsi="Times New Roman"/>
          <w:color w:val="333333"/>
          <w:sz w:val="28"/>
        </w:rPr>
        <w:t xml:space="preserve"> ГИС в сфере здравоохранения субъектов РФ посредством ЕГИСЗ с использованием Единой цифровой платформы в социальной сфере.</w:t>
      </w:r>
      <w:proofErr w:type="gramEnd"/>
    </w:p>
    <w:p w:rsidR="00916A83" w:rsidRDefault="0093555C">
      <w:pPr>
        <w:spacing w:after="0" w:line="240" w:lineRule="auto"/>
        <w:ind w:firstLine="851"/>
        <w:jc w:val="both"/>
        <w:rPr>
          <w:rFonts w:ascii="Roboto" w:hAnsi="Roboto"/>
          <w:color w:val="333333"/>
          <w:sz w:val="24"/>
        </w:rPr>
      </w:pPr>
      <w:proofErr w:type="gramStart"/>
      <w:r>
        <w:rPr>
          <w:rFonts w:ascii="Times New Roman" w:hAnsi="Times New Roman"/>
          <w:color w:val="333333"/>
          <w:sz w:val="28"/>
        </w:rPr>
        <w:t>Уполномоченный орган в день размещения на Единой цифровой платформе в социальной сфере запроса на уточнение технического средства в п</w:t>
      </w:r>
      <w:r>
        <w:rPr>
          <w:rFonts w:ascii="Times New Roman" w:hAnsi="Times New Roman"/>
          <w:color w:val="333333"/>
          <w:sz w:val="28"/>
        </w:rPr>
        <w:t>рограмме реабилитации уведомляет об этом инвалида либо лицо, представляющее его интересы, по каналам телефонной связи, включая мобильную связь, в том числе посредством направления коротких текстовых сообщений, через личный кабинет на едином портале «</w:t>
      </w:r>
      <w:proofErr w:type="spellStart"/>
      <w:r>
        <w:rPr>
          <w:rFonts w:ascii="Times New Roman" w:hAnsi="Times New Roman"/>
          <w:color w:val="333333"/>
          <w:sz w:val="28"/>
        </w:rPr>
        <w:t>Госусл</w:t>
      </w:r>
      <w:r>
        <w:rPr>
          <w:rFonts w:ascii="Times New Roman" w:hAnsi="Times New Roman"/>
          <w:color w:val="333333"/>
          <w:sz w:val="28"/>
        </w:rPr>
        <w:t>уг</w:t>
      </w:r>
      <w:proofErr w:type="spellEnd"/>
      <w:r>
        <w:rPr>
          <w:rFonts w:ascii="Times New Roman" w:hAnsi="Times New Roman"/>
          <w:color w:val="333333"/>
          <w:sz w:val="28"/>
        </w:rPr>
        <w:t>» и иным способом, указанным в заявлении.</w:t>
      </w:r>
      <w:proofErr w:type="gramEnd"/>
    </w:p>
    <w:p w:rsidR="00916A83" w:rsidRDefault="00916A83">
      <w:pPr>
        <w:spacing w:after="0" w:line="240" w:lineRule="auto"/>
        <w:jc w:val="both"/>
        <w:rPr>
          <w:rFonts w:ascii="Times New Roman" w:hAnsi="Times New Roman"/>
          <w:color w:val="333333"/>
          <w:sz w:val="28"/>
        </w:rPr>
      </w:pP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Arial" w:hAnsi="Arial"/>
          <w:b/>
          <w:color w:val="333333"/>
          <w:sz w:val="36"/>
        </w:rPr>
      </w:pPr>
      <w:r>
        <w:rPr>
          <w:rFonts w:ascii="Arial" w:hAnsi="Arial"/>
          <w:b/>
          <w:color w:val="333333"/>
          <w:sz w:val="36"/>
        </w:rPr>
        <w:t>Внесены изменения в Жилищный кодекс Российской Федерации, направленные на совершенствование деятельности советов многоквартирных домов и порядка управления многоквартир</w:t>
      </w:r>
      <w:r>
        <w:rPr>
          <w:rFonts w:ascii="Arial" w:hAnsi="Arial"/>
          <w:b/>
          <w:color w:val="333333"/>
          <w:sz w:val="36"/>
        </w:rPr>
        <w:t>ными домами</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Принят Федеральный закон от 29.12.2025 № 529-ФЗ «О внесении изменений в Жилищный кодекс Российской Федерации и статью 20 Закона </w:t>
      </w:r>
      <w:r>
        <w:rPr>
          <w:rFonts w:ascii="Times New Roman" w:hAnsi="Times New Roman"/>
          <w:color w:val="333333"/>
          <w:sz w:val="28"/>
        </w:rPr>
        <w:lastRenderedPageBreak/>
        <w:t>Российской Федерации «О статусе столицы Российской Федерации», который вступил в силу 29.12.2025 (за исключением отд</w:t>
      </w:r>
      <w:r>
        <w:rPr>
          <w:rFonts w:ascii="Times New Roman" w:hAnsi="Times New Roman"/>
          <w:color w:val="333333"/>
          <w:sz w:val="28"/>
        </w:rPr>
        <w:t>ельных положений).</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Федеральным законом внесены изменения в Жилищный кодекс Российской Федерации, направленные на совершенствование деятельности советов многоквартирных домов и порядка управления многоквартирными домами.</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Предусмотрено, что общее собрание </w:t>
      </w:r>
      <w:r>
        <w:rPr>
          <w:rFonts w:ascii="Times New Roman" w:hAnsi="Times New Roman"/>
          <w:color w:val="333333"/>
          <w:sz w:val="28"/>
        </w:rPr>
        <w:t>собственников помещений в многоквартирном доме вправе принять решение об осуществлении председателем совета многоквартирного дома полномочий, предусмотренных частью 8 статьи 161.1 Жилищного кодекса Российской Федерации, совместно с членами совета многоквар</w:t>
      </w:r>
      <w:r>
        <w:rPr>
          <w:rFonts w:ascii="Times New Roman" w:hAnsi="Times New Roman"/>
          <w:color w:val="333333"/>
          <w:sz w:val="28"/>
        </w:rPr>
        <w:t>тирного дома.</w:t>
      </w:r>
    </w:p>
    <w:p w:rsidR="00916A83" w:rsidRDefault="0093555C">
      <w:pPr>
        <w:spacing w:after="0" w:line="240" w:lineRule="auto"/>
        <w:ind w:firstLine="851"/>
        <w:jc w:val="both"/>
        <w:rPr>
          <w:rFonts w:ascii="Times New Roman" w:hAnsi="Times New Roman"/>
          <w:color w:val="333333"/>
          <w:sz w:val="28"/>
        </w:rPr>
      </w:pPr>
      <w:proofErr w:type="gramStart"/>
      <w:r>
        <w:rPr>
          <w:rFonts w:ascii="Times New Roman" w:hAnsi="Times New Roman"/>
          <w:color w:val="333333"/>
          <w:sz w:val="28"/>
        </w:rPr>
        <w:t xml:space="preserve">Установлено, что </w:t>
      </w:r>
      <w:proofErr w:type="spellStart"/>
      <w:r>
        <w:rPr>
          <w:rFonts w:ascii="Times New Roman" w:hAnsi="Times New Roman"/>
          <w:color w:val="333333"/>
          <w:sz w:val="28"/>
        </w:rPr>
        <w:t>ресурсоснабжающая</w:t>
      </w:r>
      <w:proofErr w:type="spellEnd"/>
      <w:r>
        <w:rPr>
          <w:rFonts w:ascii="Times New Roman" w:hAnsi="Times New Roman"/>
          <w:color w:val="333333"/>
          <w:sz w:val="28"/>
        </w:rPr>
        <w:t xml:space="preserve"> организация, региональный оператор по обращению с твердыми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w:t>
      </w:r>
      <w:r>
        <w:rPr>
          <w:rFonts w:ascii="Times New Roman" w:hAnsi="Times New Roman"/>
          <w:color w:val="333333"/>
          <w:sz w:val="28"/>
        </w:rPr>
        <w:t xml:space="preserve">ержанию и ремонту общего имущества собственников помещений в многоквартирных домах, региональный оператор обязаны обеспечивать информационное взаимодействие с собственниками и пользователями помещений в многоквартирных домах и жилых домов с использованием </w:t>
      </w:r>
      <w:r>
        <w:rPr>
          <w:rFonts w:ascii="Times New Roman" w:hAnsi="Times New Roman"/>
          <w:color w:val="333333"/>
          <w:sz w:val="28"/>
        </w:rPr>
        <w:t>системы и многофункционального сервиса обмена информацией</w:t>
      </w:r>
      <w:proofErr w:type="gramEnd"/>
      <w:r>
        <w:rPr>
          <w:rFonts w:ascii="Times New Roman" w:hAnsi="Times New Roman"/>
          <w:color w:val="333333"/>
          <w:sz w:val="28"/>
        </w:rPr>
        <w:t>, созданного в соответствии с Федеральным законом от 24.06.2025 № 156-ФЗ «О создании многофункционального сервиса обмена информацией и о внесении изменений в отдельные законодательные акты Российской</w:t>
      </w:r>
      <w:r>
        <w:rPr>
          <w:rFonts w:ascii="Times New Roman" w:hAnsi="Times New Roman"/>
          <w:color w:val="333333"/>
          <w:sz w:val="28"/>
        </w:rPr>
        <w:t xml:space="preserve"> Федерации»,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16A83" w:rsidRDefault="0093555C">
      <w:pPr>
        <w:spacing w:after="0" w:line="240" w:lineRule="auto"/>
        <w:ind w:firstLine="851"/>
        <w:jc w:val="both"/>
        <w:rPr>
          <w:rFonts w:ascii="Roboto" w:hAnsi="Roboto"/>
          <w:color w:val="333333"/>
          <w:sz w:val="24"/>
        </w:rPr>
      </w:pPr>
      <w:r>
        <w:rPr>
          <w:rFonts w:ascii="Times New Roman" w:hAnsi="Times New Roman"/>
          <w:color w:val="333333"/>
          <w:sz w:val="28"/>
        </w:rPr>
        <w:t>Кроме того, соблюдение т</w:t>
      </w:r>
      <w:r>
        <w:rPr>
          <w:rFonts w:ascii="Times New Roman" w:hAnsi="Times New Roman"/>
          <w:color w:val="333333"/>
          <w:sz w:val="28"/>
        </w:rPr>
        <w:t xml:space="preserve">ребований к информационному взаимодействию с собственниками и пользователями помещений в многоквартирных домах и жилых домов включено в предмет государственного жилищного надзора, а также отнесено к лицензионным требованиям для управления многоквартирными </w:t>
      </w:r>
      <w:r>
        <w:rPr>
          <w:rFonts w:ascii="Times New Roman" w:hAnsi="Times New Roman"/>
          <w:color w:val="333333"/>
          <w:sz w:val="28"/>
        </w:rPr>
        <w:t>домами.</w:t>
      </w:r>
    </w:p>
    <w:p w:rsidR="00916A83" w:rsidRDefault="00916A83">
      <w:pPr>
        <w:spacing w:after="0" w:line="240" w:lineRule="auto"/>
        <w:jc w:val="both"/>
        <w:rPr>
          <w:rFonts w:ascii="Times New Roman" w:hAnsi="Times New Roman"/>
          <w:color w:val="333333"/>
          <w:sz w:val="28"/>
        </w:rPr>
      </w:pP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after="0" w:line="240" w:lineRule="auto"/>
        <w:jc w:val="both"/>
        <w:rPr>
          <w:rFonts w:ascii="Arial" w:hAnsi="Arial"/>
          <w:b/>
          <w:color w:val="333333"/>
          <w:sz w:val="36"/>
        </w:rPr>
      </w:pPr>
      <w:r>
        <w:rPr>
          <w:rFonts w:ascii="Arial" w:hAnsi="Arial"/>
          <w:b/>
          <w:color w:val="333333"/>
          <w:sz w:val="36"/>
          <w:highlight w:val="white"/>
        </w:rPr>
        <w:t>Увеличение срока давности привлечения к административной ответственности за отдельные правонарушения</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Федеральным законом от 08.03.2026 № 47-ФЗ внесены изменения в статьи 4.5 и 28.7 КоАП РФ, в соответствии</w:t>
      </w:r>
      <w:r>
        <w:rPr>
          <w:rFonts w:ascii="Times New Roman" w:hAnsi="Times New Roman"/>
          <w:color w:val="333333"/>
          <w:sz w:val="28"/>
          <w:highlight w:val="white"/>
        </w:rPr>
        <w:t xml:space="preserve"> с которым увеличены сроки давности (до 1 года) для привлечения к административной ответственности за нарушения правил проката или показа фильмов (без прокатного удостоверения или нарушение установленного в прокатном удостоверении способа использования фил</w:t>
      </w:r>
      <w:r>
        <w:rPr>
          <w:rFonts w:ascii="Times New Roman" w:hAnsi="Times New Roman"/>
          <w:color w:val="333333"/>
          <w:sz w:val="28"/>
          <w:highlight w:val="white"/>
        </w:rPr>
        <w:t>ьма).</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lastRenderedPageBreak/>
        <w:t>Штраф за указанные правонарушения не изменился и варьируется в размере от 50 тыс. до 100 тыс. руб. Повторное нарушение грозит штрафом для юридических лиц от 100 тыс. до 200 тыс. руб. или приостановкой деятельности до 90 суток.</w:t>
      </w:r>
    </w:p>
    <w:p w:rsidR="00916A83" w:rsidRDefault="0093555C">
      <w:pPr>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Изменения вступили в си</w:t>
      </w:r>
      <w:r>
        <w:rPr>
          <w:rFonts w:ascii="Times New Roman" w:hAnsi="Times New Roman"/>
          <w:color w:val="333333"/>
          <w:sz w:val="28"/>
          <w:highlight w:val="white"/>
        </w:rPr>
        <w:t>лу с 19.03.2026.</w:t>
      </w:r>
    </w:p>
    <w:p w:rsidR="00916A83" w:rsidRDefault="00916A83">
      <w:pPr>
        <w:spacing w:after="0" w:line="240" w:lineRule="auto"/>
        <w:ind w:firstLine="851"/>
        <w:jc w:val="both"/>
        <w:rPr>
          <w:rFonts w:ascii="Times New Roman" w:hAnsi="Times New Roman"/>
          <w:color w:val="333333"/>
          <w:sz w:val="28"/>
          <w:highlight w:val="white"/>
        </w:rPr>
      </w:pP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Arial" w:hAnsi="Arial"/>
          <w:b/>
          <w:color w:val="333333"/>
          <w:sz w:val="36"/>
        </w:rPr>
      </w:pPr>
      <w:r>
        <w:rPr>
          <w:rFonts w:ascii="Arial" w:hAnsi="Arial"/>
          <w:b/>
          <w:color w:val="333333"/>
          <w:sz w:val="36"/>
        </w:rPr>
        <w:t>С 1 марта 2026 года введен единый срок внесения платы за жилое помещение и коммунальные услуги</w:t>
      </w:r>
    </w:p>
    <w:p w:rsidR="00916A83" w:rsidRDefault="0093555C">
      <w:pPr>
        <w:spacing w:afterAutospacing="1" w:line="240" w:lineRule="auto"/>
        <w:jc w:val="both"/>
        <w:rPr>
          <w:rFonts w:ascii="Times New Roman" w:hAnsi="Times New Roman"/>
          <w:color w:val="333333"/>
          <w:sz w:val="28"/>
        </w:rPr>
      </w:pPr>
      <w:r>
        <w:rPr>
          <w:rFonts w:ascii="Times New Roman" w:hAnsi="Times New Roman"/>
          <w:color w:val="333333"/>
          <w:sz w:val="28"/>
        </w:rPr>
        <w:t>Федеральным законом от 24.06.2025 № 177-ФЗ внесены изменения в положения Жилищного кодекса Российско</w:t>
      </w:r>
      <w:r>
        <w:rPr>
          <w:rFonts w:ascii="Times New Roman" w:hAnsi="Times New Roman"/>
          <w:color w:val="333333"/>
          <w:sz w:val="28"/>
        </w:rPr>
        <w:t>й Федерации, согласно которым с 1 марта 2026 года вводится единый срок внесения платы за жилое помещение и коммунальные услуги – ежемесячно до 15 числа месяца следующего за истекшим месяцем (ранее - до 10 числа следующего месяца).</w:t>
      </w:r>
      <w:r>
        <w:rPr>
          <w:rFonts w:ascii="Roboto" w:hAnsi="Roboto"/>
          <w:color w:val="333333"/>
          <w:sz w:val="24"/>
        </w:rPr>
        <w:br/>
      </w:r>
      <w:r>
        <w:rPr>
          <w:rFonts w:ascii="Times New Roman" w:hAnsi="Times New Roman"/>
          <w:color w:val="333333"/>
          <w:sz w:val="28"/>
        </w:rPr>
        <w:t>Также законом скорректиро</w:t>
      </w:r>
      <w:r>
        <w:rPr>
          <w:rFonts w:ascii="Times New Roman" w:hAnsi="Times New Roman"/>
          <w:color w:val="333333"/>
          <w:sz w:val="28"/>
        </w:rPr>
        <w:t>ван срок направления платежных документов – не позднее 5 числа месяца, следующего за истекшим месяцем (ранее – не позднее 1 числа).</w:t>
      </w: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Arial" w:hAnsi="Arial"/>
          <w:b/>
          <w:color w:val="333333"/>
          <w:sz w:val="36"/>
        </w:rPr>
      </w:pPr>
      <w:r>
        <w:rPr>
          <w:rFonts w:ascii="Arial" w:hAnsi="Arial"/>
          <w:b/>
          <w:color w:val="333333"/>
          <w:sz w:val="36"/>
        </w:rPr>
        <w:t xml:space="preserve">Принята федеральная рабочая программа по учебному предмету «Духовно-нравственная </w:t>
      </w:r>
      <w:r>
        <w:rPr>
          <w:rFonts w:ascii="Arial" w:hAnsi="Arial"/>
          <w:b/>
          <w:color w:val="333333"/>
          <w:sz w:val="36"/>
        </w:rPr>
        <w:t>культура России»</w:t>
      </w:r>
    </w:p>
    <w:p w:rsidR="00916A83" w:rsidRDefault="0093555C">
      <w:pPr>
        <w:spacing w:after="0" w:line="240" w:lineRule="auto"/>
        <w:jc w:val="both"/>
        <w:rPr>
          <w:rFonts w:ascii="Times New Roman" w:hAnsi="Times New Roman"/>
          <w:color w:val="333333"/>
          <w:sz w:val="28"/>
        </w:rPr>
      </w:pPr>
      <w:r>
        <w:rPr>
          <w:rFonts w:ascii="Times New Roman" w:hAnsi="Times New Roman"/>
          <w:color w:val="333333"/>
          <w:sz w:val="28"/>
        </w:rPr>
        <w:t xml:space="preserve">Целью изучения нового учебного предмета является формирование у школьников основ традиционных российских духовно-нравственных ценностей путем изучения биографий: </w:t>
      </w:r>
    </w:p>
    <w:p w:rsidR="00916A83" w:rsidRDefault="0093555C">
      <w:pPr>
        <w:spacing w:after="0" w:line="240" w:lineRule="auto"/>
        <w:jc w:val="both"/>
        <w:rPr>
          <w:rFonts w:ascii="Times New Roman" w:hAnsi="Times New Roman"/>
          <w:color w:val="333333"/>
          <w:sz w:val="28"/>
        </w:rPr>
      </w:pPr>
      <w:r>
        <w:rPr>
          <w:rFonts w:ascii="Times New Roman" w:hAnsi="Times New Roman"/>
          <w:color w:val="333333"/>
          <w:sz w:val="28"/>
        </w:rPr>
        <w:t>• отечественных государственных и общественных деятелей,</w:t>
      </w:r>
    </w:p>
    <w:p w:rsidR="00916A83" w:rsidRDefault="0093555C">
      <w:pPr>
        <w:spacing w:after="0" w:line="240" w:lineRule="auto"/>
        <w:jc w:val="both"/>
        <w:rPr>
          <w:rFonts w:ascii="Times New Roman" w:hAnsi="Times New Roman"/>
          <w:color w:val="333333"/>
          <w:sz w:val="28"/>
        </w:rPr>
      </w:pPr>
      <w:r>
        <w:rPr>
          <w:rFonts w:ascii="Times New Roman" w:hAnsi="Times New Roman"/>
          <w:color w:val="333333"/>
          <w:sz w:val="28"/>
        </w:rPr>
        <w:t>• выдающихся предст</w:t>
      </w:r>
      <w:r>
        <w:rPr>
          <w:rFonts w:ascii="Times New Roman" w:hAnsi="Times New Roman"/>
          <w:color w:val="333333"/>
          <w:sz w:val="28"/>
        </w:rPr>
        <w:t>авителей российской культуры,</w:t>
      </w:r>
    </w:p>
    <w:p w:rsidR="00916A83" w:rsidRDefault="0093555C">
      <w:pPr>
        <w:spacing w:after="0" w:line="240" w:lineRule="auto"/>
        <w:jc w:val="both"/>
        <w:rPr>
          <w:rFonts w:ascii="Times New Roman" w:hAnsi="Times New Roman"/>
          <w:color w:val="333333"/>
          <w:sz w:val="28"/>
        </w:rPr>
      </w:pPr>
      <w:r>
        <w:rPr>
          <w:rFonts w:ascii="Times New Roman" w:hAnsi="Times New Roman"/>
          <w:color w:val="333333"/>
          <w:sz w:val="28"/>
        </w:rPr>
        <w:t>• ученых,</w:t>
      </w:r>
    </w:p>
    <w:p w:rsidR="00916A83" w:rsidRDefault="0093555C">
      <w:pPr>
        <w:spacing w:after="0" w:line="240" w:lineRule="auto"/>
        <w:jc w:val="both"/>
        <w:rPr>
          <w:rFonts w:ascii="Times New Roman" w:hAnsi="Times New Roman"/>
          <w:color w:val="333333"/>
          <w:sz w:val="28"/>
        </w:rPr>
      </w:pPr>
      <w:r>
        <w:rPr>
          <w:rFonts w:ascii="Times New Roman" w:hAnsi="Times New Roman"/>
          <w:color w:val="333333"/>
          <w:sz w:val="28"/>
        </w:rPr>
        <w:t>• военных,</w:t>
      </w:r>
    </w:p>
    <w:p w:rsidR="00916A83" w:rsidRDefault="0093555C">
      <w:pPr>
        <w:spacing w:after="0" w:line="240" w:lineRule="auto"/>
        <w:jc w:val="both"/>
        <w:rPr>
          <w:rFonts w:ascii="Times New Roman" w:hAnsi="Times New Roman"/>
          <w:color w:val="333333"/>
          <w:sz w:val="28"/>
        </w:rPr>
      </w:pPr>
      <w:r>
        <w:rPr>
          <w:rFonts w:ascii="Times New Roman" w:hAnsi="Times New Roman"/>
          <w:color w:val="333333"/>
          <w:sz w:val="28"/>
        </w:rPr>
        <w:t>• героев СВО.</w:t>
      </w:r>
    </w:p>
    <w:p w:rsidR="00916A83" w:rsidRDefault="0093555C">
      <w:pPr>
        <w:spacing w:after="0" w:line="240" w:lineRule="auto"/>
        <w:jc w:val="both"/>
        <w:rPr>
          <w:rFonts w:ascii="Times New Roman" w:hAnsi="Times New Roman"/>
          <w:color w:val="333333"/>
          <w:sz w:val="28"/>
        </w:rPr>
      </w:pPr>
      <w:r>
        <w:rPr>
          <w:rFonts w:ascii="Times New Roman" w:hAnsi="Times New Roman"/>
          <w:color w:val="333333"/>
          <w:sz w:val="28"/>
        </w:rPr>
        <w:t>С 01 сентября 2026 года предмет «Духовно-нравственная культура России» будет преподаваться в 5 классе, а с 01 сентября 2027 года указанный предмет будет преподаваться в 5, 6, 7 классах.</w:t>
      </w:r>
    </w:p>
    <w:p w:rsidR="00916A83" w:rsidRDefault="0093555C">
      <w:pPr>
        <w:spacing w:after="0" w:line="240" w:lineRule="auto"/>
        <w:jc w:val="both"/>
        <w:rPr>
          <w:rFonts w:ascii="Times New Roman" w:hAnsi="Times New Roman"/>
          <w:color w:val="333333"/>
          <w:sz w:val="28"/>
        </w:rPr>
      </w:pPr>
      <w:r>
        <w:rPr>
          <w:rFonts w:ascii="Times New Roman" w:hAnsi="Times New Roman"/>
          <w:color w:val="333333"/>
          <w:sz w:val="28"/>
        </w:rPr>
        <w:t>Также</w:t>
      </w:r>
      <w:r>
        <w:rPr>
          <w:rFonts w:ascii="Times New Roman" w:hAnsi="Times New Roman"/>
          <w:color w:val="333333"/>
          <w:sz w:val="28"/>
        </w:rPr>
        <w:t xml:space="preserve"> приказом скорректирован объем изучения иностранных языков для 5-7 классов с трех до двух часов в неделю.</w:t>
      </w:r>
    </w:p>
    <w:p w:rsidR="00916A83" w:rsidRDefault="0093555C">
      <w:pPr>
        <w:spacing w:after="0" w:line="240" w:lineRule="auto"/>
        <w:jc w:val="both"/>
        <w:rPr>
          <w:rFonts w:ascii="Roboto" w:hAnsi="Roboto"/>
          <w:color w:val="333333"/>
          <w:sz w:val="24"/>
        </w:rPr>
      </w:pPr>
      <w:r>
        <w:rPr>
          <w:rFonts w:ascii="Times New Roman" w:hAnsi="Times New Roman"/>
          <w:color w:val="333333"/>
          <w:sz w:val="28"/>
        </w:rPr>
        <w:t>Приказ Министерства просвещения Российской Федерации от 10.11.2025 № 808 «О внесении изменений в некоторые приказы Министерства просвещения Российской</w:t>
      </w:r>
      <w:r>
        <w:rPr>
          <w:rFonts w:ascii="Times New Roman" w:hAnsi="Times New Roman"/>
          <w:color w:val="333333"/>
          <w:sz w:val="28"/>
        </w:rPr>
        <w:t xml:space="preserve"> Федерации, касающиеся федеральных </w:t>
      </w:r>
      <w:r>
        <w:rPr>
          <w:rFonts w:ascii="Times New Roman" w:hAnsi="Times New Roman"/>
          <w:color w:val="333333"/>
          <w:sz w:val="28"/>
        </w:rPr>
        <w:lastRenderedPageBreak/>
        <w:t>образовательных программ начального общего образования, основного общего образования и среднего общего образования» вступил в силу с 23.02.2026.</w:t>
      </w:r>
    </w:p>
    <w:p w:rsidR="00916A83" w:rsidRDefault="00916A83">
      <w:pPr>
        <w:spacing w:afterAutospacing="1" w:line="240" w:lineRule="auto"/>
        <w:jc w:val="both"/>
        <w:rPr>
          <w:rFonts w:ascii="Roboto" w:hAnsi="Roboto"/>
          <w:color w:val="333333"/>
          <w:sz w:val="24"/>
        </w:rPr>
      </w:pPr>
    </w:p>
    <w:p w:rsidR="00916A83" w:rsidRDefault="0093555C">
      <w:pPr>
        <w:spacing w:afterAutospacing="1" w:line="240" w:lineRule="auto"/>
        <w:jc w:val="both"/>
        <w:rPr>
          <w:rFonts w:ascii="Roboto" w:hAnsi="Roboto"/>
          <w:color w:val="333333"/>
          <w:sz w:val="24"/>
        </w:rPr>
      </w:pPr>
      <w:r>
        <w:rPr>
          <w:rFonts w:ascii="Arial" w:hAnsi="Arial"/>
          <w:b/>
          <w:color w:val="333333"/>
          <w:sz w:val="36"/>
        </w:rPr>
        <w:t>Прокуратура Глинковского района разъясняет</w:t>
      </w:r>
    </w:p>
    <w:p w:rsidR="00916A83" w:rsidRDefault="0093555C">
      <w:pPr>
        <w:spacing w:line="540" w:lineRule="atLeast"/>
        <w:rPr>
          <w:rFonts w:ascii="Arial" w:hAnsi="Arial"/>
          <w:b/>
          <w:color w:val="333333"/>
          <w:sz w:val="36"/>
        </w:rPr>
      </w:pPr>
      <w:r>
        <w:rPr>
          <w:rFonts w:ascii="Arial" w:hAnsi="Arial"/>
          <w:b/>
          <w:color w:val="333333"/>
          <w:sz w:val="36"/>
        </w:rPr>
        <w:t xml:space="preserve">Утвержден порядок назначения и </w:t>
      </w:r>
      <w:r>
        <w:rPr>
          <w:rFonts w:ascii="Arial" w:hAnsi="Arial"/>
          <w:b/>
          <w:color w:val="333333"/>
          <w:sz w:val="36"/>
        </w:rPr>
        <w:t>осуществления в Вооруженных Силах Российской Федерации ежемесячной социальной выплаты детям военнослужащих</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Приказом Министра обороны Российской Федерации от 24.12.2025 № 865 утвержден порядок назначения и осуществления в Вооруженных Силах Российской Федера</w:t>
      </w:r>
      <w:r>
        <w:rPr>
          <w:rFonts w:ascii="Times New Roman" w:hAnsi="Times New Roman"/>
          <w:color w:val="333333"/>
          <w:sz w:val="28"/>
        </w:rPr>
        <w:t xml:space="preserve">ции ежемесячной социальной выплаты детям военнослужащих, захваченных в плен или пропавших без вести в период участия в СВО либо при выполнении задач на территориях проведения контртеррористической операции или </w:t>
      </w:r>
      <w:proofErr w:type="spellStart"/>
      <w:r>
        <w:rPr>
          <w:rFonts w:ascii="Times New Roman" w:hAnsi="Times New Roman"/>
          <w:color w:val="333333"/>
          <w:sz w:val="28"/>
        </w:rPr>
        <w:t>спецзадач</w:t>
      </w:r>
      <w:proofErr w:type="spellEnd"/>
      <w:r>
        <w:rPr>
          <w:rFonts w:ascii="Times New Roman" w:hAnsi="Times New Roman"/>
          <w:color w:val="333333"/>
          <w:sz w:val="28"/>
        </w:rPr>
        <w:t xml:space="preserve"> на территории Сирии.</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В частности, ус</w:t>
      </w:r>
      <w:r>
        <w:rPr>
          <w:rFonts w:ascii="Times New Roman" w:hAnsi="Times New Roman"/>
          <w:color w:val="333333"/>
          <w:sz w:val="28"/>
        </w:rPr>
        <w:t>тановлены сроки и порядок направления заявления и документов для назначения выплаты.</w:t>
      </w:r>
    </w:p>
    <w:p w:rsidR="00916A83" w:rsidRDefault="0093555C">
      <w:pPr>
        <w:spacing w:after="0" w:line="240" w:lineRule="auto"/>
        <w:ind w:firstLine="851"/>
        <w:jc w:val="both"/>
        <w:rPr>
          <w:rFonts w:ascii="Roboto" w:hAnsi="Roboto"/>
          <w:color w:val="333333"/>
          <w:sz w:val="24"/>
        </w:rPr>
      </w:pPr>
      <w:r>
        <w:rPr>
          <w:rFonts w:ascii="Times New Roman" w:hAnsi="Times New Roman"/>
          <w:color w:val="333333"/>
          <w:sz w:val="28"/>
        </w:rPr>
        <w:t>При наличии у военнослужащего нескольких несовершеннолетних детей заявление оформляется на каждого несовершеннолетнего ребенка.</w:t>
      </w:r>
      <w:r>
        <w:rPr>
          <w:rFonts w:ascii="Roboto" w:hAnsi="Roboto"/>
          <w:color w:val="333333"/>
          <w:sz w:val="24"/>
        </w:rPr>
        <w:br/>
      </w:r>
      <w:r>
        <w:rPr>
          <w:rFonts w:ascii="Times New Roman" w:hAnsi="Times New Roman"/>
          <w:color w:val="333333"/>
          <w:sz w:val="28"/>
        </w:rPr>
        <w:t>Социальная выплата перечисляется на банковс</w:t>
      </w:r>
      <w:r>
        <w:rPr>
          <w:rFonts w:ascii="Times New Roman" w:hAnsi="Times New Roman"/>
          <w:color w:val="333333"/>
          <w:sz w:val="28"/>
        </w:rPr>
        <w:t>кий счет в кредитной организации на территории Российской Федерации (или на отдельный номинальный счет, открываемый законным представителем несовершеннолетнему ребенку в кредитной организации на территории Российской Федерации).</w:t>
      </w:r>
    </w:p>
    <w:p w:rsidR="00916A83" w:rsidRDefault="00916A83">
      <w:pPr>
        <w:spacing w:after="0" w:line="240" w:lineRule="auto"/>
        <w:jc w:val="both"/>
        <w:rPr>
          <w:rFonts w:ascii="Times New Roman" w:hAnsi="Times New Roman"/>
          <w:color w:val="333333"/>
          <w:sz w:val="28"/>
        </w:rPr>
      </w:pP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w:t>
      </w:r>
      <w:r>
        <w:rPr>
          <w:rFonts w:ascii="Arial" w:hAnsi="Arial"/>
          <w:b/>
          <w:color w:val="333333"/>
          <w:sz w:val="36"/>
        </w:rPr>
        <w:t>айона разъясняет</w:t>
      </w:r>
    </w:p>
    <w:p w:rsidR="00916A83" w:rsidRDefault="0093555C">
      <w:pPr>
        <w:spacing w:line="540" w:lineRule="atLeast"/>
        <w:rPr>
          <w:rFonts w:ascii="Arial" w:hAnsi="Arial"/>
          <w:b/>
          <w:color w:val="333333"/>
          <w:sz w:val="36"/>
        </w:rPr>
      </w:pPr>
      <w:r>
        <w:rPr>
          <w:rFonts w:ascii="Arial" w:hAnsi="Arial"/>
          <w:b/>
          <w:color w:val="333333"/>
          <w:sz w:val="36"/>
        </w:rPr>
        <w:t>Новые схемы мошенничеств</w:t>
      </w:r>
    </w:p>
    <w:p w:rsidR="00916A83" w:rsidRDefault="0093555C">
      <w:pPr>
        <w:spacing w:after="0" w:line="240" w:lineRule="auto"/>
        <w:jc w:val="both"/>
        <w:rPr>
          <w:rFonts w:ascii="Times New Roman" w:hAnsi="Times New Roman"/>
          <w:color w:val="333333"/>
          <w:sz w:val="28"/>
        </w:rPr>
      </w:pPr>
      <w:r>
        <w:rPr>
          <w:rFonts w:ascii="Times New Roman" w:hAnsi="Times New Roman"/>
          <w:color w:val="333333"/>
          <w:sz w:val="28"/>
        </w:rPr>
        <w:t>Мошенники придумывают все новые схемы, чтобы ввести в заблуждение простых граждан. В 2026 году, после индексации социальных выплат появилась новая схема:</w:t>
      </w:r>
    </w:p>
    <w:p w:rsidR="00916A83" w:rsidRDefault="0093555C">
      <w:pPr>
        <w:spacing w:after="0" w:line="240" w:lineRule="auto"/>
        <w:jc w:val="both"/>
        <w:rPr>
          <w:rFonts w:ascii="Times New Roman" w:hAnsi="Times New Roman"/>
          <w:color w:val="333333"/>
          <w:sz w:val="28"/>
        </w:rPr>
      </w:pPr>
      <w:r>
        <w:rPr>
          <w:rFonts w:ascii="Times New Roman" w:hAnsi="Times New Roman"/>
          <w:color w:val="333333"/>
          <w:sz w:val="28"/>
        </w:rPr>
        <w:t xml:space="preserve">• Злоумышленники рассылают в </w:t>
      </w:r>
      <w:proofErr w:type="spellStart"/>
      <w:r>
        <w:rPr>
          <w:rFonts w:ascii="Times New Roman" w:hAnsi="Times New Roman"/>
          <w:color w:val="333333"/>
          <w:sz w:val="28"/>
        </w:rPr>
        <w:t>мессенджерах</w:t>
      </w:r>
      <w:proofErr w:type="spellEnd"/>
      <w:r>
        <w:rPr>
          <w:rFonts w:ascii="Times New Roman" w:hAnsi="Times New Roman"/>
          <w:color w:val="333333"/>
          <w:sz w:val="28"/>
        </w:rPr>
        <w:t xml:space="preserve"> сообщения с предло</w:t>
      </w:r>
      <w:r>
        <w:rPr>
          <w:rFonts w:ascii="Times New Roman" w:hAnsi="Times New Roman"/>
          <w:color w:val="333333"/>
          <w:sz w:val="28"/>
        </w:rPr>
        <w:t>жением о проверке размера назначенной суммы государственной материальной поддержки.</w:t>
      </w:r>
    </w:p>
    <w:p w:rsidR="00916A83" w:rsidRDefault="0093555C">
      <w:pPr>
        <w:spacing w:after="0" w:line="240" w:lineRule="auto"/>
        <w:jc w:val="both"/>
        <w:rPr>
          <w:rFonts w:ascii="Times New Roman" w:hAnsi="Times New Roman"/>
          <w:color w:val="333333"/>
          <w:sz w:val="28"/>
        </w:rPr>
      </w:pPr>
      <w:r>
        <w:rPr>
          <w:rFonts w:ascii="Times New Roman" w:hAnsi="Times New Roman"/>
          <w:color w:val="333333"/>
          <w:sz w:val="28"/>
        </w:rPr>
        <w:t>• Следующим этапом является призыв жертвы скачать специальное приложение или использовать бот, которое оказывается вредоносным.</w:t>
      </w:r>
      <w:r>
        <w:rPr>
          <w:rFonts w:ascii="Roboto" w:hAnsi="Roboto"/>
          <w:color w:val="333333"/>
          <w:sz w:val="24"/>
        </w:rPr>
        <w:br/>
      </w:r>
      <w:r>
        <w:rPr>
          <w:rFonts w:ascii="Times New Roman" w:hAnsi="Times New Roman"/>
          <w:color w:val="333333"/>
          <w:sz w:val="28"/>
        </w:rPr>
        <w:t xml:space="preserve">Целью аферистов является хищение </w:t>
      </w:r>
      <w:r>
        <w:rPr>
          <w:rFonts w:ascii="Times New Roman" w:hAnsi="Times New Roman"/>
          <w:color w:val="333333"/>
          <w:sz w:val="28"/>
        </w:rPr>
        <w:t xml:space="preserve">персональных данных после установки предлагаемых приложений и программ, в дальнейшем с использованием </w:t>
      </w:r>
      <w:r>
        <w:rPr>
          <w:rFonts w:ascii="Times New Roman" w:hAnsi="Times New Roman"/>
          <w:color w:val="333333"/>
          <w:sz w:val="28"/>
        </w:rPr>
        <w:lastRenderedPageBreak/>
        <w:t>которых проводятся разновидные махинации (оформление кредитов и займов, списание с банковских счетов и др.)</w:t>
      </w:r>
    </w:p>
    <w:p w:rsidR="00916A83" w:rsidRDefault="0093555C">
      <w:pPr>
        <w:spacing w:after="0" w:line="240" w:lineRule="auto"/>
        <w:jc w:val="both"/>
        <w:rPr>
          <w:rFonts w:ascii="Times New Roman" w:hAnsi="Times New Roman"/>
          <w:color w:val="333333"/>
          <w:sz w:val="28"/>
        </w:rPr>
      </w:pPr>
      <w:r>
        <w:rPr>
          <w:rFonts w:ascii="Times New Roman" w:hAnsi="Times New Roman"/>
          <w:color w:val="333333"/>
          <w:sz w:val="28"/>
        </w:rPr>
        <w:t>Наряду с новыми схемами мошенниками активно ре</w:t>
      </w:r>
      <w:r>
        <w:rPr>
          <w:rFonts w:ascii="Times New Roman" w:hAnsi="Times New Roman"/>
          <w:color w:val="333333"/>
          <w:sz w:val="28"/>
        </w:rPr>
        <w:t>ализуются ранее придуманные виды схем, такие как:</w:t>
      </w:r>
    </w:p>
    <w:p w:rsidR="00916A83" w:rsidRDefault="0093555C">
      <w:pPr>
        <w:spacing w:after="0" w:line="240" w:lineRule="auto"/>
        <w:jc w:val="both"/>
        <w:rPr>
          <w:rFonts w:ascii="Times New Roman" w:hAnsi="Times New Roman"/>
          <w:color w:val="333333"/>
          <w:sz w:val="28"/>
        </w:rPr>
      </w:pPr>
      <w:r>
        <w:rPr>
          <w:rFonts w:ascii="Times New Roman" w:hAnsi="Times New Roman"/>
          <w:color w:val="333333"/>
          <w:sz w:val="28"/>
        </w:rPr>
        <w:t xml:space="preserve">1. Мошенники под видом сотрудников служб МВД, </w:t>
      </w:r>
      <w:proofErr w:type="spellStart"/>
      <w:r>
        <w:rPr>
          <w:rFonts w:ascii="Times New Roman" w:hAnsi="Times New Roman"/>
          <w:color w:val="333333"/>
          <w:sz w:val="28"/>
        </w:rPr>
        <w:t>Росреестра</w:t>
      </w:r>
      <w:proofErr w:type="spellEnd"/>
      <w:r>
        <w:rPr>
          <w:rFonts w:ascii="Times New Roman" w:hAnsi="Times New Roman"/>
          <w:color w:val="333333"/>
          <w:sz w:val="28"/>
        </w:rPr>
        <w:t>, ФСБ, Прокуратуры, Налоговой службы и иные;</w:t>
      </w:r>
    </w:p>
    <w:p w:rsidR="00916A83" w:rsidRDefault="0093555C">
      <w:pPr>
        <w:spacing w:after="0" w:line="240" w:lineRule="auto"/>
        <w:jc w:val="both"/>
        <w:rPr>
          <w:rFonts w:ascii="Times New Roman" w:hAnsi="Times New Roman"/>
          <w:color w:val="333333"/>
          <w:sz w:val="28"/>
        </w:rPr>
      </w:pPr>
      <w:r>
        <w:rPr>
          <w:rFonts w:ascii="Times New Roman" w:hAnsi="Times New Roman"/>
          <w:color w:val="333333"/>
          <w:sz w:val="28"/>
        </w:rPr>
        <w:t xml:space="preserve">2. Приглашения </w:t>
      </w:r>
      <w:proofErr w:type="gramStart"/>
      <w:r>
        <w:rPr>
          <w:rFonts w:ascii="Times New Roman" w:hAnsi="Times New Roman"/>
          <w:color w:val="333333"/>
          <w:sz w:val="28"/>
        </w:rPr>
        <w:t>в</w:t>
      </w:r>
      <w:proofErr w:type="gramEnd"/>
      <w:r>
        <w:rPr>
          <w:rFonts w:ascii="Times New Roman" w:hAnsi="Times New Roman"/>
          <w:color w:val="333333"/>
          <w:sz w:val="28"/>
        </w:rPr>
        <w:t xml:space="preserve"> «</w:t>
      </w:r>
      <w:proofErr w:type="gramStart"/>
      <w:r>
        <w:rPr>
          <w:rFonts w:ascii="Times New Roman" w:hAnsi="Times New Roman"/>
          <w:color w:val="333333"/>
          <w:sz w:val="28"/>
        </w:rPr>
        <w:t>Домовой</w:t>
      </w:r>
      <w:proofErr w:type="gramEnd"/>
      <w:r>
        <w:rPr>
          <w:rFonts w:ascii="Times New Roman" w:hAnsi="Times New Roman"/>
          <w:color w:val="333333"/>
          <w:sz w:val="28"/>
        </w:rPr>
        <w:t xml:space="preserve"> чат»;</w:t>
      </w:r>
    </w:p>
    <w:p w:rsidR="00916A83" w:rsidRDefault="0093555C">
      <w:pPr>
        <w:spacing w:after="0" w:line="240" w:lineRule="auto"/>
        <w:jc w:val="both"/>
        <w:rPr>
          <w:rFonts w:ascii="Times New Roman" w:hAnsi="Times New Roman"/>
          <w:color w:val="333333"/>
          <w:sz w:val="28"/>
        </w:rPr>
      </w:pPr>
      <w:r>
        <w:rPr>
          <w:rFonts w:ascii="Times New Roman" w:hAnsi="Times New Roman"/>
          <w:color w:val="333333"/>
          <w:sz w:val="28"/>
        </w:rPr>
        <w:t>3. Письма о скрытых подписках и выигрышах</w:t>
      </w:r>
    </w:p>
    <w:p w:rsidR="00916A83" w:rsidRDefault="0093555C">
      <w:pPr>
        <w:spacing w:after="0" w:line="240" w:lineRule="auto"/>
        <w:jc w:val="both"/>
        <w:rPr>
          <w:rFonts w:ascii="Times New Roman" w:hAnsi="Times New Roman"/>
          <w:color w:val="333333"/>
          <w:sz w:val="28"/>
        </w:rPr>
      </w:pPr>
      <w:r>
        <w:rPr>
          <w:rFonts w:ascii="Times New Roman" w:hAnsi="Times New Roman"/>
          <w:color w:val="333333"/>
          <w:sz w:val="28"/>
        </w:rPr>
        <w:t>4. Мошенничество при использова</w:t>
      </w:r>
      <w:r>
        <w:rPr>
          <w:rFonts w:ascii="Times New Roman" w:hAnsi="Times New Roman"/>
          <w:color w:val="333333"/>
          <w:sz w:val="28"/>
        </w:rPr>
        <w:t>нии «Технических собственников» (номинальных владельцев жильем).</w:t>
      </w:r>
    </w:p>
    <w:p w:rsidR="00916A83" w:rsidRDefault="0093555C">
      <w:pPr>
        <w:spacing w:after="0" w:line="240" w:lineRule="auto"/>
        <w:jc w:val="both"/>
        <w:rPr>
          <w:rFonts w:ascii="Roboto" w:hAnsi="Roboto"/>
          <w:color w:val="333333"/>
          <w:sz w:val="24"/>
        </w:rPr>
      </w:pPr>
      <w:r>
        <w:rPr>
          <w:rFonts w:ascii="Times New Roman" w:hAnsi="Times New Roman"/>
          <w:color w:val="333333"/>
          <w:sz w:val="28"/>
        </w:rPr>
        <w:t>Мошенничество – это хищение чужого имущества или приобретение права на чужое имущество путем обмана или злоупотребление доверием (ст. 159 УК РФ).</w:t>
      </w:r>
      <w:r>
        <w:rPr>
          <w:rFonts w:ascii="Roboto" w:hAnsi="Roboto"/>
          <w:color w:val="333333"/>
          <w:sz w:val="24"/>
        </w:rPr>
        <w:br/>
      </w:r>
      <w:r>
        <w:rPr>
          <w:rFonts w:ascii="Times New Roman" w:hAnsi="Times New Roman"/>
          <w:color w:val="333333"/>
          <w:sz w:val="28"/>
        </w:rPr>
        <w:t>При мошенничестве обман или злоупотребление д</w:t>
      </w:r>
      <w:r>
        <w:rPr>
          <w:rFonts w:ascii="Times New Roman" w:hAnsi="Times New Roman"/>
          <w:color w:val="333333"/>
          <w:sz w:val="28"/>
        </w:rPr>
        <w:t>оверием является способом завладения чужим имуществом. При совершении данного преступления потерпевший сам передает имущество (право имущественного характера) преступнику.</w:t>
      </w:r>
      <w:r>
        <w:rPr>
          <w:rFonts w:ascii="Roboto" w:hAnsi="Roboto"/>
          <w:color w:val="333333"/>
          <w:sz w:val="24"/>
        </w:rPr>
        <w:br/>
      </w:r>
      <w:r>
        <w:rPr>
          <w:rFonts w:ascii="Times New Roman" w:hAnsi="Times New Roman"/>
          <w:color w:val="333333"/>
          <w:sz w:val="28"/>
        </w:rPr>
        <w:t>Будьте бдительны! Не дайте себя обмануть!</w:t>
      </w:r>
    </w:p>
    <w:p w:rsidR="00916A83" w:rsidRDefault="00916A83">
      <w:pPr>
        <w:spacing w:after="0" w:line="240" w:lineRule="auto"/>
        <w:jc w:val="both"/>
        <w:rPr>
          <w:rFonts w:ascii="Times New Roman" w:hAnsi="Times New Roman"/>
          <w:color w:val="333333"/>
          <w:sz w:val="28"/>
        </w:rPr>
      </w:pP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w:t>
      </w:r>
      <w:r>
        <w:rPr>
          <w:rFonts w:ascii="Arial" w:hAnsi="Arial"/>
          <w:b/>
          <w:color w:val="333333"/>
          <w:sz w:val="36"/>
        </w:rPr>
        <w:t>т</w:t>
      </w:r>
    </w:p>
    <w:p w:rsidR="00916A83" w:rsidRDefault="0093555C">
      <w:pPr>
        <w:spacing w:line="540" w:lineRule="atLeast"/>
        <w:rPr>
          <w:rFonts w:ascii="Arial" w:hAnsi="Arial"/>
          <w:b/>
          <w:color w:val="333333"/>
          <w:sz w:val="36"/>
        </w:rPr>
      </w:pPr>
      <w:r>
        <w:rPr>
          <w:rFonts w:ascii="Arial" w:hAnsi="Arial"/>
          <w:b/>
          <w:color w:val="333333"/>
          <w:sz w:val="36"/>
        </w:rPr>
        <w:t>Кому полагается социальный налоговый вычет?</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Налогоплательщик, воспользовавшийся в налоговом периоде (т.е. в течение года) платными медицинскими услугами по лечению в медицинских организациях, у индивидуальных предпринимателей, осуществляющих медицинскую </w:t>
      </w:r>
      <w:r>
        <w:rPr>
          <w:rFonts w:ascii="Times New Roman" w:hAnsi="Times New Roman"/>
          <w:color w:val="333333"/>
          <w:sz w:val="28"/>
        </w:rPr>
        <w:t xml:space="preserve">деятельность, а также приобретавший прописанные врачом лекарства, может заявить социальный налоговый вычет, предусмотренный </w:t>
      </w:r>
      <w:proofErr w:type="spellStart"/>
      <w:r>
        <w:rPr>
          <w:rFonts w:ascii="Times New Roman" w:hAnsi="Times New Roman"/>
          <w:color w:val="333333"/>
          <w:sz w:val="28"/>
        </w:rPr>
        <w:t>пп</w:t>
      </w:r>
      <w:proofErr w:type="spellEnd"/>
      <w:r>
        <w:rPr>
          <w:rFonts w:ascii="Times New Roman" w:hAnsi="Times New Roman"/>
          <w:color w:val="333333"/>
          <w:sz w:val="28"/>
        </w:rPr>
        <w:t>. 3 п. 1 ст. 219 НК РФ.</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Вычет полагается, если гражданин платил за собственное лечение, лечение супруга (супруги), родителей, дете</w:t>
      </w:r>
      <w:r>
        <w:rPr>
          <w:rFonts w:ascii="Times New Roman" w:hAnsi="Times New Roman"/>
          <w:color w:val="333333"/>
          <w:sz w:val="28"/>
        </w:rPr>
        <w:t>й (в том числе усыновленных) в возрасте до 18 лет, подопечных в возрасте до 18 лет.</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Право на вычет возникает, только если налогоплательщик оплатил лечение из своих </w:t>
      </w:r>
      <w:proofErr w:type="gramStart"/>
      <w:r>
        <w:rPr>
          <w:rFonts w:ascii="Times New Roman" w:hAnsi="Times New Roman"/>
          <w:color w:val="333333"/>
          <w:sz w:val="28"/>
        </w:rPr>
        <w:t>средств</w:t>
      </w:r>
      <w:proofErr w:type="gramEnd"/>
      <w:r>
        <w:rPr>
          <w:rFonts w:ascii="Times New Roman" w:hAnsi="Times New Roman"/>
          <w:color w:val="333333"/>
          <w:sz w:val="28"/>
        </w:rPr>
        <w:t xml:space="preserve"> и никто не возмещал ему эти расходы.</w:t>
      </w:r>
      <w:r>
        <w:rPr>
          <w:rFonts w:ascii="Roboto" w:hAnsi="Roboto"/>
          <w:color w:val="333333"/>
          <w:sz w:val="24"/>
        </w:rPr>
        <w:br/>
      </w:r>
      <w:proofErr w:type="gramStart"/>
      <w:r>
        <w:rPr>
          <w:rFonts w:ascii="Times New Roman" w:hAnsi="Times New Roman"/>
          <w:color w:val="333333"/>
          <w:sz w:val="28"/>
        </w:rPr>
        <w:t>При применении рассматриваемого социального нал</w:t>
      </w:r>
      <w:r>
        <w:rPr>
          <w:rFonts w:ascii="Times New Roman" w:hAnsi="Times New Roman"/>
          <w:color w:val="333333"/>
          <w:sz w:val="28"/>
        </w:rPr>
        <w:t>огового вычета учитываются также суммы страховых взносов, уплаченные налогоплательщиком в налоговом периоде по договорам добровольного личного страхования, а также по договорам добровольного страхования своих супруга (супруги), родителей, детей (в том числ</w:t>
      </w:r>
      <w:r>
        <w:rPr>
          <w:rFonts w:ascii="Times New Roman" w:hAnsi="Times New Roman"/>
          <w:color w:val="333333"/>
          <w:sz w:val="28"/>
        </w:rPr>
        <w:t>е усыновленных) в возрасте до 18 лет, подопечных в возрасте до 18 лет, заключенным им со страховыми организациями, имеющими лицензии на ведение соответствующего вида деятельности, предусматривающим</w:t>
      </w:r>
      <w:proofErr w:type="gramEnd"/>
      <w:r>
        <w:rPr>
          <w:rFonts w:ascii="Times New Roman" w:hAnsi="Times New Roman"/>
          <w:color w:val="333333"/>
          <w:sz w:val="28"/>
        </w:rPr>
        <w:t xml:space="preserve"> оплату такими страховыми организациями исключительно услуг</w:t>
      </w:r>
      <w:r>
        <w:rPr>
          <w:rFonts w:ascii="Times New Roman" w:hAnsi="Times New Roman"/>
          <w:color w:val="333333"/>
          <w:sz w:val="28"/>
        </w:rPr>
        <w:t xml:space="preserve"> по лечению.</w:t>
      </w:r>
    </w:p>
    <w:p w:rsidR="00916A83" w:rsidRDefault="0093555C">
      <w:pPr>
        <w:spacing w:after="0" w:line="240" w:lineRule="auto"/>
        <w:ind w:firstLine="851"/>
        <w:jc w:val="both"/>
        <w:rPr>
          <w:rFonts w:ascii="Roboto" w:hAnsi="Roboto"/>
          <w:color w:val="333333"/>
          <w:sz w:val="24"/>
        </w:rPr>
      </w:pPr>
      <w:r>
        <w:rPr>
          <w:rFonts w:ascii="Times New Roman" w:hAnsi="Times New Roman"/>
          <w:color w:val="333333"/>
          <w:sz w:val="28"/>
        </w:rPr>
        <w:t xml:space="preserve">В общем случае сумма вычета может составлять до 120 тыс. руб. в год, но ограничение не применяется, если налогоплательщик оплачивал </w:t>
      </w:r>
      <w:r>
        <w:rPr>
          <w:rFonts w:ascii="Times New Roman" w:hAnsi="Times New Roman"/>
          <w:color w:val="333333"/>
          <w:sz w:val="28"/>
        </w:rPr>
        <w:lastRenderedPageBreak/>
        <w:t>дорогостоящее лечение, виды которого отражены в Постановлении Правительства РФ «Об утверждении Перечней медицин</w:t>
      </w:r>
      <w:r>
        <w:rPr>
          <w:rFonts w:ascii="Times New Roman" w:hAnsi="Times New Roman"/>
          <w:color w:val="333333"/>
          <w:sz w:val="28"/>
        </w:rPr>
        <w:t xml:space="preserve">ских услуг и дорогостоящих видов лечения в медицинских учреждениях Российской Федерации, лекарственных средств, </w:t>
      </w:r>
      <w:proofErr w:type="gramStart"/>
      <w:r>
        <w:rPr>
          <w:rFonts w:ascii="Times New Roman" w:hAnsi="Times New Roman"/>
          <w:color w:val="333333"/>
          <w:sz w:val="28"/>
        </w:rPr>
        <w:t>суммы</w:t>
      </w:r>
      <w:proofErr w:type="gramEnd"/>
      <w:r>
        <w:rPr>
          <w:rFonts w:ascii="Times New Roman" w:hAnsi="Times New Roman"/>
          <w:color w:val="333333"/>
          <w:sz w:val="28"/>
        </w:rPr>
        <w:t xml:space="preserve"> оплаты которых за счет собственных средств налогоплательщика учитываются при определении суммы социального налогового вычета».</w:t>
      </w:r>
    </w:p>
    <w:p w:rsidR="00916A83" w:rsidRDefault="00916A83">
      <w:pPr>
        <w:spacing w:after="0" w:line="240" w:lineRule="auto"/>
        <w:jc w:val="both"/>
        <w:rPr>
          <w:rFonts w:ascii="Times New Roman" w:hAnsi="Times New Roman"/>
          <w:color w:val="333333"/>
          <w:sz w:val="28"/>
        </w:rPr>
      </w:pPr>
    </w:p>
    <w:p w:rsidR="00916A83" w:rsidRDefault="0093555C">
      <w:pPr>
        <w:spacing w:after="0" w:line="240" w:lineRule="auto"/>
        <w:jc w:val="both"/>
        <w:rPr>
          <w:rFonts w:ascii="Arial" w:hAnsi="Arial"/>
          <w:b/>
          <w:color w:val="333333"/>
          <w:sz w:val="36"/>
        </w:rPr>
      </w:pPr>
      <w:r>
        <w:rPr>
          <w:rFonts w:ascii="Arial" w:hAnsi="Arial"/>
          <w:b/>
          <w:color w:val="333333"/>
          <w:sz w:val="36"/>
        </w:rPr>
        <w:t>Прокуратура Глинковского района разъясняет</w:t>
      </w:r>
    </w:p>
    <w:p w:rsidR="00916A83" w:rsidRDefault="0093555C">
      <w:pPr>
        <w:spacing w:line="540" w:lineRule="atLeast"/>
        <w:rPr>
          <w:rFonts w:ascii="Arial" w:hAnsi="Arial"/>
          <w:b/>
          <w:color w:val="333333"/>
          <w:sz w:val="36"/>
        </w:rPr>
      </w:pPr>
      <w:r>
        <w:rPr>
          <w:rFonts w:ascii="Arial" w:hAnsi="Arial"/>
          <w:b/>
          <w:color w:val="333333"/>
          <w:sz w:val="36"/>
        </w:rPr>
        <w:t>Административная ответственность за распространение экстремистских материалов</w:t>
      </w:r>
    </w:p>
    <w:p w:rsidR="00916A83" w:rsidRDefault="0093555C">
      <w:pPr>
        <w:spacing w:after="0" w:line="240" w:lineRule="auto"/>
        <w:ind w:firstLine="851"/>
        <w:jc w:val="both"/>
        <w:rPr>
          <w:rFonts w:ascii="Times New Roman" w:hAnsi="Times New Roman"/>
          <w:color w:val="333333"/>
          <w:sz w:val="28"/>
        </w:rPr>
      </w:pPr>
      <w:proofErr w:type="gramStart"/>
      <w:r>
        <w:rPr>
          <w:rFonts w:ascii="Times New Roman" w:hAnsi="Times New Roman"/>
          <w:color w:val="333333"/>
          <w:sz w:val="28"/>
        </w:rPr>
        <w:t>Статьей 20.29 Кодекса Российской Федерации об административных правонарушениях (далее - КоАП РФ) установлена административная ответстве</w:t>
      </w:r>
      <w:r>
        <w:rPr>
          <w:rFonts w:ascii="Times New Roman" w:hAnsi="Times New Roman"/>
          <w:color w:val="333333"/>
          <w:sz w:val="28"/>
        </w:rPr>
        <w:t>нность за 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пункте 3 статьи 1 Федерального закона от 25.07.2002 № 114-ФЗ «О противодейст</w:t>
      </w:r>
      <w:r>
        <w:rPr>
          <w:rFonts w:ascii="Times New Roman" w:hAnsi="Times New Roman"/>
          <w:color w:val="333333"/>
          <w:sz w:val="28"/>
        </w:rPr>
        <w:t>вии экстремистской деятельности» (далее - Федеральный закон № 114-ФЗ), либо их производство или хранение в целях массового распространения, за исключением случаев</w:t>
      </w:r>
      <w:proofErr w:type="gramEnd"/>
      <w:r>
        <w:rPr>
          <w:rFonts w:ascii="Times New Roman" w:hAnsi="Times New Roman"/>
          <w:color w:val="333333"/>
          <w:sz w:val="28"/>
        </w:rPr>
        <w:t>, предусмотренных частями 4.1 и 6 статьи 13.15, статьями 13.37, 20.3 и 20.3.2 КоАП РФ, если эт</w:t>
      </w:r>
      <w:r>
        <w:rPr>
          <w:rFonts w:ascii="Times New Roman" w:hAnsi="Times New Roman"/>
          <w:color w:val="333333"/>
          <w:sz w:val="28"/>
        </w:rPr>
        <w:t>и действия не содержат признаков уголовно наказуемого деяния.</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Федеральный список экстремистских материалов размещен на официальном сайте Министерства Юстиции Российской Федерации по адресу: </w:t>
      </w:r>
      <w:hyperlink r:id="rId5" w:history="1">
        <w:r>
          <w:rPr>
            <w:rFonts w:ascii="Times New Roman" w:hAnsi="Times New Roman"/>
            <w:color w:val="4062C4"/>
            <w:sz w:val="28"/>
            <w:u w:val="single"/>
          </w:rPr>
          <w:t>http://minjust.ru</w:t>
        </w:r>
        <w:r>
          <w:rPr>
            <w:rFonts w:ascii="Times New Roman" w:hAnsi="Times New Roman"/>
            <w:color w:val="4062C4"/>
            <w:sz w:val="28"/>
            <w:u w:val="single"/>
          </w:rPr>
          <w:t>/extremist-materials</w:t>
        </w:r>
      </w:hyperlink>
      <w:r>
        <w:rPr>
          <w:rFonts w:ascii="Times New Roman" w:hAnsi="Times New Roman"/>
          <w:color w:val="333333"/>
          <w:sz w:val="28"/>
        </w:rPr>
        <w:t>.</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Федеральным законом от 13.06.2023 № 231-ФЗ «О внесении изменений в Кодекс Российской Федерации об административных правонарушениях» внесены изменения в ст. 20.29 КоАП РФ. В соответствии с изменениями административная ответственност</w:t>
      </w:r>
      <w:r>
        <w:rPr>
          <w:rFonts w:ascii="Times New Roman" w:hAnsi="Times New Roman"/>
          <w:color w:val="333333"/>
          <w:sz w:val="28"/>
        </w:rPr>
        <w:t xml:space="preserve">ь будет наступать за массовое распространение, производство, хранение не только экстремистских материалов, включенных в опубликованный федеральный список экстремистских материалов, но и иных материалов, отнесенных </w:t>
      </w:r>
      <w:proofErr w:type="gramStart"/>
      <w:r>
        <w:rPr>
          <w:rFonts w:ascii="Times New Roman" w:hAnsi="Times New Roman"/>
          <w:color w:val="333333"/>
          <w:sz w:val="28"/>
        </w:rPr>
        <w:t>к</w:t>
      </w:r>
      <w:proofErr w:type="gramEnd"/>
      <w:r>
        <w:rPr>
          <w:rFonts w:ascii="Times New Roman" w:hAnsi="Times New Roman"/>
          <w:color w:val="333333"/>
          <w:sz w:val="28"/>
        </w:rPr>
        <w:t xml:space="preserve"> экстремистским.</w:t>
      </w:r>
    </w:p>
    <w:p w:rsidR="00916A83" w:rsidRDefault="0093555C">
      <w:pPr>
        <w:spacing w:after="0" w:line="240" w:lineRule="auto"/>
        <w:ind w:firstLine="851"/>
        <w:jc w:val="both"/>
        <w:rPr>
          <w:rFonts w:ascii="Times New Roman" w:hAnsi="Times New Roman"/>
          <w:color w:val="333333"/>
          <w:sz w:val="28"/>
        </w:rPr>
      </w:pPr>
      <w:r>
        <w:rPr>
          <w:rFonts w:ascii="Times New Roman" w:hAnsi="Times New Roman"/>
          <w:color w:val="333333"/>
          <w:sz w:val="28"/>
        </w:rPr>
        <w:t>Согласно статье 1 Федера</w:t>
      </w:r>
      <w:r>
        <w:rPr>
          <w:rFonts w:ascii="Times New Roman" w:hAnsi="Times New Roman"/>
          <w:color w:val="333333"/>
          <w:sz w:val="28"/>
        </w:rPr>
        <w:t xml:space="preserve">льного закон № 114-ФЗ экстремистскими материалами признаются предназначенные для распространения либо публичного демонстрирования </w:t>
      </w:r>
      <w:proofErr w:type="gramStart"/>
      <w:r>
        <w:rPr>
          <w:rFonts w:ascii="Times New Roman" w:hAnsi="Times New Roman"/>
          <w:color w:val="333333"/>
          <w:sz w:val="28"/>
        </w:rPr>
        <w:t>документы</w:t>
      </w:r>
      <w:proofErr w:type="gramEnd"/>
      <w:r>
        <w:rPr>
          <w:rFonts w:ascii="Times New Roman" w:hAnsi="Times New Roman"/>
          <w:color w:val="333333"/>
          <w:sz w:val="28"/>
        </w:rPr>
        <w:t xml:space="preserve"> либо информация на иных носителях, призывающие к осуществлению экстремистской деятельности либо обосновывающие или о</w:t>
      </w:r>
      <w:r>
        <w:rPr>
          <w:rFonts w:ascii="Times New Roman" w:hAnsi="Times New Roman"/>
          <w:color w:val="333333"/>
          <w:sz w:val="28"/>
        </w:rPr>
        <w:t>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выступления, изображения руководителей групп, организаций или движений, признанных престу</w:t>
      </w:r>
      <w:r>
        <w:rPr>
          <w:rFonts w:ascii="Times New Roman" w:hAnsi="Times New Roman"/>
          <w:color w:val="333333"/>
          <w:sz w:val="28"/>
        </w:rPr>
        <w:t xml:space="preserve">пными в соответствии с приговором Международного </w:t>
      </w:r>
      <w:proofErr w:type="gramStart"/>
      <w:r>
        <w:rPr>
          <w:rFonts w:ascii="Times New Roman" w:hAnsi="Times New Roman"/>
          <w:color w:val="333333"/>
          <w:sz w:val="28"/>
        </w:rPr>
        <w:t xml:space="preserve">военного трибунала для суда и наказания главных военных преступников европейских стран оси (Нюрнбергского трибунала), выступления, </w:t>
      </w:r>
      <w:r>
        <w:rPr>
          <w:rFonts w:ascii="Times New Roman" w:hAnsi="Times New Roman"/>
          <w:color w:val="333333"/>
          <w:sz w:val="28"/>
        </w:rPr>
        <w:lastRenderedPageBreak/>
        <w:t>изображения руководителей организаций, сотрудничавших с указанными группами,</w:t>
      </w:r>
      <w:r>
        <w:rPr>
          <w:rFonts w:ascii="Times New Roman" w:hAnsi="Times New Roman"/>
          <w:color w:val="333333"/>
          <w:sz w:val="28"/>
        </w:rPr>
        <w:t xml:space="preserve"> организациями или движениями,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w:t>
      </w:r>
      <w:r>
        <w:rPr>
          <w:rFonts w:ascii="Times New Roman" w:hAnsi="Times New Roman"/>
          <w:color w:val="333333"/>
          <w:sz w:val="28"/>
        </w:rPr>
        <w:t>кой, социальной, расовой, национальной или религиозной группы.</w:t>
      </w:r>
      <w:proofErr w:type="gramEnd"/>
    </w:p>
    <w:p w:rsidR="00916A83" w:rsidRDefault="0093555C">
      <w:pPr>
        <w:spacing w:after="0" w:line="240" w:lineRule="auto"/>
        <w:ind w:firstLine="851"/>
        <w:jc w:val="both"/>
        <w:rPr>
          <w:rFonts w:ascii="Roboto" w:hAnsi="Roboto"/>
          <w:color w:val="333333"/>
          <w:sz w:val="24"/>
        </w:rPr>
      </w:pPr>
      <w:proofErr w:type="gramStart"/>
      <w:r>
        <w:rPr>
          <w:rFonts w:ascii="Times New Roman" w:hAnsi="Times New Roman"/>
          <w:color w:val="333333"/>
          <w:sz w:val="28"/>
        </w:rPr>
        <w:t>Санкция статьи 20.29 КоАП РФ предусматривает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w:t>
      </w:r>
      <w:r>
        <w:rPr>
          <w:rFonts w:ascii="Times New Roman" w:hAnsi="Times New Roman"/>
          <w:color w:val="333333"/>
          <w:sz w:val="28"/>
        </w:rPr>
        <w:t xml:space="preserve">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w:t>
      </w:r>
      <w:proofErr w:type="gramEnd"/>
      <w:r>
        <w:rPr>
          <w:rFonts w:ascii="Times New Roman" w:hAnsi="Times New Roman"/>
          <w:color w:val="333333"/>
          <w:sz w:val="28"/>
        </w:rPr>
        <w:t xml:space="preserve"> на юридических лиц - </w:t>
      </w:r>
      <w:r>
        <w:rPr>
          <w:rFonts w:ascii="Times New Roman" w:hAnsi="Times New Roman"/>
          <w:color w:val="333333"/>
          <w:sz w:val="28"/>
        </w:rPr>
        <w:t>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916A83" w:rsidRDefault="00916A83">
      <w:pPr>
        <w:spacing w:after="0" w:line="240" w:lineRule="auto"/>
        <w:jc w:val="both"/>
        <w:rPr>
          <w:rFonts w:ascii="Times New Roman" w:hAnsi="Times New Roman"/>
          <w:color w:val="333333"/>
          <w:sz w:val="28"/>
        </w:rPr>
      </w:pPr>
    </w:p>
    <w:sectPr w:rsidR="00916A83">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characterSpacingControl w:val="doNotCompress"/>
  <w:compat>
    <w:compatSetting w:name="compatibilityMode" w:uri="http://schemas.microsoft.com/office/word" w:val="14"/>
  </w:compat>
  <w:rsids>
    <w:rsidRoot w:val="00916A83"/>
    <w:rsid w:val="00916A83"/>
    <w:rsid w:val="00935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feeds-pagenavigationtooltip">
    <w:name w:val="feeds-page__navigation_tooltip"/>
    <w:basedOn w:val="12"/>
    <w:link w:val="feeds-pagenavigationtooltip0"/>
  </w:style>
  <w:style w:type="character" w:customStyle="1" w:styleId="feeds-pagenavigationtooltip0">
    <w:name w:val="feeds-page__navigation_tooltip"/>
    <w:basedOn w:val="a0"/>
    <w:link w:val="feeds-pagenavigationtooltip"/>
  </w:style>
  <w:style w:type="paragraph" w:customStyle="1" w:styleId="13">
    <w:name w:val="Гиперссылка1"/>
    <w:basedOn w:val="12"/>
    <w:link w:val="a3"/>
    <w:rPr>
      <w:color w:val="0000FF"/>
      <w:u w:val="single"/>
    </w:rPr>
  </w:style>
  <w:style w:type="character" w:styleId="a3">
    <w:name w:val="Hyperlink"/>
    <w:basedOn w:val="a0"/>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4">
    <w:name w:val="Normal (Web)"/>
    <w:basedOn w:val="a"/>
    <w:link w:val="a5"/>
    <w:pPr>
      <w:spacing w:beforeAutospacing="1" w:afterAutospacing="1" w:line="240" w:lineRule="auto"/>
    </w:pPr>
    <w:rPr>
      <w:rFonts w:ascii="Times New Roman" w:hAnsi="Times New Roman"/>
      <w:sz w:val="24"/>
    </w:rPr>
  </w:style>
  <w:style w:type="character" w:customStyle="1" w:styleId="a5">
    <w:name w:val="Обычный (веб) Знак"/>
    <w:basedOn w:val="1"/>
    <w:link w:val="a4"/>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customStyle="1" w:styleId="12">
    <w:name w:val="Основной шрифт абзаца1"/>
    <w:link w:val="a8"/>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Название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feeds-pagenavigationtooltip">
    <w:name w:val="feeds-page__navigation_tooltip"/>
    <w:basedOn w:val="12"/>
    <w:link w:val="feeds-pagenavigationtooltip0"/>
  </w:style>
  <w:style w:type="character" w:customStyle="1" w:styleId="feeds-pagenavigationtooltip0">
    <w:name w:val="feeds-page__navigation_tooltip"/>
    <w:basedOn w:val="a0"/>
    <w:link w:val="feeds-pagenavigationtooltip"/>
  </w:style>
  <w:style w:type="paragraph" w:customStyle="1" w:styleId="13">
    <w:name w:val="Гиперссылка1"/>
    <w:basedOn w:val="12"/>
    <w:link w:val="a3"/>
    <w:rPr>
      <w:color w:val="0000FF"/>
      <w:u w:val="single"/>
    </w:rPr>
  </w:style>
  <w:style w:type="character" w:styleId="a3">
    <w:name w:val="Hyperlink"/>
    <w:basedOn w:val="a0"/>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4">
    <w:name w:val="Normal (Web)"/>
    <w:basedOn w:val="a"/>
    <w:link w:val="a5"/>
    <w:pPr>
      <w:spacing w:beforeAutospacing="1" w:afterAutospacing="1" w:line="240" w:lineRule="auto"/>
    </w:pPr>
    <w:rPr>
      <w:rFonts w:ascii="Times New Roman" w:hAnsi="Times New Roman"/>
      <w:sz w:val="24"/>
    </w:rPr>
  </w:style>
  <w:style w:type="character" w:customStyle="1" w:styleId="a5">
    <w:name w:val="Обычный (веб) Знак"/>
    <w:basedOn w:val="1"/>
    <w:link w:val="a4"/>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customStyle="1" w:styleId="12">
    <w:name w:val="Основной шрифт абзаца1"/>
    <w:link w:val="a8"/>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Название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injust.ru/extremist-material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33</Pages>
  <Words>10750</Words>
  <Characters>61277</Characters>
  <Application>Microsoft Office Word</Application>
  <DocSecurity>0</DocSecurity>
  <Lines>510</Lines>
  <Paragraphs>143</Paragraphs>
  <ScaleCrop>false</ScaleCrop>
  <Company>Home</Company>
  <LinksUpToDate>false</LinksUpToDate>
  <CharactersWithSpaces>71884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2026-03-12T19:20:00Z</dcterms:created>
  <dcterms:modified xsi:type="dcterms:W3CDTF">2026-06-29T08:54:00Z</dcterms:modified>
</cp:coreProperties>
</file>