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F5" w:rsidRPr="00C709F5" w:rsidRDefault="00C709F5" w:rsidP="00C709F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 w:rsidRPr="00C709F5">
        <w:rPr>
          <w:rFonts w:ascii="Roboto" w:hAnsi="Roboto"/>
          <w:color w:val="333333"/>
        </w:rPr>
        <w:t>Ответственность за публичные призывы к осуществлению экстремисткой деятельности предусмотрена статьей 280 УК РФ.</w:t>
      </w:r>
    </w:p>
    <w:p w:rsidR="00C709F5" w:rsidRPr="00C709F5" w:rsidRDefault="00C709F5" w:rsidP="00C709F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 w:rsidRPr="00C709F5">
        <w:rPr>
          <w:rFonts w:ascii="Roboto" w:hAnsi="Roboto"/>
          <w:color w:val="333333"/>
        </w:rPr>
        <w:t>Понятие экстремистской деятельности раскрывается в статье 1 Федерального закона «О противодействии экстремистской деятельности».</w:t>
      </w:r>
    </w:p>
    <w:p w:rsidR="00C709F5" w:rsidRPr="00C709F5" w:rsidRDefault="00C709F5" w:rsidP="00C709F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 w:rsidRPr="00C709F5">
        <w:rPr>
          <w:rFonts w:ascii="Roboto" w:hAnsi="Roboto"/>
          <w:color w:val="333333"/>
        </w:rPr>
        <w:t>Статья 280 УК РФ предусматривает ответственность за:</w:t>
      </w:r>
    </w:p>
    <w:p w:rsidR="00C709F5" w:rsidRPr="00C709F5" w:rsidRDefault="00C709F5" w:rsidP="00C709F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 w:rsidRPr="00C709F5">
        <w:rPr>
          <w:rFonts w:ascii="Roboto" w:hAnsi="Roboto"/>
          <w:color w:val="333333"/>
        </w:rPr>
        <w:t>а) публичные призывы к осуществлению некоторых конкретных преступлений, предусмотренных, в частности, предусмотренных статьей 136, частью 2 статьи 141, статьями 278, 279, 282 УК РФ;</w:t>
      </w:r>
    </w:p>
    <w:p w:rsidR="00C709F5" w:rsidRPr="00C709F5" w:rsidRDefault="00C709F5" w:rsidP="00C709F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 w:rsidRPr="00C709F5">
        <w:rPr>
          <w:rFonts w:ascii="Roboto" w:hAnsi="Roboto"/>
          <w:color w:val="333333"/>
        </w:rPr>
        <w:t xml:space="preserve">б) публичные призывы к совершению любых иных преступлений по мотивам политической, идеологической, расовой, национальной или религиозной </w:t>
      </w:r>
      <w:proofErr w:type="gramStart"/>
      <w:r w:rsidRPr="00C709F5">
        <w:rPr>
          <w:rFonts w:ascii="Roboto" w:hAnsi="Roboto"/>
          <w:color w:val="333333"/>
        </w:rPr>
        <w:t>ненависти</w:t>
      </w:r>
      <w:proofErr w:type="gramEnd"/>
      <w:r w:rsidRPr="00C709F5">
        <w:rPr>
          <w:rFonts w:ascii="Roboto" w:hAnsi="Roboto"/>
          <w:color w:val="333333"/>
        </w:rPr>
        <w:t xml:space="preserve"> или вражды либо по мотивам ненависти или вражды в отношении какой-либо социальной группы;</w:t>
      </w:r>
    </w:p>
    <w:p w:rsidR="00C709F5" w:rsidRPr="00C709F5" w:rsidRDefault="00C709F5" w:rsidP="00C709F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 w:rsidRPr="00C709F5">
        <w:rPr>
          <w:rFonts w:ascii="Roboto" w:hAnsi="Roboto"/>
          <w:color w:val="333333"/>
        </w:rPr>
        <w:t>в) публичные призывы к общественно опасной деятельности, уголовно-правовое содержание которой конкретно не определено (воспрепятствование законной деятельности органов государственной власти и избирательных комиссий, захват или присвоение властных полномочий);</w:t>
      </w:r>
    </w:p>
    <w:p w:rsidR="00C709F5" w:rsidRPr="00C709F5" w:rsidRDefault="00C709F5" w:rsidP="00C709F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 w:rsidRPr="00C709F5">
        <w:rPr>
          <w:rFonts w:ascii="Roboto" w:hAnsi="Roboto"/>
          <w:color w:val="333333"/>
        </w:rPr>
        <w:t>г) публичные призывы к действиям, которые не являются преступными (демонстрирование нацистской символики, финансирование экстремистской деятельности, создание экстремистских материалов).</w:t>
      </w:r>
    </w:p>
    <w:p w:rsidR="00C709F5" w:rsidRPr="00C709F5" w:rsidRDefault="00C709F5" w:rsidP="00C709F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 w:rsidRPr="00C709F5">
        <w:rPr>
          <w:rFonts w:ascii="Roboto" w:hAnsi="Roboto"/>
          <w:color w:val="333333"/>
        </w:rPr>
        <w:t>Объективная сторона преступления заключается в активных действиях - публичных призывах. Преступление считается оконченным с момента провозглашения призывов в какой-либо форме вне зависимости от наступивших последствий.</w:t>
      </w:r>
    </w:p>
    <w:p w:rsidR="00C709F5" w:rsidRPr="00C709F5" w:rsidRDefault="00C709F5" w:rsidP="00C709F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 w:rsidRPr="00C709F5">
        <w:rPr>
          <w:rFonts w:ascii="Roboto" w:hAnsi="Roboto"/>
          <w:color w:val="333333"/>
        </w:rPr>
        <w:t>Под публичными призывами следует понимать выраженные в любой форме (устной, письменной, с использованием технических средств, информационно-телекоммуникационных сетей общего пользования, включая сеть Интернет) обращения к другим лицам с целью побудить их к осуществлению экстремистской деятельности.</w:t>
      </w:r>
    </w:p>
    <w:p w:rsidR="00C709F5" w:rsidRPr="00C709F5" w:rsidRDefault="00C709F5" w:rsidP="00C709F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 w:rsidRPr="00C709F5">
        <w:rPr>
          <w:rFonts w:ascii="Roboto" w:hAnsi="Roboto"/>
          <w:color w:val="333333"/>
        </w:rPr>
        <w:t>Обязательным признаком объективной стороны состава этого преступления выступает обстановка: призывы должны быть выражены публично. Публичность характеризует внешнее окружение, в условиях которого совершаются призывы, и понимается как открытость, доступность, способность быть воспринимаемыми неопределенным кругом лиц. Публичность призывов состоит в том, что они осуществляются либо непосредственно в присутствии публики (зрителей, слушателей, очевидцев и т.п.), либо в такой форме или таким способом, что они становятся или могут стать известными многим людям (например, путем учинения на стенах надписей, рисунков, использования аудиовизуальных средств, звукоусилителей и др.). Количество присутствующих или воспринявших призывы не имеет решающего значения, главное здесь - открытость, гласность, обращенность призывов ко многим людям. С публичными призывами к другим лицам субъект может обратиться устно, письменно, с использованием различных изобразительных форм, наглядно-демонстрационным способом, с помощью технических средств.</w:t>
      </w:r>
    </w:p>
    <w:p w:rsidR="00C709F5" w:rsidRPr="00C709F5" w:rsidRDefault="00C709F5" w:rsidP="00C709F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 w:rsidRPr="00C709F5">
        <w:rPr>
          <w:rFonts w:ascii="Roboto" w:hAnsi="Roboto"/>
          <w:color w:val="333333"/>
        </w:rPr>
        <w:t xml:space="preserve">Субъективная сторона публичных призывов характеризуется виной в форме умысла. Призывая к осуществлению экстремистской деятельности, субъект всегда осознает общественную опасность своих действий. Мотивы и цели такой деятельности могут быть </w:t>
      </w:r>
      <w:r w:rsidRPr="00C709F5">
        <w:rPr>
          <w:rFonts w:ascii="Roboto" w:hAnsi="Roboto"/>
          <w:color w:val="333333"/>
        </w:rPr>
        <w:lastRenderedPageBreak/>
        <w:t>различными (националистическ</w:t>
      </w:r>
      <w:bookmarkStart w:id="0" w:name="_GoBack"/>
      <w:bookmarkEnd w:id="0"/>
      <w:r w:rsidRPr="00C709F5">
        <w:rPr>
          <w:rFonts w:ascii="Roboto" w:hAnsi="Roboto"/>
          <w:color w:val="333333"/>
        </w:rPr>
        <w:t>ие, корыстные, хулиганские и т.д.) и не влияют на квалификацию, но учитываются при индивидуализации уголовного наказания.</w:t>
      </w:r>
    </w:p>
    <w:p w:rsidR="00C709F5" w:rsidRPr="00C709F5" w:rsidRDefault="00C709F5" w:rsidP="00C709F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 w:rsidRPr="00C709F5">
        <w:rPr>
          <w:rFonts w:ascii="Roboto" w:hAnsi="Roboto"/>
          <w:color w:val="333333"/>
        </w:rPr>
        <w:t>Ответственность за совершение данного преступления наступает с 16-летнего возраста.</w:t>
      </w:r>
    </w:p>
    <w:p w:rsidR="00D64532" w:rsidRPr="00C709F5" w:rsidRDefault="00D64532" w:rsidP="00C709F5">
      <w:pPr>
        <w:spacing w:line="240" w:lineRule="auto"/>
        <w:rPr>
          <w:sz w:val="24"/>
          <w:szCs w:val="24"/>
        </w:rPr>
      </w:pPr>
    </w:p>
    <w:sectPr w:rsidR="00D64532" w:rsidRPr="00C7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20"/>
    <w:rsid w:val="005710B6"/>
    <w:rsid w:val="00A50620"/>
    <w:rsid w:val="00C709F5"/>
    <w:rsid w:val="00D6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FDC54-19CF-4731-9FEC-F6DC5E95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2023-03-10T07:14:00Z</dcterms:created>
  <dcterms:modified xsi:type="dcterms:W3CDTF">2023-03-10T07:45:00Z</dcterms:modified>
</cp:coreProperties>
</file>