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9B" w:rsidRPr="006D7E9B" w:rsidRDefault="006D7E9B" w:rsidP="006D7E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E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Прокуратура разъясняет</w:t>
      </w:r>
    </w:p>
    <w:p w:rsidR="006D7E9B" w:rsidRPr="006D7E9B" w:rsidRDefault="006D7E9B" w:rsidP="006D7E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7224" w:rsidRDefault="008E7224" w:rsidP="008E7224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333333"/>
        </w:rPr>
        <w:t xml:space="preserve"> </w:t>
      </w:r>
      <w:r>
        <w:rPr>
          <w:rStyle w:val="a4"/>
          <w:rFonts w:ascii="Tahoma" w:hAnsi="Tahoma" w:cs="Tahoma"/>
          <w:color w:val="000000"/>
          <w:sz w:val="21"/>
          <w:szCs w:val="21"/>
        </w:rPr>
        <w:t>Об ответственности за реализацию препаратов, если при этом нарушаются требования в части установления предельных размеров надбавок к отпускным ценам</w:t>
      </w:r>
    </w:p>
    <w:p w:rsidR="008E7224" w:rsidRDefault="008E7224" w:rsidP="008E7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Федеральным законом от 01.04.2020 № 99-ФЗ в связи с распространением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коронавирусной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инфекции внесены изменения в Кодекс Российской Федерации об административных правонарушениях (далее - КоАП РФ), направленные на усиление ответственности за реализацию и отпуск препаратов по завышенным ценам.</w:t>
      </w:r>
    </w:p>
    <w:p w:rsidR="008E7224" w:rsidRDefault="008E7224" w:rsidP="008E7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Изменения затронули ст. 14.4.2 КоАП РФ о нарушениях законодательства об обращении лекарств, дополненной частью 4 ст. 14.4.2 КоАП РФ, который предусмотрен штраф за реализацию либо отпуск препаратов, если при этом нарушаются требования в части установления предельных размеров оптовых и розничных надбавок к фактическим отпускным ценам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фармпроизводителей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8E7224" w:rsidRDefault="008E7224" w:rsidP="008E7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Ответственность по данной норме наступает, в случае продажи лекарственных средств аптеками по ценам, при установлении которых превышена розничная надбавка к отпускной цене, установленной производителем лекарственных препаратов, размер которых определяется в порядке, установленном исполнительным органом власти субъекта Российской Федерации.</w:t>
      </w:r>
    </w:p>
    <w:p w:rsidR="008E7224" w:rsidRDefault="008E7224" w:rsidP="008E7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Размеры штрафов за такие нарушения составляют от 250 тыс. до 500 тыс. рублей для должностных лиц и двукратный размер излишне полученной выручки от реализации лекарств по неправомерно завышенным ценам для юридических лиц и организаций. Сумма рассчитается за весь период, в течение которого совершалось правонарушение, но не более одного года.</w:t>
      </w:r>
    </w:p>
    <w:p w:rsidR="008E7224" w:rsidRDefault="008E7224" w:rsidP="008E7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Составлять протоколы и рассматривать дела об административных правонарушениях, предусмотренных ч. 4 ст. 14.4.2 КоАП РФ, уполномочены территориальные органы Росздравнадзора.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           </w:t>
      </w:r>
      <w:r>
        <w:rPr>
          <w:rFonts w:ascii="Tahoma" w:hAnsi="Tahoma" w:cs="Tahoma"/>
          <w:color w:val="000000"/>
          <w:sz w:val="21"/>
          <w:szCs w:val="21"/>
        </w:rPr>
        <w:t>Изменения вступили в силу 1 апреля 2020 г.</w:t>
      </w:r>
    </w:p>
    <w:p w:rsidR="002B65B0" w:rsidRPr="006D7E9B" w:rsidRDefault="002B65B0" w:rsidP="006D7E9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7E9B" w:rsidRPr="006D7E9B" w:rsidRDefault="006D7E9B" w:rsidP="006D7E9B">
      <w:pPr>
        <w:rPr>
          <w:rFonts w:ascii="Times New Roman" w:hAnsi="Times New Roman" w:cs="Times New Roman"/>
          <w:b/>
          <w:sz w:val="24"/>
          <w:szCs w:val="24"/>
        </w:rPr>
      </w:pPr>
      <w:r w:rsidRPr="006D7E9B">
        <w:rPr>
          <w:rFonts w:ascii="Times New Roman" w:hAnsi="Times New Roman" w:cs="Times New Roman"/>
          <w:b/>
          <w:sz w:val="24"/>
          <w:szCs w:val="24"/>
        </w:rPr>
        <w:t xml:space="preserve">Прокуратура </w:t>
      </w:r>
      <w:proofErr w:type="spellStart"/>
      <w:r w:rsidRPr="006D7E9B">
        <w:rPr>
          <w:rFonts w:ascii="Times New Roman" w:hAnsi="Times New Roman" w:cs="Times New Roman"/>
          <w:b/>
          <w:sz w:val="24"/>
          <w:szCs w:val="24"/>
        </w:rPr>
        <w:t>Глинковского</w:t>
      </w:r>
      <w:proofErr w:type="spellEnd"/>
      <w:r w:rsidRPr="006D7E9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bookmarkStart w:id="0" w:name="_GoBack"/>
      <w:bookmarkEnd w:id="0"/>
    </w:p>
    <w:p w:rsidR="006D7E9B" w:rsidRPr="006D7E9B" w:rsidRDefault="006D7E9B" w:rsidP="006D7E9B">
      <w:pPr>
        <w:ind w:firstLine="709"/>
        <w:rPr>
          <w:rFonts w:ascii="Times New Roman" w:hAnsi="Times New Roman" w:cs="Times New Roman"/>
        </w:rPr>
      </w:pPr>
    </w:p>
    <w:sectPr w:rsidR="006D7E9B" w:rsidRPr="006D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7"/>
    <w:rsid w:val="002B65B0"/>
    <w:rsid w:val="00567047"/>
    <w:rsid w:val="006D7E9B"/>
    <w:rsid w:val="008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F85A-5FF7-41F7-BBB5-D98E5FC3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2020-05-26T16:53:00Z</dcterms:created>
  <dcterms:modified xsi:type="dcterms:W3CDTF">2020-06-08T08:53:00Z</dcterms:modified>
</cp:coreProperties>
</file>