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B87" w:rsidRPr="00B35A7C" w:rsidRDefault="00C42B87" w:rsidP="00C42B8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деятельности прокуратуры района в сфере п</w:t>
      </w:r>
      <w:r w:rsidRPr="00B35A7C">
        <w:rPr>
          <w:rFonts w:ascii="Times New Roman" w:hAnsi="Times New Roman" w:cs="Times New Roman"/>
          <w:b/>
          <w:sz w:val="28"/>
          <w:szCs w:val="28"/>
        </w:rPr>
        <w:t>ротиводействи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B35A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терроризму</w:t>
      </w:r>
    </w:p>
    <w:p w:rsidR="00C42B87" w:rsidRPr="00A70F4E" w:rsidRDefault="00ED0044" w:rsidP="00C42B87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январь-май</w:t>
      </w:r>
      <w:r w:rsidR="00C42B87" w:rsidRPr="00A70F4E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42B87" w:rsidRPr="00A70F4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42B87" w:rsidRPr="00A70F4E">
        <w:rPr>
          <w:rFonts w:ascii="Times New Roman" w:hAnsi="Times New Roman" w:cs="Times New Roman"/>
          <w:color w:val="000000"/>
          <w:sz w:val="28"/>
          <w:szCs w:val="28"/>
        </w:rPr>
        <w:t xml:space="preserve"> прокуратурой района в сфере противодействия терроризму выявлено 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C42B87" w:rsidRPr="00A70F4E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42B87" w:rsidRPr="00A70F4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06.03.2006 №35-ФЗ «О противодействии терроризму», внесено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42B87" w:rsidRPr="00A70F4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представлений, по результатам рассмотрения которых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42B87" w:rsidRPr="00A70F4E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 лиц привлечены к дисциплинарной ответственности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2ECC" w:rsidRDefault="00ED0044">
      <w:bookmarkStart w:id="0" w:name="_GoBack"/>
      <w:bookmarkEnd w:id="0"/>
    </w:p>
    <w:sectPr w:rsidR="0045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B87"/>
    <w:rsid w:val="0097475A"/>
    <w:rsid w:val="00C42B87"/>
    <w:rsid w:val="00D80F41"/>
    <w:rsid w:val="00ED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5B4E"/>
  <w15:docId w15:val="{96EA0607-011F-41E8-9B8A-06C00612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B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>Home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Ковалёва Софья Игоревна</cp:lastModifiedBy>
  <cp:revision>2</cp:revision>
  <dcterms:created xsi:type="dcterms:W3CDTF">2021-12-29T11:17:00Z</dcterms:created>
  <dcterms:modified xsi:type="dcterms:W3CDTF">2025-06-23T06:58:00Z</dcterms:modified>
</cp:coreProperties>
</file>