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B1" w:rsidRPr="00587C5D" w:rsidRDefault="00A972B1" w:rsidP="00587C5D">
      <w:pPr>
        <w:spacing w:after="0" w:line="240" w:lineRule="auto"/>
        <w:jc w:val="center"/>
        <w:rPr>
          <w:rFonts w:ascii="Times New Roman" w:hAnsi="Times New Roman"/>
          <w:b/>
          <w:sz w:val="32"/>
          <w:szCs w:val="32"/>
        </w:rPr>
      </w:pPr>
      <w:r w:rsidRPr="00587C5D">
        <w:rPr>
          <w:rFonts w:ascii="Times New Roman" w:hAnsi="Times New Roman"/>
          <w:b/>
          <w:sz w:val="32"/>
          <w:szCs w:val="32"/>
        </w:rPr>
        <w:t>Уголовная ответственность за посредни</w:t>
      </w:r>
      <w:bookmarkStart w:id="0" w:name="_GoBack"/>
      <w:bookmarkEnd w:id="0"/>
      <w:r w:rsidRPr="00587C5D">
        <w:rPr>
          <w:rFonts w:ascii="Times New Roman" w:hAnsi="Times New Roman"/>
          <w:b/>
          <w:sz w:val="32"/>
          <w:szCs w:val="32"/>
        </w:rPr>
        <w:t>чество во взяточничестве</w:t>
      </w:r>
    </w:p>
    <w:p w:rsidR="00A972B1" w:rsidRPr="00587C5D" w:rsidRDefault="00A972B1" w:rsidP="00587C5D">
      <w:pPr>
        <w:spacing w:after="0" w:line="240" w:lineRule="auto"/>
        <w:jc w:val="both"/>
        <w:rPr>
          <w:rFonts w:ascii="Times New Roman" w:hAnsi="Times New Roman"/>
          <w:sz w:val="28"/>
          <w:szCs w:val="28"/>
        </w:rPr>
      </w:pPr>
      <w:r w:rsidRPr="00587C5D">
        <w:rPr>
          <w:rFonts w:ascii="Times New Roman" w:hAnsi="Times New Roman"/>
          <w:sz w:val="28"/>
          <w:szCs w:val="28"/>
        </w:rPr>
        <w:t> </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В Уголовном кодексе Российской Федерации (далее - УК РФ) предусмотрена ответственность за посредничество во взяточничестве (статья 291.1 УК РФ).</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Согласно части 1 статьи 291.1 УК РФ посредничеством во взяточничестве считается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то есть в сумме более 25 тыс. рублей.</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При этом если размер взятки составил менее указанной суммы уголовная ответственность по ст. 291.1 УК РФ не наступает, однако действия лица, могут быть квалифицированы как пособничество в получении или передаче взятки, то есть как преступление предусмотренное частью 5 статьи 33 и частью 1 статьи 290 УК РФ или частью 5 статьи 33 и частью 1 статьи 291 УК РФ.</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Субъектом преступления, предусмотренного статьей 291.1 УК РФ, является вменяемое лицо, достигшее 16-летнего возраста.</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В качестве наказания за совершение данного преступления, предусмотрен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Часть 2 статьи 291.1 УК РФ предусматривает уголовную ответственность за посредничество во взяточничестве за совершение заведомо незаконных действий (бездействие) либо лицом с использованием своего служебного положения, что наказывается штрафом в размере от тридцатикратной до шестидесятикратной суммы взятки с лишением права занимать определенные должн</w:t>
      </w:r>
      <w:r>
        <w:rPr>
          <w:rFonts w:ascii="Times New Roman" w:hAnsi="Times New Roman"/>
          <w:sz w:val="28"/>
          <w:szCs w:val="28"/>
        </w:rPr>
        <w:t xml:space="preserve">ости или заниматься определенной </w:t>
      </w:r>
      <w:r w:rsidRPr="00587C5D">
        <w:rPr>
          <w:rFonts w:ascii="Times New Roman" w:hAnsi="Times New Roman"/>
          <w:sz w:val="28"/>
          <w:szCs w:val="28"/>
        </w:rPr>
        <w:t>деятельностью на срок до трех лет либо лишением свободы на срок от трех до семи лет со штрафом в размере тридцатикратной суммы взятки.</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Также предусмотрена уголовная ответственность за посредничество во взяточничестве, совершенное: группой лиц по предварительному сговору или организованной группой; в крупном размере, то есть в сумме более 150 тыс. рублей (часть 3 статьи 291.1 УК РФ), что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Кроме того, согласно части 4 статьи 291.1 УК РФ уголовная ответственность предусмотрена за посредничество во взяточничестве, совершенном в особо крупном размере, то есть в сумме более 1 млн. рублей, что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В качестве отдельного основания для привлечения к уголовной ответственности в соответствии с частью 5 статьи 291.1 УК РФ выделено обещание или предложение посредничества во взяточничестве. В качестве наказания за совершение таких действий предусмотрен 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 на срок до семи лет со штрафом в размере от десятикратной до шестидесятикратной суммы взятки.</w:t>
      </w:r>
    </w:p>
    <w:p w:rsidR="00A972B1" w:rsidRPr="00587C5D" w:rsidRDefault="00A972B1" w:rsidP="00587C5D">
      <w:pPr>
        <w:spacing w:after="0" w:line="240" w:lineRule="auto"/>
        <w:ind w:firstLine="708"/>
        <w:jc w:val="both"/>
        <w:rPr>
          <w:rFonts w:ascii="Times New Roman" w:hAnsi="Times New Roman"/>
          <w:sz w:val="28"/>
          <w:szCs w:val="28"/>
        </w:rPr>
      </w:pPr>
      <w:r w:rsidRPr="00587C5D">
        <w:rPr>
          <w:rFonts w:ascii="Times New Roman" w:hAnsi="Times New Roman"/>
          <w:sz w:val="28"/>
          <w:szCs w:val="28"/>
        </w:rPr>
        <w:t>Однако действующим законодательством предусмотрена возможность освобождения лица от уголовной ответственности за совершение преступления, предусмотренного статьей 291.1 УК РФ. Так,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A972B1" w:rsidRDefault="00A972B1"/>
    <w:sectPr w:rsidR="00A972B1" w:rsidSect="009C5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03A"/>
    <w:rsid w:val="002033DC"/>
    <w:rsid w:val="00587C5D"/>
    <w:rsid w:val="006B1DFD"/>
    <w:rsid w:val="009C5804"/>
    <w:rsid w:val="00A972B1"/>
    <w:rsid w:val="00D8325B"/>
    <w:rsid w:val="00D900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04"/>
    <w:pPr>
      <w:spacing w:after="160" w:line="259" w:lineRule="auto"/>
    </w:pPr>
    <w:rPr>
      <w:lang w:eastAsia="en-US"/>
    </w:rPr>
  </w:style>
  <w:style w:type="paragraph" w:styleId="Heading1">
    <w:name w:val="heading 1"/>
    <w:basedOn w:val="Normal"/>
    <w:link w:val="Heading1Char"/>
    <w:uiPriority w:val="99"/>
    <w:qFormat/>
    <w:rsid w:val="002033D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3DC"/>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2033DC"/>
    <w:rPr>
      <w:rFonts w:cs="Times New Roman"/>
    </w:rPr>
  </w:style>
  <w:style w:type="paragraph" w:styleId="NormalWeb">
    <w:name w:val="Normal (Web)"/>
    <w:basedOn w:val="Normal"/>
    <w:uiPriority w:val="99"/>
    <w:semiHidden/>
    <w:rsid w:val="002033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2033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DefaultParagraphFont"/>
    <w:uiPriority w:val="99"/>
    <w:rsid w:val="002033DC"/>
    <w:rPr>
      <w:rFonts w:cs="Times New Roman"/>
    </w:rPr>
  </w:style>
</w:styles>
</file>

<file path=word/webSettings.xml><?xml version="1.0" encoding="utf-8"?>
<w:webSettings xmlns:r="http://schemas.openxmlformats.org/officeDocument/2006/relationships" xmlns:w="http://schemas.openxmlformats.org/wordprocessingml/2006/main">
  <w:divs>
    <w:div w:id="884947041">
      <w:marLeft w:val="0"/>
      <w:marRight w:val="0"/>
      <w:marTop w:val="0"/>
      <w:marBottom w:val="0"/>
      <w:divBdr>
        <w:top w:val="none" w:sz="0" w:space="0" w:color="auto"/>
        <w:left w:val="none" w:sz="0" w:space="0" w:color="auto"/>
        <w:bottom w:val="none" w:sz="0" w:space="0" w:color="auto"/>
        <w:right w:val="none" w:sz="0" w:space="0" w:color="auto"/>
      </w:divBdr>
      <w:divsChild>
        <w:div w:id="884947042">
          <w:marLeft w:val="0"/>
          <w:marRight w:val="0"/>
          <w:marTop w:val="0"/>
          <w:marBottom w:val="0"/>
          <w:divBdr>
            <w:top w:val="none" w:sz="0" w:space="0" w:color="auto"/>
            <w:left w:val="none" w:sz="0" w:space="0" w:color="auto"/>
            <w:bottom w:val="none" w:sz="0" w:space="0" w:color="auto"/>
            <w:right w:val="none" w:sz="0" w:space="0" w:color="auto"/>
          </w:divBdr>
        </w:div>
        <w:div w:id="884947043">
          <w:marLeft w:val="0"/>
          <w:marRight w:val="0"/>
          <w:marTop w:val="150"/>
          <w:marBottom w:val="150"/>
          <w:divBdr>
            <w:top w:val="none" w:sz="0" w:space="0" w:color="auto"/>
            <w:left w:val="none" w:sz="0" w:space="0" w:color="auto"/>
            <w:bottom w:val="none" w:sz="0" w:space="0" w:color="auto"/>
            <w:right w:val="none" w:sz="0" w:space="0" w:color="auto"/>
          </w:divBdr>
        </w:div>
        <w:div w:id="88494704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626</Words>
  <Characters>3571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Помощник </cp:lastModifiedBy>
  <cp:revision>3</cp:revision>
  <dcterms:created xsi:type="dcterms:W3CDTF">2016-01-29T09:45:00Z</dcterms:created>
  <dcterms:modified xsi:type="dcterms:W3CDTF">2016-01-29T10:34:00Z</dcterms:modified>
</cp:coreProperties>
</file>