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4" w:rsidRPr="005530C4" w:rsidRDefault="005530C4" w:rsidP="005530C4">
      <w:r w:rsidRPr="005530C4">
        <w:t>Изменения в региональном законодательстве о противодействии коррупции</w:t>
      </w:r>
    </w:p>
    <w:p w:rsidR="005530C4" w:rsidRPr="005530C4" w:rsidRDefault="005530C4" w:rsidP="005530C4">
      <w:r w:rsidRPr="005530C4">
        <w:t>﻿</w:t>
      </w:r>
    </w:p>
    <w:p w:rsidR="005530C4" w:rsidRPr="005530C4" w:rsidRDefault="005530C4" w:rsidP="005530C4">
      <w:r w:rsidRPr="005530C4">
        <w:t>Дата: 14.12.2015</w:t>
      </w:r>
    </w:p>
    <w:p w:rsidR="005530C4" w:rsidRPr="005530C4" w:rsidRDefault="005530C4" w:rsidP="005530C4">
      <w:r w:rsidRPr="005530C4">
        <w:t>По инициативе прокуратуры Пензенской области Законом Пензенской области от 01.12.2015 № 2827-ЗПО внесены изменения в Закон Пензенской</w:t>
      </w:r>
      <w:bookmarkStart w:id="0" w:name="_GoBack"/>
      <w:bookmarkEnd w:id="0"/>
      <w:r w:rsidRPr="005530C4">
        <w:t xml:space="preserve"> области «О противодействии коррупции в Пензенской области».</w:t>
      </w:r>
    </w:p>
    <w:p w:rsidR="005530C4" w:rsidRPr="005530C4" w:rsidRDefault="005530C4" w:rsidP="005530C4">
      <w:r w:rsidRPr="005530C4">
        <w:t>Указанным законом введено понятие конфликта интересов на государственном предприятии, в государственном учреждении Пензенской области (далее - государственное предприятие, учреждение) - ситуация, при которой личная заинтересованность (прямая или косвенная) работника государственного предприятия, учреждения влияет или может повлиять на надлежащее объективное и беспристрастное исполнение им должностных обязанностей. Под личной заинтересованностью работника государственного предприятия, учреждения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государственного предприятия,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государственного предприятия,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530C4" w:rsidRPr="005530C4" w:rsidRDefault="005530C4" w:rsidP="005530C4">
      <w:r w:rsidRPr="005530C4">
        <w:t xml:space="preserve">На руководителей государственных предприятий и учреждений возложена </w:t>
      </w:r>
      <w:proofErr w:type="spellStart"/>
      <w:r w:rsidRPr="005530C4">
        <w:t>обязанностьразрабатывать</w:t>
      </w:r>
      <w:proofErr w:type="spellEnd"/>
      <w:r w:rsidRPr="005530C4">
        <w:t xml:space="preserve"> и принимать меры по предупреждению коррупции, к которым отнесены:</w:t>
      </w:r>
    </w:p>
    <w:p w:rsidR="005530C4" w:rsidRPr="005530C4" w:rsidRDefault="005530C4" w:rsidP="005530C4">
      <w:r w:rsidRPr="005530C4">
        <w:t>1) определение подразделений или должностных лиц, ответственных за профилактику коррупционных правонарушений;</w:t>
      </w:r>
    </w:p>
    <w:p w:rsidR="005530C4" w:rsidRPr="005530C4" w:rsidRDefault="005530C4" w:rsidP="005530C4">
      <w:r w:rsidRPr="005530C4"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положения.</w:t>
      </w:r>
    </w:p>
    <w:p w:rsidR="003D0BF4" w:rsidRDefault="003D0BF4"/>
    <w:sectPr w:rsidR="003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45"/>
    <w:rsid w:val="003D0BF4"/>
    <w:rsid w:val="005530C4"/>
    <w:rsid w:val="007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E3D6-C1B0-40B7-9681-DD5B794B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2016-01-29T09:41:00Z</dcterms:created>
  <dcterms:modified xsi:type="dcterms:W3CDTF">2016-01-29T09:42:00Z</dcterms:modified>
</cp:coreProperties>
</file>