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4" w:rsidRPr="00D6395C" w:rsidRDefault="001A3CD4" w:rsidP="001A3CD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деятельности прокуратуры района в сфере </w:t>
      </w:r>
      <w:r w:rsidRPr="00D6395C">
        <w:rPr>
          <w:rFonts w:ascii="Times New Roman" w:hAnsi="Times New Roman" w:cs="Times New Roman"/>
          <w:b/>
          <w:color w:val="000000"/>
          <w:sz w:val="28"/>
          <w:szCs w:val="28"/>
        </w:rPr>
        <w:t>защит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D639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 юридических лиц и индивидуальных предпринимателей</w:t>
      </w:r>
    </w:p>
    <w:p w:rsidR="001A3CD4" w:rsidRDefault="001A3CD4" w:rsidP="001A3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CD4" w:rsidRPr="00D6395C" w:rsidRDefault="001A3CD4" w:rsidP="001A3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95C">
        <w:rPr>
          <w:rFonts w:ascii="Times New Roman" w:hAnsi="Times New Roman" w:cs="Times New Roman"/>
          <w:sz w:val="28"/>
          <w:szCs w:val="28"/>
        </w:rPr>
        <w:t xml:space="preserve">Прокуратурой района систематически осуществляется надзор </w:t>
      </w:r>
      <w:proofErr w:type="gramStart"/>
      <w:r w:rsidRPr="00D6395C">
        <w:rPr>
          <w:rFonts w:ascii="Times New Roman" w:hAnsi="Times New Roman" w:cs="Times New Roman"/>
          <w:sz w:val="28"/>
          <w:szCs w:val="28"/>
        </w:rPr>
        <w:t>за законностью правовых актов органов местного самоуправления в целях их приведения в соответствие с федеральным законодательством о защите</w:t>
      </w:r>
      <w:proofErr w:type="gramEnd"/>
      <w:r w:rsidRPr="00D6395C">
        <w:rPr>
          <w:rFonts w:ascii="Times New Roman" w:hAnsi="Times New Roman" w:cs="Times New Roman"/>
          <w:sz w:val="28"/>
          <w:szCs w:val="28"/>
        </w:rPr>
        <w:t xml:space="preserve"> прав субъектов предпринимательской деятельности.</w:t>
      </w:r>
    </w:p>
    <w:p w:rsidR="001A3CD4" w:rsidRDefault="001A3CD4" w:rsidP="001A3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95C">
        <w:rPr>
          <w:rFonts w:ascii="Times New Roman" w:hAnsi="Times New Roman" w:cs="Times New Roman"/>
          <w:sz w:val="28"/>
          <w:szCs w:val="28"/>
        </w:rPr>
        <w:t xml:space="preserve">За 2021 года прокуратурой района выявлено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395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касающихся административных ограничений при осуществлении предпринимательской деятельности и избыточного контроля (надзора) за деятельностью субъектов малого и среднего предпринимательства, не соответствующих федеральному законодательству, в связи с чем, принесено 6 протестов, которые рассмотрены и удовлетворены, нормативные правовые акты приведены в соответствие с федеральным законодательством.</w:t>
      </w:r>
      <w:proofErr w:type="gramEnd"/>
    </w:p>
    <w:p w:rsidR="00452ECC" w:rsidRDefault="001A3CD4">
      <w:bookmarkStart w:id="0" w:name="_GoBack"/>
      <w:bookmarkEnd w:id="0"/>
    </w:p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4"/>
    <w:rsid w:val="001A3CD4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Home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2021-12-29T11:17:00Z</dcterms:created>
  <dcterms:modified xsi:type="dcterms:W3CDTF">2021-12-29T11:17:00Z</dcterms:modified>
</cp:coreProperties>
</file>