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12" w:rsidRDefault="007F3912" w:rsidP="007F3912">
      <w:pPr>
        <w:spacing w:line="540" w:lineRule="atLeast"/>
        <w:rPr>
          <w:rFonts w:ascii="Roboto" w:hAnsi="Roboto"/>
          <w:sz w:val="24"/>
        </w:rPr>
      </w:pPr>
      <w:r>
        <w:rPr>
          <w:rFonts w:ascii="Arial" w:hAnsi="Arial"/>
          <w:b/>
          <w:color w:val="333333"/>
          <w:sz w:val="36"/>
        </w:rPr>
        <w:t xml:space="preserve">Дополнен перечень имущества, на которое не может быть обращено взыскание по исполнительным документам </w:t>
      </w:r>
    </w:p>
    <w:p w:rsidR="007F3912" w:rsidRDefault="007F3912" w:rsidP="007F3912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Федеральным законом от 23.03.2026 № 67-ФЗ внесены изменения в статью 446 Гражданского процессуального кодекса Российской Федерации, которыми предусмотрено, что взыскание по исполнительным документам не может быть обращено </w:t>
      </w:r>
      <w:proofErr w:type="gramStart"/>
      <w:r>
        <w:rPr>
          <w:rFonts w:ascii="Times New Roman" w:hAnsi="Times New Roman"/>
          <w:color w:val="333333"/>
          <w:sz w:val="28"/>
        </w:rPr>
        <w:t>на</w:t>
      </w:r>
      <w:proofErr w:type="gramEnd"/>
      <w:r>
        <w:rPr>
          <w:rFonts w:ascii="Times New Roman" w:hAnsi="Times New Roman"/>
          <w:color w:val="333333"/>
          <w:sz w:val="28"/>
        </w:rPr>
        <w:t>:</w:t>
      </w:r>
    </w:p>
    <w:p w:rsidR="007F3912" w:rsidRDefault="007F3912" w:rsidP="007F3912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земельный участок, предоставленный гражданину-должнику бесплатно в качестве меры социальной поддержки многодетных семей, или долю гражданина-должника в праве общей долевой собственности на такой земельный участок;</w:t>
      </w:r>
    </w:p>
    <w:p w:rsidR="007F3912" w:rsidRDefault="007F3912" w:rsidP="007F3912">
      <w:pPr>
        <w:spacing w:after="0" w:line="240" w:lineRule="auto"/>
        <w:jc w:val="both"/>
        <w:rPr>
          <w:rFonts w:ascii="Roboto" w:hAnsi="Roboto"/>
          <w:color w:val="333333"/>
          <w:sz w:val="24"/>
        </w:rPr>
      </w:pPr>
      <w:r>
        <w:rPr>
          <w:rFonts w:ascii="Times New Roman" w:hAnsi="Times New Roman"/>
          <w:color w:val="333333"/>
          <w:sz w:val="28"/>
        </w:rPr>
        <w:t>- транспортное средство, подлежащее государственной регистрации, если оно является единственным транспортным средством у многодетной семьи, членом которой является гражданин-должник.</w:t>
      </w:r>
    </w:p>
    <w:p w:rsidR="007F3912" w:rsidRDefault="007F3912" w:rsidP="007F3912"/>
    <w:p w:rsidR="007F3912" w:rsidRDefault="007F3912" w:rsidP="007F3912"/>
    <w:p w:rsidR="007F3912" w:rsidRDefault="007F3912" w:rsidP="007F3912">
      <w:pPr>
        <w:spacing w:line="540" w:lineRule="atLeast"/>
        <w:rPr>
          <w:rFonts w:ascii="Roboto" w:hAnsi="Roboto"/>
          <w:sz w:val="24"/>
        </w:rPr>
      </w:pPr>
      <w:bookmarkStart w:id="0" w:name="_GoBack"/>
      <w:bookmarkEnd w:id="0"/>
      <w:r>
        <w:rPr>
          <w:rFonts w:ascii="Arial" w:hAnsi="Arial"/>
          <w:b/>
          <w:color w:val="333333"/>
          <w:sz w:val="36"/>
        </w:rPr>
        <w:t xml:space="preserve">С 1 апреля 2026 года продавцу запрещено устанавливать в отношении одного вида товара различные цены в зависимости от использования потребителем сервиса рассрочки </w:t>
      </w:r>
    </w:p>
    <w:p w:rsidR="007F3912" w:rsidRDefault="007F3912" w:rsidP="007F3912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Федеральными законами от 31.07.2025 № № 283-ФЗ и 284-ФЗ в отдельные законодательные акты внесены изменения, в том числе введен в действие «Сервис рассрочки».</w:t>
      </w:r>
    </w:p>
    <w:p w:rsidR="007F3912" w:rsidRDefault="007F3912" w:rsidP="007F3912">
      <w:pPr>
        <w:spacing w:after="0" w:line="240" w:lineRule="auto"/>
        <w:ind w:firstLine="851"/>
        <w:jc w:val="both"/>
        <w:rPr>
          <w:rFonts w:ascii="Roboto" w:hAnsi="Roboto"/>
          <w:color w:val="333333"/>
          <w:sz w:val="24"/>
        </w:rPr>
      </w:pPr>
      <w:r>
        <w:rPr>
          <w:rFonts w:ascii="Times New Roman" w:hAnsi="Times New Roman"/>
          <w:color w:val="333333"/>
          <w:sz w:val="28"/>
        </w:rPr>
        <w:t>Сервис рассрочки - информационная система в Интернете, используемая для заключения с помощью информационных технологий и технических средств этой информационной системы договоров о предоставлении сервиса рассрочки.</w:t>
      </w:r>
      <w:r>
        <w:rPr>
          <w:rFonts w:ascii="Roboto" w:hAnsi="Roboto"/>
          <w:color w:val="333333"/>
          <w:sz w:val="24"/>
        </w:rPr>
        <w:br/>
      </w:r>
      <w:r>
        <w:rPr>
          <w:rFonts w:ascii="Times New Roman" w:hAnsi="Times New Roman"/>
          <w:color w:val="333333"/>
          <w:sz w:val="28"/>
        </w:rPr>
        <w:t>Следует отметить, что пользователем сервиса рассрочки признается только гражданин, имеющий намерение заказать (приобрести) либо заказывающий (приобретающий) объект рассрочки исключительно для личных, семейных, домашних и иных нужд, не связанных с осуществлением предпринимательской деятельности, с использованием сервиса рассрочки.</w:t>
      </w:r>
      <w:r>
        <w:rPr>
          <w:rFonts w:ascii="Roboto" w:hAnsi="Roboto"/>
          <w:color w:val="333333"/>
          <w:sz w:val="24"/>
        </w:rPr>
        <w:br/>
      </w:r>
      <w:r>
        <w:rPr>
          <w:rFonts w:ascii="Times New Roman" w:hAnsi="Times New Roman"/>
          <w:color w:val="333333"/>
          <w:sz w:val="28"/>
        </w:rPr>
        <w:t>С 01 апреля 2026 г. продавцу (исполнителю) запрещено устанавливать в отношении одного вида товаров (работ, услуг) различные цены в зависимости от использования потребителем сервиса рассрочки или оплаты товара (работы, услуги) потребителем в рассрочку или через определенное время.</w:t>
      </w:r>
      <w:r>
        <w:rPr>
          <w:rFonts w:ascii="Roboto" w:hAnsi="Roboto"/>
          <w:color w:val="333333"/>
          <w:sz w:val="24"/>
        </w:rPr>
        <w:br/>
      </w:r>
      <w:r>
        <w:rPr>
          <w:rFonts w:ascii="Times New Roman" w:hAnsi="Times New Roman"/>
          <w:color w:val="333333"/>
          <w:sz w:val="28"/>
        </w:rPr>
        <w:t xml:space="preserve">Исключение составляют случаи, если договор, условия которого предусматривают оплату товара (работы, услуги) потребителем в рассрочку или через определенное время, заключается с участником эксперимента по </w:t>
      </w:r>
      <w:r>
        <w:rPr>
          <w:rFonts w:ascii="Times New Roman" w:hAnsi="Times New Roman"/>
          <w:color w:val="333333"/>
          <w:sz w:val="28"/>
        </w:rPr>
        <w:lastRenderedPageBreak/>
        <w:t>партнерскому финансированию, а также случаи заключения договора участия в долевом строительстве.</w:t>
      </w:r>
    </w:p>
    <w:p w:rsidR="0066225C" w:rsidRDefault="0066225C"/>
    <w:sectPr w:rsidR="0066225C" w:rsidSect="006D010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FE"/>
    <w:rsid w:val="000E43FE"/>
    <w:rsid w:val="0066225C"/>
    <w:rsid w:val="006D010C"/>
    <w:rsid w:val="007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12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12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>Home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2026-06-23T12:05:00Z</dcterms:created>
  <dcterms:modified xsi:type="dcterms:W3CDTF">2026-06-23T12:05:00Z</dcterms:modified>
</cp:coreProperties>
</file>