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D1603B" w14:textId="77777777" w:rsidR="008E1C5E" w:rsidRPr="00203D7E" w:rsidRDefault="008E1C5E" w:rsidP="008E1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b/>
          <w:sz w:val="28"/>
          <w:szCs w:val="28"/>
        </w:rPr>
        <w:t>Российской Федерации введены штрафы для противодействия финансированию экстремизма</w:t>
      </w:r>
    </w:p>
    <w:p w14:paraId="69658AAD" w14:textId="77777777" w:rsidR="008E1C5E" w:rsidRPr="00203D7E" w:rsidRDefault="008E1C5E" w:rsidP="008E1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28.02.2025 № 15-ФЗ введена административная ответственность за 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законодательства о противодействии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экстремистской деятельности (части 3 и 4 статьи 15.27 Кодекса Российской Федерации об административных правонарушениях).</w:t>
      </w:r>
    </w:p>
    <w:p w14:paraId="7786077B" w14:textId="77777777" w:rsidR="008E1C5E" w:rsidRPr="00203D7E" w:rsidRDefault="008E1C5E" w:rsidP="008E1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Ответственность предусмотрена для организаций, проводящих операции с денежными средствами и имуществом. Соответствующие санкции последуют за: воспрепятствование проведению проверок, инициированных уполномоченными органами; неисполнение предписаний, выносимых данными органами для противодействия финансированию экстремистской деятельности; несоблюдение законодательства в сфере борьбы с легализацией (отмыванием) доходов, полученных преступных путем, повлекшее установленное вступившим в законную силу приговором суда финансирование экстремистской деятельности. </w:t>
      </w:r>
    </w:p>
    <w:p w14:paraId="6BD9E474" w14:textId="77777777" w:rsidR="008E1C5E" w:rsidRPr="00203D7E" w:rsidRDefault="008E1C5E" w:rsidP="008E1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Меры ответственности будут аналогичны тем, что уже применяются за нарушение требований законодательства по противодействию финансированию терроризма. В частности, предусмотрена возможность применения такого наказания, как административное приостановление деятельности.</w:t>
      </w:r>
    </w:p>
    <w:p w14:paraId="211E3033" w14:textId="77777777" w:rsidR="008E1C5E" w:rsidRDefault="008E1C5E" w:rsidP="008E1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Поправки вступят в силу с 1 июня 2025 года.</w:t>
      </w:r>
    </w:p>
    <w:p w14:paraId="6DC6D167" w14:textId="77777777" w:rsidR="005006E2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A53AF2" w14:textId="77777777" w:rsidR="00985B2F" w:rsidRDefault="008E1C5E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361E92"/>
    <w:rsid w:val="005006E2"/>
    <w:rsid w:val="007A3A80"/>
    <w:rsid w:val="007D3695"/>
    <w:rsid w:val="008127C2"/>
    <w:rsid w:val="008301E5"/>
    <w:rsid w:val="008E1C5E"/>
    <w:rsid w:val="00A00030"/>
    <w:rsid w:val="00A20128"/>
    <w:rsid w:val="00AA7CE1"/>
    <w:rsid w:val="00B26C38"/>
    <w:rsid w:val="00C00232"/>
    <w:rsid w:val="00CF1E8E"/>
    <w:rsid w:val="00D26C36"/>
    <w:rsid w:val="00E54976"/>
    <w:rsid w:val="00E7423B"/>
    <w:rsid w:val="00E77B51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2025-05-29T11:49:00Z</dcterms:created>
  <dcterms:modified xsi:type="dcterms:W3CDTF">2025-05-29T11:49:00Z</dcterms:modified>
</cp:coreProperties>
</file>