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FA7DAD" w14:textId="77777777" w:rsidR="00B26C38" w:rsidRDefault="00B26C38" w:rsidP="00B26C3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Прокуратура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Глинковского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разъясняет</w:t>
      </w:r>
    </w:p>
    <w:p w14:paraId="26B4372E" w14:textId="77777777" w:rsidR="00B26C38" w:rsidRDefault="00B26C38" w:rsidP="00B26C3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3CE2BEE" w14:textId="77777777" w:rsidR="0065201D" w:rsidRPr="00203D7E" w:rsidRDefault="0065201D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03D7E">
        <w:rPr>
          <w:rFonts w:ascii="Times New Roman" w:hAnsi="Times New Roman" w:cs="Times New Roman"/>
          <w:b/>
          <w:sz w:val="28"/>
          <w:szCs w:val="28"/>
        </w:rPr>
        <w:t>Установлена уголовная ответственность за несообщение о подготовке диверсий</w:t>
      </w:r>
    </w:p>
    <w:p w14:paraId="47784BD6" w14:textId="77777777" w:rsidR="0065201D" w:rsidRPr="00203D7E" w:rsidRDefault="0065201D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7E">
        <w:rPr>
          <w:rFonts w:ascii="Times New Roman" w:hAnsi="Times New Roman" w:cs="Times New Roman"/>
          <w:sz w:val="28"/>
          <w:szCs w:val="28"/>
        </w:rPr>
        <w:t>Согласно уголовному закону диверсией признается совершение подрыва, поджога или иных действий, направленных на разрушение или повреждение предприятий, сооружений, объектов транспортной инфраструктуры и транспортных средств, средств связи, объектов жизнеобеспечения населения либо нанесение вреда здоровью людей и (или) компонентам природной среды, совершенные в целях подрыва экономической безопасности и (или) обороноспособности Российской Федерации.</w:t>
      </w:r>
    </w:p>
    <w:p w14:paraId="6D022CAD" w14:textId="77777777" w:rsidR="0065201D" w:rsidRPr="00203D7E" w:rsidRDefault="0065201D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7E">
        <w:rPr>
          <w:rFonts w:ascii="Times New Roman" w:hAnsi="Times New Roman" w:cs="Times New Roman"/>
          <w:sz w:val="28"/>
          <w:szCs w:val="28"/>
        </w:rPr>
        <w:t>Федеральным законом от 21.04.2025 № 102-ФЗ введена уголовную ответственность за несообщение в органы правопорядка о подготовке диверсии в случае, если нарушитель достоверно об этом знал.</w:t>
      </w:r>
    </w:p>
    <w:p w14:paraId="0778E42F" w14:textId="77777777" w:rsidR="0065201D" w:rsidRPr="00203D7E" w:rsidRDefault="0065201D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7E">
        <w:rPr>
          <w:rFonts w:ascii="Times New Roman" w:hAnsi="Times New Roman" w:cs="Times New Roman"/>
          <w:sz w:val="28"/>
          <w:szCs w:val="28"/>
        </w:rPr>
        <w:t>Данный закон вносит изменения в статью 205.6 Уголовного кодекса Российской Федерации, в которой предусмотрена ответственность, в том числе в виде лишения свободы сроком до одного года для лиц, не уведомивших компетентные органы о преступлении и лицах, которые по достоверно известным сведениям готовят, совершают или совершили хотя бы одно из преступлений диверсионной направленности, предусмотренных статьями 281, 281.1, 281.2, 281.3 УК РФ.</w:t>
      </w:r>
    </w:p>
    <w:p w14:paraId="43D691F3" w14:textId="77777777" w:rsidR="0065201D" w:rsidRPr="00203D7E" w:rsidRDefault="0065201D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7E">
        <w:rPr>
          <w:rFonts w:ascii="Times New Roman" w:hAnsi="Times New Roman" w:cs="Times New Roman"/>
          <w:sz w:val="28"/>
          <w:szCs w:val="28"/>
        </w:rPr>
        <w:t>Ранее в статье 205.6 УК РФ была предусмотрена ответственность за несообщение в органы власти только о преступлениях террористической направленности.</w:t>
      </w:r>
    </w:p>
    <w:p w14:paraId="19A9FDEF" w14:textId="77777777" w:rsidR="0065201D" w:rsidRPr="00203D7E" w:rsidRDefault="0065201D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3D7E">
        <w:rPr>
          <w:rFonts w:ascii="Times New Roman" w:hAnsi="Times New Roman" w:cs="Times New Roman"/>
          <w:sz w:val="28"/>
          <w:szCs w:val="28"/>
        </w:rPr>
        <w:t>Указанный федеральный закон, вступающий в законную силу с 02.05.2025, будет способствовать повышению эффективности системы выявления, предупреждения и пресечения преступной деятельности, осуществляемой в целях подрыва основ конституционного строя, обороноспособности страны и безопасности государства.</w:t>
      </w:r>
    </w:p>
    <w:p w14:paraId="52A53AF2" w14:textId="77777777" w:rsidR="00985B2F" w:rsidRDefault="0065201D" w:rsidP="00FC5E30">
      <w:pPr>
        <w:spacing w:after="0" w:line="240" w:lineRule="auto"/>
        <w:ind w:firstLine="709"/>
        <w:jc w:val="both"/>
      </w:pPr>
      <w:bookmarkStart w:id="0" w:name="_GoBack"/>
      <w:bookmarkEnd w:id="0"/>
    </w:p>
    <w:sectPr w:rsidR="00985B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C36"/>
    <w:rsid w:val="000121E6"/>
    <w:rsid w:val="00043537"/>
    <w:rsid w:val="000B6A32"/>
    <w:rsid w:val="00174244"/>
    <w:rsid w:val="001F037A"/>
    <w:rsid w:val="002A5957"/>
    <w:rsid w:val="002D6E34"/>
    <w:rsid w:val="003374B1"/>
    <w:rsid w:val="003562AD"/>
    <w:rsid w:val="00361E92"/>
    <w:rsid w:val="003A4A7F"/>
    <w:rsid w:val="003C0EE5"/>
    <w:rsid w:val="00413811"/>
    <w:rsid w:val="005006E2"/>
    <w:rsid w:val="005277E5"/>
    <w:rsid w:val="00572B3A"/>
    <w:rsid w:val="0060738D"/>
    <w:rsid w:val="0065201D"/>
    <w:rsid w:val="00687E30"/>
    <w:rsid w:val="006A7433"/>
    <w:rsid w:val="007021CF"/>
    <w:rsid w:val="007A3A80"/>
    <w:rsid w:val="007B2DE2"/>
    <w:rsid w:val="007D3695"/>
    <w:rsid w:val="008127C2"/>
    <w:rsid w:val="008301E5"/>
    <w:rsid w:val="008E1C5E"/>
    <w:rsid w:val="009B6ECC"/>
    <w:rsid w:val="00A00030"/>
    <w:rsid w:val="00A078BE"/>
    <w:rsid w:val="00A20128"/>
    <w:rsid w:val="00AA7CE1"/>
    <w:rsid w:val="00B26C38"/>
    <w:rsid w:val="00B567D2"/>
    <w:rsid w:val="00B60162"/>
    <w:rsid w:val="00C00232"/>
    <w:rsid w:val="00C35322"/>
    <w:rsid w:val="00C4180E"/>
    <w:rsid w:val="00C73EFF"/>
    <w:rsid w:val="00CD2AA0"/>
    <w:rsid w:val="00CF1E8E"/>
    <w:rsid w:val="00D26C36"/>
    <w:rsid w:val="00D9314C"/>
    <w:rsid w:val="00E41390"/>
    <w:rsid w:val="00E54976"/>
    <w:rsid w:val="00E7423B"/>
    <w:rsid w:val="00E77B51"/>
    <w:rsid w:val="00EB2B66"/>
    <w:rsid w:val="00F05F43"/>
    <w:rsid w:val="00FB327D"/>
    <w:rsid w:val="00FC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A2D7AE-7B70-4BD6-AD2A-678534A9C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6C38"/>
    <w:pPr>
      <w:spacing w:after="200" w:line="276" w:lineRule="auto"/>
    </w:pPr>
    <w:rPr>
      <w:rFonts w:ascii="Calibri" w:eastAsia="SimSun" w:hAnsi="Calibri" w:cs="Arial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Ковалёва Софья Игоревна</dc:creator>
  <cp:keywords/>
  <dc:description/>
  <cp:lastModifiedBy>Ковалёва Софья Игоревна</cp:lastModifiedBy>
  <cp:revision>3</cp:revision>
  <dcterms:created xsi:type="dcterms:W3CDTF">2025-05-29T11:54:00Z</dcterms:created>
  <dcterms:modified xsi:type="dcterms:W3CDTF">2025-05-29T11:54:00Z</dcterms:modified>
</cp:coreProperties>
</file>