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3A88B" w14:textId="77777777" w:rsidR="00917994" w:rsidRPr="00917994" w:rsidRDefault="00917994" w:rsidP="00917994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ЗАКОН</w:t>
      </w: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 СМОЛЕНСКОЙ ОБЛАСТИ</w:t>
      </w: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от 09 июня 2015 года N 81-з</w:t>
      </w: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</w: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Об установлении критериев,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допускается предоставление земельного участка, находящегося в государственной или муниципальной собственности, в аренду без проведения торгов</w:t>
      </w:r>
    </w:p>
    <w:p w14:paraId="7E4589AD" w14:textId="77777777" w:rsidR="00917994" w:rsidRPr="00917994" w:rsidRDefault="00917994" w:rsidP="00917994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редакции </w:t>
      </w:r>
      <w:hyperlink r:id="rId4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30.09.2015 N 108-з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25.02.2016 N 1-з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6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25.05.2017 N 41-з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7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28.06.2017 N 84-з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8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03.04.2018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9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30.05.2019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0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30.05.2019 N 57-з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1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14.11.2019 N 118-з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2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25.06.2020 N 97-з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3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29.09.2021 N 117-з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4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21.04.2022 N 33-з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5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29.09.2022 N 101-з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6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15.12.2022 N 163-з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7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28.02.2023 N 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8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25.05.2023 N 53-з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19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29.03.2024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0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30.04.2025 N 43-з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1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01.07.2025 N 63-з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2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24.09.2025 N 96-з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4CBF9FFE" w14:textId="61B1A975" w:rsidR="00917994" w:rsidRPr="00917994" w:rsidRDefault="00917994" w:rsidP="00917994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Принят</w:t>
      </w: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областной Думой</w:t>
      </w: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9 июня 2015 года</w:t>
      </w:r>
    </w:p>
    <w:p w14:paraId="6E69ADB6" w14:textId="77BED92C" w:rsidR="00917994" w:rsidRPr="00917994" w:rsidRDefault="00917994" w:rsidP="00917994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</w:t>
      </w:r>
    </w:p>
    <w:p w14:paraId="377230EB" w14:textId="6F9E6DDC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областной закон в соответствии с </w:t>
      </w:r>
      <w:hyperlink r:id="rId23" w:anchor="ABI0O2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подпунктом 3 пункта 2 статьи 39.6 Земельного кодекса Российской Федерации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 устанавливает критерии, которым должны соответствовать объекты социально-культурного и коммунально-бытового назначения, масштабный инвестиционный проект, для размещения (реализации) которых на территории Смоленской области допускается предоставление земельного участка, находящегося в государственной или муниципальной собственности, юридическому лицу в аренду без проведения торгов в соответствии с распоряжением Губернатора Смоленской области.</w:t>
      </w:r>
    </w:p>
    <w:p w14:paraId="32CB8688" w14:textId="77777777" w:rsidR="00917994" w:rsidRPr="00917994" w:rsidRDefault="00917994" w:rsidP="00917994">
      <w:pPr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4F4DD1B" w14:textId="2BE97AF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4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30.09.2015 N 108-з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5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25.02.2016 N 1-з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26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30.05.2019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0D33C83" w14:textId="371E70A7" w:rsidR="00917994" w:rsidRPr="00917994" w:rsidRDefault="00917994" w:rsidP="00917994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1.1</w:t>
      </w:r>
    </w:p>
    <w:p w14:paraId="21D140FC" w14:textId="25D48F3C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(введена </w:t>
      </w:r>
      <w:hyperlink r:id="rId27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25.02.2016 N 1-з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73B6D5D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8359DB3" w14:textId="6687BF1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земельного участка, находящегося в государственной или муниципальной собственности, юридическому лицу в аренду без проведения торгов в целях размещения объектов социально-культурного и коммунально-бытового назначения допускается в случаях, если такие объекты соответствуют одному или нескольким из следующих критериев:</w:t>
      </w:r>
    </w:p>
    <w:p w14:paraId="4BEFAFB9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53521ED" w14:textId="00BAF4CF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8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30.05.2019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2635325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779884F" w14:textId="1F4E4AB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объект включен в государственную программу Российской Федерации;</w:t>
      </w:r>
    </w:p>
    <w:p w14:paraId="6C6F1EAE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DF8ED32" w14:textId="19944990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2) объект включен в областную государственную программу;</w:t>
      </w:r>
    </w:p>
    <w:p w14:paraId="51B09E4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FB436FE" w14:textId="68D6CF7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размещение объекта предусмотрено схемой территориального планирования Смоленской области.</w:t>
      </w:r>
    </w:p>
    <w:p w14:paraId="3FAEB97E" w14:textId="13E13E77" w:rsidR="00917994" w:rsidRPr="00917994" w:rsidRDefault="00917994" w:rsidP="00917994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2</w:t>
      </w:r>
    </w:p>
    <w:p w14:paraId="2E462A55" w14:textId="4326288E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29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30.09.2015 N 108-з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4D2D59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75821F3" w14:textId="29EEBACF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Предоставление земельного участка, находящегося в государственной или муниципальной собственности, юридическому лицу в аренду без проведения торгов в целях реализации масштабного инвестиционного проекта допускается в случаях, если такой проект соответствует одному из следующих критериев:</w:t>
      </w:r>
    </w:p>
    <w:p w14:paraId="4B1B2DEF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CBE0EAD" w14:textId="46816E44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0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30.05.2019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245EF6B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FFEBD5A" w14:textId="6E700316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1) предполагает строительство на территории Смоленской области объекта, капитальные вложения в который составят не менее 700 миллионов рублей (не менее 500 миллионов рублей для ответственных субъектов предпринимательской деятельности, включенных в реестр ответственных субъектов предпринимательской деятельности в соответствии с </w:t>
      </w:r>
      <w:hyperlink r:id="rId31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областным законом от 19 декабря 2024 года N 249-з "О развитии ответственного ведения бизнеса в Смоленской области"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14:paraId="4AB30B99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1D0C79F" w14:textId="5A3361C5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32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29.09.2022 N 101-з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33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01.07.2025 N 63-з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5186ECD6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038B1EC" w14:textId="003AA94C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1.1) предполагает строительство на территории Смоленской области объекта, предназначенного для осуществления видов экономической деятельности, включенных в раздел C "Обрабатывающие производства" </w:t>
      </w:r>
      <w:hyperlink r:id="rId34" w:anchor="7D20K3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Общероссийского классификатора видов экономической деятельности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принятого </w:t>
      </w:r>
      <w:hyperlink r:id="rId35" w:anchor="7D20K3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Приказом Федерального агентства по техническому регулированию и метрологии от 31 января 2014 года N 14-ст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капитальные вложения в который составят не менее 500 миллионов рублей (не менее 400 миллионов рублей для ответственных субъектов предпринимательской деятельности, включенных в реестр ответственных субъектов предпринимательской деятельности в соответствии с </w:t>
      </w:r>
      <w:hyperlink r:id="rId36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областным законом от 19 декабря 2024 года N 249-з "О развитии ответственного ведения бизнеса в Смоленской области"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);</w:t>
      </w:r>
    </w:p>
    <w:p w14:paraId="5A0E7EF4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92936C5" w14:textId="657D7D35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1.1 введен </w:t>
      </w:r>
      <w:hyperlink r:id="rId37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30.05.2019 N 57-з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38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01.07.2025 N 63-з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D27257E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1D62B6A" w14:textId="1A3947BA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1.2) предполагает строительство на территории Смоленской области одного из следующих объектов животноводства:</w:t>
      </w:r>
    </w:p>
    <w:p w14:paraId="304C56C7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BA9DEE4" w14:textId="22817AE5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животноводческого комплекса молочного направления, рассчитанного на поголовье коров численностью не менее 1000 голов;</w:t>
      </w:r>
    </w:p>
    <w:p w14:paraId="3ED8BF6C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C346FF9" w14:textId="5C54723D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овцеводческого комплекса, рассчитанного на поголовье овец численностью не менее 10000 голов;</w:t>
      </w:r>
    </w:p>
    <w:p w14:paraId="22B85FDA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641F11C" w14:textId="2EAF8034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свиноводческого комплекса, рассчитанного на поголовье свиней численностью не менее 10000 голов;</w:t>
      </w:r>
    </w:p>
    <w:p w14:paraId="7ACB7A83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B27EE65" w14:textId="1DD60FE7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г) птицеводческого комплекса, рассчитанного на поголовье птицы численностью не менее 100000 голов;</w:t>
      </w:r>
    </w:p>
    <w:p w14:paraId="75F18DCD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ED9EE14" w14:textId="382CCF8F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1.2 введен </w:t>
      </w:r>
      <w:hyperlink r:id="rId39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30.05.2019 N 57-з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198F51CE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A420BD4" w14:textId="2A23751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д) козоводческого комплекса, рассчитанного на поголовье коз численностью не менее 10000 голов;</w:t>
      </w:r>
    </w:p>
    <w:p w14:paraId="42CC7C23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9C3266E" w14:textId="2D4FF2E3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пп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 "д" введен </w:t>
      </w:r>
      <w:hyperlink r:id="rId40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25.05.2023 N 53-з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0EA60A07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2DB6DA3" w14:textId="6F25A7C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1.3) предполагает строительство на территории Смоленской области одного из следующих объектов растениеводства:</w:t>
      </w:r>
    </w:p>
    <w:p w14:paraId="0709B77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ACF50DB" w14:textId="12A2A223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зернохранилища мощностью единовременного хранения от 10 тысяч тонн;</w:t>
      </w:r>
    </w:p>
    <w:p w14:paraId="1E5D9D2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861BDFA" w14:textId="0432E39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картофелехранилища (овощехранилища) мощностью единовременного хранения от 5 тысяч тонн;</w:t>
      </w:r>
    </w:p>
    <w:p w14:paraId="28C1E22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10D02AD" w14:textId="2F511D20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складского помещения для хранения льнотресты мощностью единовременного хранения от 3 тысяч тонн;</w:t>
      </w:r>
    </w:p>
    <w:p w14:paraId="5B2C75E5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3B3C43B" w14:textId="55D71A3B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плодохранилища мощностью единовременного хранения от 2 тысяч тонн;</w:t>
      </w:r>
    </w:p>
    <w:p w14:paraId="327BF6CF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8B821D7" w14:textId="38163FD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1.3 введен </w:t>
      </w:r>
      <w:hyperlink r:id="rId41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25.05.2023 N 53-з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AF70940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22AB56A" w14:textId="489B34D4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1.4) предполагает строительство на территории Смоленской области объекта туристской индустрии, капитальные вложения в который составят не менее 200 миллионов рублей в течение пяти лет с момента предоставления земельного участка;</w:t>
      </w:r>
    </w:p>
    <w:p w14:paraId="1B7E833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F7BC6EA" w14:textId="0546852E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1.4 в ред. </w:t>
      </w:r>
      <w:hyperlink r:id="rId42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29.03.2024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A8AF03A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F2EA628" w14:textId="7D6FF93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2) предполагает строительство объектов жилого и (или) нежилого назначения и решение проблем, связанных с восстановлением прав граждан, чьи денежные средства привлечены для строительства многоквартирных домов, включенных в единый реестр проблемных объектов в соответствии со </w:t>
      </w:r>
      <w:hyperlink r:id="rId43" w:anchor="A7I0NA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статьей 23.1 Федерального закона от 30 декабря 2004 года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если указанные граждане отнесены в соответствии с порядком, установленным нормативным правовым актом Правительства Смоленской области, к числу пострадавших граждан (далее - граждане - участники долевого строительства), путем:</w:t>
      </w:r>
    </w:p>
    <w:p w14:paraId="2BA91224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029BF1B" w14:textId="4BB8CC6F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4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14.11.2019 N 118-з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5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21.04.2022 N 33-з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46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29.03.2024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C9521FC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0459CB5" w14:textId="0B87982B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выплаты возмещения (возврат) гражданину - участнику долевого строительства денежных средств, уплаченных им за объект долевого строительства (жилое помещение) недобросовестному застройщику в рамках договора участия в долевом строительстве многоквартирного дома;</w:t>
      </w:r>
    </w:p>
    <w:p w14:paraId="3999B5A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8D9AE4A" w14:textId="6BE554ED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предоставления гражданину - участнику долевого строительства жилого помещения в построенном ранее или строящемся многоквартирном доме;</w:t>
      </w:r>
    </w:p>
    <w:p w14:paraId="32002DB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E5ACDA" w14:textId="57F807D9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в) завершения строительства многоквартирного дома, в котором граждане - участники долевого строительства имеют в соответствии с заключенными с недобросовестным застройщиком договорами участия в долевом строительстве многоквартирного дома объекты долевого строительства (жилые помещения);</w:t>
      </w:r>
    </w:p>
    <w:p w14:paraId="452500F6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7A2A812" w14:textId="6152047E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строительства на предоставляемом земельном участке многоквартирного дома, жилые помещения в котором будут переданы в собственность граждан - участников долевого строительства;</w:t>
      </w:r>
    </w:p>
    <w:p w14:paraId="7616980C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BD3F892" w14:textId="22834EDC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2 в ред. </w:t>
      </w:r>
      <w:hyperlink r:id="rId47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03.04.2018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DF3EEC0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21B234D" w14:textId="227515C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3) предполагает осуществление деятельности по созданию, и (или) развитию, и (или) функционированию государственного индустриального парка, создаваемого (созданного) в соответствии с правовым актом Правительства Смоленской области;</w:t>
      </w:r>
    </w:p>
    <w:p w14:paraId="26261C03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F0D6D2B" w14:textId="00D1548E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48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29.03.2024 N 42-з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121C86F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81344E8" w14:textId="79A5763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4) реализуется (планируется к реализации) резидентом территории опережающего развития при исполнении соглашения об осуществлении деятельности на территории опережающего развития, созданной на территории муниципального округа Смоленской области;</w:t>
      </w:r>
    </w:p>
    <w:p w14:paraId="4647586A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A17B612" w14:textId="4FCD7CEB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4 введен </w:t>
      </w:r>
      <w:hyperlink r:id="rId49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25.05.2017 N 41-з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50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15.12.2022 N 163-з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1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30.04.2025 N 43-з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AB0A908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6515F3D" w14:textId="193E1174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5) предполагает строительство многоквартирных домов общей площадью жилых помещений в них не менее 100 тысяч квадратных метров, объекта(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ов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социально-культурного назначения общей стоимостью указанных работ не менее кадастровой стоимости предоставляемого в аренду без проведения торгов земельного участка с последующей передачей его (их) в государственную либо муниципальную собственность, а также предполагает строительство объекта(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ов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социально-культурного назначения с последующей передачей его (их) в государственную либо муниципальную собственность и (или) реконструкцию и (или) благоустройство территории находящегося(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ихся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в государственной или муниципальной собственности либо в собственности автономных некоммерческих организаций, учредителями которых являются Смоленская область как субъект Российской Федерации или муниципальное образование Смоленской области, объекта(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ов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 социально-культурного или рекреационного назначения общей стоимостью указанных работ и материалов, необходимых для выполнения этих работ, в отношении данных объектов не менее 100 миллионов рублей, расходование которых должно быть произведено на данные цели в течение не более 18 месяцев с момента предоставления земельного участка в аренду без проведения торгов;</w:t>
      </w:r>
    </w:p>
    <w:p w14:paraId="1ABF7E0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F51B3D8" w14:textId="7D303D9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(в ред. </w:t>
      </w:r>
      <w:hyperlink r:id="rId52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законов Смоленской области от 30.05.2019 N 57-з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 </w:t>
      </w:r>
      <w:hyperlink r:id="rId53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от 24.09.2025 N 96-з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3C6D4A3F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7C6387D" w14:textId="3EB7E1BC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6) предполагает строительство многоквартирного дома (многоквартирных домов) с передачей в собственность муниципального образования Смоленской области, в границах которого осуществляется реализация масштабного инвестиционного проекта, жилых помещений в объеме не менее шести процентов общей площади жилых помещений в указанном многоквартирном доме (указанных многоквартирных </w:t>
      </w: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домах) либо жилых помещений в ином многоквартирном доме (иных многоквартирных домах) в аналогичном объеме общей площади жилых помещений.</w:t>
      </w:r>
    </w:p>
    <w:p w14:paraId="1A71F8F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167EDC0" w14:textId="2F5BCA55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6 введен </w:t>
      </w:r>
      <w:hyperlink r:id="rId54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25.06.2020 N 97-з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B189B1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6A01BD7B" w14:textId="6F6DDAF8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7) предполагает строительство на территории Смоленской области объектов заправки транспортных средств компримированным природным газом, соответствующих следующим требованиям:</w:t>
      </w:r>
    </w:p>
    <w:p w14:paraId="5FCEFD8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2E05EA9" w14:textId="64764FDB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а) суммарная выходная мощность компрессорного оборудования на верхней границе диапазона входного давления и (или) 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регазификационного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оборудования объекта заправки транспортных средств компримированным природным газом не менее 500 м3/ч;</w:t>
      </w:r>
    </w:p>
    <w:p w14:paraId="149C4B98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0CC3A9" w14:textId="29E276D3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количество постов заправки компримированным природным газом (пистолетов) на объекте заправки транспортных средств компримированным природным газом не менее 4;</w:t>
      </w:r>
    </w:p>
    <w:p w14:paraId="43BB0223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784DC716" w14:textId="6FF55690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в) общий объем блоков аккумуляторов газа на объекте заправки транспортных средств компримированным природным газом не менее 2000 литров (в случае суммарной выходной мощности компрессорного оборудования на верхней границе диапазона входного давления и (или) 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регазификационного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оборудования объекта заправки транспортных средств компримированным природным газом не менее 1000 м3/ч - не менее 1000 литров);</w:t>
      </w:r>
    </w:p>
    <w:p w14:paraId="5ADB970B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53E6B2C" w14:textId="3206D151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г) в случае строительства объекта заправки транспортных средств компримированным природным газом в виде криогенной автозаправочной станции - объем криогенных резервуаров не менее 25 м3;</w:t>
      </w:r>
    </w:p>
    <w:p w14:paraId="36A23939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087A0911" w14:textId="4A98E5C5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д) оборудование (узлы учета и блоки входных кранов, блоки осушки (очистки), 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газосборники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компрессоры, системы управления компрессорами, системы охлаждения, панели приоритетов, газовые баллоны, газораздаточные колонки, криогенные резервуары, </w:t>
      </w:r>
      <w:proofErr w:type="spellStart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регазификаторы</w:t>
      </w:r>
      <w:proofErr w:type="spellEnd"/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регулирующая и запорная арматура) - новое (ранее не бывшее в употреблении);</w:t>
      </w:r>
    </w:p>
    <w:p w14:paraId="4CBA7DFC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97FF7DA" w14:textId="66B38C2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7 введен </w:t>
      </w:r>
      <w:hyperlink r:id="rId55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29.09.2021 N 117-з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D542EBA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119168D2" w14:textId="1113DED4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8) предполагает строительство на территории Смоленской области объектов заправки транспортных средств сжиженным природным газом, соответствующих следующим требованиям:</w:t>
      </w:r>
    </w:p>
    <w:p w14:paraId="126EEC33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46824F0" w14:textId="425822C3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а) объем криогенных резервуаров не менее 25 м3;</w:t>
      </w:r>
    </w:p>
    <w:p w14:paraId="6A5DDECE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2E3979F3" w14:textId="4A3A7213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б) оборудование (топливораздаточные колонки, криогенные резервуары, регулирующая и запорная арматура) - новое (ранее не бывшее в употреблении).</w:t>
      </w:r>
    </w:p>
    <w:p w14:paraId="6E08357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BF72BE8" w14:textId="3F37179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8 введен </w:t>
      </w:r>
      <w:hyperlink r:id="rId56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29.09.2021 N 117-з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645C46DC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43174F1F" w14:textId="3F901F9E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9) предполагает создание и (или) размещение объектов (средств) визуализации государственных информационных систем на территориях всех муниципальных округов и городских округов Смоленской области;</w:t>
      </w:r>
    </w:p>
    <w:p w14:paraId="704332FF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5D085F90" w14:textId="1719D99A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(п. 9 введен </w:t>
      </w:r>
      <w:hyperlink r:id="rId57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28.02.2023 N 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; в ред. </w:t>
      </w:r>
      <w:hyperlink r:id="rId58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закона Смоленской области от 30.04.2025 N 43-з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25470C21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1A90849" w14:textId="55BD9D52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10) предполагает строительство в населенном пункте Смоленской области с численностью населения менее 20 человек индивидуальных жилых домов и (или) домов блокированной застройки общей площадью не менее 3000 квадратных метров, соответствующее стратегии социально-экономического развития муниципального образования Смоленской области, генеральному плану и правилам землепользования и застройки муниципального образования Смоленской области из числа муниципальных образований Смоленской области, определенных нормативным правовым актом Правительства Смоленской области, а также линий и объектов связи для обеспечения доступа жителей указанного населенного пункта Смоленской области к услугам подвижной радиотелефонной связи, услугам по передаче данных и предоставлению доступа к информационно-телекоммуникационной сети "Интернет", капитальные вложения в которое составят не менее 200 миллионов рублей.</w:t>
      </w:r>
    </w:p>
    <w:p w14:paraId="3CAF9822" w14:textId="77777777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14:paraId="376C325C" w14:textId="66492B5A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(п. 10 введен </w:t>
      </w:r>
      <w:hyperlink r:id="rId59" w:anchor="64U0IK" w:history="1">
        <w:r w:rsidRPr="00917994">
          <w:rPr>
            <w:rFonts w:ascii="Arial" w:eastAsia="Times New Roman" w:hAnsi="Arial" w:cs="Arial"/>
            <w:color w:val="2C4B99"/>
            <w:sz w:val="24"/>
            <w:szCs w:val="24"/>
            <w:u w:val="single"/>
            <w:lang w:eastAsia="ru-RU"/>
          </w:rPr>
          <w:t>законом Смоленской области от 30.04.2025 N 43-з</w:t>
        </w:r>
      </w:hyperlink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)</w:t>
      </w:r>
    </w:p>
    <w:p w14:paraId="4CD4BD60" w14:textId="2011105C" w:rsidR="00917994" w:rsidRPr="00917994" w:rsidRDefault="00917994" w:rsidP="00917994">
      <w:pPr>
        <w:spacing w:after="24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>Статья 3</w:t>
      </w:r>
    </w:p>
    <w:p w14:paraId="66217CA8" w14:textId="77777777" w:rsidR="00917994" w:rsidRPr="00917994" w:rsidRDefault="00917994" w:rsidP="00917994">
      <w:pPr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Настоящий областной закон вступает в силу со дня его официального опубликования.</w:t>
      </w: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14:paraId="338410A6" w14:textId="77777777" w:rsid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Временно исполняющий обязанности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</w:p>
    <w:p w14:paraId="64856B30" w14:textId="77777777" w:rsid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Губернатора</w:t>
      </w: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Смоленской области</w:t>
      </w:r>
    </w:p>
    <w:p w14:paraId="2DB82AEC" w14:textId="702C09EB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А.В.ОСТРОВСКИЙ</w:t>
      </w:r>
    </w:p>
    <w:p w14:paraId="307BCC88" w14:textId="77777777" w:rsid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  <w:t>9 июня 2015 года</w:t>
      </w:r>
    </w:p>
    <w:p w14:paraId="0D537D2C" w14:textId="18623D79" w:rsidR="00917994" w:rsidRPr="00917994" w:rsidRDefault="00917994" w:rsidP="00917994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17994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N 81-з</w:t>
      </w:r>
    </w:p>
    <w:p w14:paraId="01338C8D" w14:textId="77777777" w:rsidR="00E16809" w:rsidRDefault="00E16809" w:rsidP="00917994">
      <w:pPr>
        <w:jc w:val="both"/>
      </w:pPr>
    </w:p>
    <w:sectPr w:rsidR="00E16809" w:rsidSect="0091799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4"/>
    <w:rsid w:val="00917994"/>
    <w:rsid w:val="00E1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3338"/>
  <w15:chartTrackingRefBased/>
  <w15:docId w15:val="{B7289BF2-5A67-4C0F-93E8-EC10CFDD5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179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9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917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179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8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89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43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501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03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cs.cntd.ru/document/577906719" TargetMode="External"/><Relationship Id="rId18" Type="http://schemas.openxmlformats.org/officeDocument/2006/relationships/hyperlink" Target="https://docs.cntd.ru/document/406668238" TargetMode="External"/><Relationship Id="rId26" Type="http://schemas.openxmlformats.org/officeDocument/2006/relationships/hyperlink" Target="https://docs.cntd.ru/document/561400359" TargetMode="External"/><Relationship Id="rId39" Type="http://schemas.openxmlformats.org/officeDocument/2006/relationships/hyperlink" Target="https://docs.cntd.ru/document/561400344" TargetMode="External"/><Relationship Id="rId21" Type="http://schemas.openxmlformats.org/officeDocument/2006/relationships/hyperlink" Target="https://docs.cntd.ru/document/407865997" TargetMode="External"/><Relationship Id="rId34" Type="http://schemas.openxmlformats.org/officeDocument/2006/relationships/hyperlink" Target="https://docs.cntd.ru/document/1200110162" TargetMode="External"/><Relationship Id="rId42" Type="http://schemas.openxmlformats.org/officeDocument/2006/relationships/hyperlink" Target="https://docs.cntd.ru/document/407175257" TargetMode="External"/><Relationship Id="rId47" Type="http://schemas.openxmlformats.org/officeDocument/2006/relationships/hyperlink" Target="https://docs.cntd.ru/document/446676960" TargetMode="External"/><Relationship Id="rId50" Type="http://schemas.openxmlformats.org/officeDocument/2006/relationships/hyperlink" Target="https://docs.cntd.ru/document/406398877" TargetMode="External"/><Relationship Id="rId55" Type="http://schemas.openxmlformats.org/officeDocument/2006/relationships/hyperlink" Target="https://docs.cntd.ru/document/577906719" TargetMode="External"/><Relationship Id="rId7" Type="http://schemas.openxmlformats.org/officeDocument/2006/relationships/hyperlink" Target="https://docs.cntd.ru/document/45030852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6398877" TargetMode="External"/><Relationship Id="rId29" Type="http://schemas.openxmlformats.org/officeDocument/2006/relationships/hyperlink" Target="https://docs.cntd.ru/document/432803740" TargetMode="External"/><Relationship Id="rId11" Type="http://schemas.openxmlformats.org/officeDocument/2006/relationships/hyperlink" Target="https://docs.cntd.ru/document/561606701" TargetMode="External"/><Relationship Id="rId24" Type="http://schemas.openxmlformats.org/officeDocument/2006/relationships/hyperlink" Target="https://docs.cntd.ru/document/432803740" TargetMode="External"/><Relationship Id="rId32" Type="http://schemas.openxmlformats.org/officeDocument/2006/relationships/hyperlink" Target="https://docs.cntd.ru/document/406250945" TargetMode="External"/><Relationship Id="rId37" Type="http://schemas.openxmlformats.org/officeDocument/2006/relationships/hyperlink" Target="https://docs.cntd.ru/document/561400344" TargetMode="External"/><Relationship Id="rId40" Type="http://schemas.openxmlformats.org/officeDocument/2006/relationships/hyperlink" Target="https://docs.cntd.ru/document/406668238" TargetMode="External"/><Relationship Id="rId45" Type="http://schemas.openxmlformats.org/officeDocument/2006/relationships/hyperlink" Target="https://docs.cntd.ru/document/406016505" TargetMode="External"/><Relationship Id="rId53" Type="http://schemas.openxmlformats.org/officeDocument/2006/relationships/hyperlink" Target="https://docs.cntd.ru/document/407964202" TargetMode="External"/><Relationship Id="rId58" Type="http://schemas.openxmlformats.org/officeDocument/2006/relationships/hyperlink" Target="https://docs.cntd.ru/document/407766276" TargetMode="External"/><Relationship Id="rId5" Type="http://schemas.openxmlformats.org/officeDocument/2006/relationships/hyperlink" Target="https://docs.cntd.ru/document/432898122" TargetMode="External"/><Relationship Id="rId61" Type="http://schemas.openxmlformats.org/officeDocument/2006/relationships/theme" Target="theme/theme1.xml"/><Relationship Id="rId19" Type="http://schemas.openxmlformats.org/officeDocument/2006/relationships/hyperlink" Target="https://docs.cntd.ru/document/407175257" TargetMode="External"/><Relationship Id="rId14" Type="http://schemas.openxmlformats.org/officeDocument/2006/relationships/hyperlink" Target="https://docs.cntd.ru/document/406016505" TargetMode="External"/><Relationship Id="rId22" Type="http://schemas.openxmlformats.org/officeDocument/2006/relationships/hyperlink" Target="https://docs.cntd.ru/document/407964202" TargetMode="External"/><Relationship Id="rId27" Type="http://schemas.openxmlformats.org/officeDocument/2006/relationships/hyperlink" Target="https://docs.cntd.ru/document/432898122" TargetMode="External"/><Relationship Id="rId30" Type="http://schemas.openxmlformats.org/officeDocument/2006/relationships/hyperlink" Target="https://docs.cntd.ru/document/561400359" TargetMode="External"/><Relationship Id="rId35" Type="http://schemas.openxmlformats.org/officeDocument/2006/relationships/hyperlink" Target="https://docs.cntd.ru/document/499092012" TargetMode="External"/><Relationship Id="rId43" Type="http://schemas.openxmlformats.org/officeDocument/2006/relationships/hyperlink" Target="https://docs.cntd.ru/document/901919587" TargetMode="External"/><Relationship Id="rId48" Type="http://schemas.openxmlformats.org/officeDocument/2006/relationships/hyperlink" Target="https://docs.cntd.ru/document/407175257" TargetMode="External"/><Relationship Id="rId56" Type="http://schemas.openxmlformats.org/officeDocument/2006/relationships/hyperlink" Target="https://docs.cntd.ru/document/577906719" TargetMode="External"/><Relationship Id="rId8" Type="http://schemas.openxmlformats.org/officeDocument/2006/relationships/hyperlink" Target="https://docs.cntd.ru/document/446676960" TargetMode="External"/><Relationship Id="rId51" Type="http://schemas.openxmlformats.org/officeDocument/2006/relationships/hyperlink" Target="https://docs.cntd.ru/document/40776627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ocs.cntd.ru/document/570832354" TargetMode="External"/><Relationship Id="rId17" Type="http://schemas.openxmlformats.org/officeDocument/2006/relationships/hyperlink" Target="https://docs.cntd.ru/document/406524446" TargetMode="External"/><Relationship Id="rId25" Type="http://schemas.openxmlformats.org/officeDocument/2006/relationships/hyperlink" Target="https://docs.cntd.ru/document/432898122" TargetMode="External"/><Relationship Id="rId33" Type="http://schemas.openxmlformats.org/officeDocument/2006/relationships/hyperlink" Target="https://docs.cntd.ru/document/407865997" TargetMode="External"/><Relationship Id="rId38" Type="http://schemas.openxmlformats.org/officeDocument/2006/relationships/hyperlink" Target="https://docs.cntd.ru/document/407865997" TargetMode="External"/><Relationship Id="rId46" Type="http://schemas.openxmlformats.org/officeDocument/2006/relationships/hyperlink" Target="https://docs.cntd.ru/document/407175257" TargetMode="External"/><Relationship Id="rId59" Type="http://schemas.openxmlformats.org/officeDocument/2006/relationships/hyperlink" Target="https://docs.cntd.ru/document/407766276" TargetMode="External"/><Relationship Id="rId20" Type="http://schemas.openxmlformats.org/officeDocument/2006/relationships/hyperlink" Target="https://docs.cntd.ru/document/407766276" TargetMode="External"/><Relationship Id="rId41" Type="http://schemas.openxmlformats.org/officeDocument/2006/relationships/hyperlink" Target="https://docs.cntd.ru/document/406668238" TargetMode="External"/><Relationship Id="rId54" Type="http://schemas.openxmlformats.org/officeDocument/2006/relationships/hyperlink" Target="https://docs.cntd.ru/document/570832354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50225725" TargetMode="External"/><Relationship Id="rId15" Type="http://schemas.openxmlformats.org/officeDocument/2006/relationships/hyperlink" Target="https://docs.cntd.ru/document/406250945" TargetMode="External"/><Relationship Id="rId23" Type="http://schemas.openxmlformats.org/officeDocument/2006/relationships/hyperlink" Target="https://docs.cntd.ru/document/744100004" TargetMode="External"/><Relationship Id="rId28" Type="http://schemas.openxmlformats.org/officeDocument/2006/relationships/hyperlink" Target="https://docs.cntd.ru/document/561400359" TargetMode="External"/><Relationship Id="rId36" Type="http://schemas.openxmlformats.org/officeDocument/2006/relationships/hyperlink" Target="https://docs.cntd.ru/document/407577497" TargetMode="External"/><Relationship Id="rId49" Type="http://schemas.openxmlformats.org/officeDocument/2006/relationships/hyperlink" Target="https://docs.cntd.ru/document/450225725" TargetMode="External"/><Relationship Id="rId57" Type="http://schemas.openxmlformats.org/officeDocument/2006/relationships/hyperlink" Target="https://docs.cntd.ru/document/406524446" TargetMode="External"/><Relationship Id="rId10" Type="http://schemas.openxmlformats.org/officeDocument/2006/relationships/hyperlink" Target="https://docs.cntd.ru/document/561400344" TargetMode="External"/><Relationship Id="rId31" Type="http://schemas.openxmlformats.org/officeDocument/2006/relationships/hyperlink" Target="https://docs.cntd.ru/document/407577497" TargetMode="External"/><Relationship Id="rId44" Type="http://schemas.openxmlformats.org/officeDocument/2006/relationships/hyperlink" Target="https://docs.cntd.ru/document/561606701" TargetMode="External"/><Relationship Id="rId52" Type="http://schemas.openxmlformats.org/officeDocument/2006/relationships/hyperlink" Target="https://docs.cntd.ru/document/561400344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docs.cntd.ru/document/432803740" TargetMode="External"/><Relationship Id="rId9" Type="http://schemas.openxmlformats.org/officeDocument/2006/relationships/hyperlink" Target="https://docs.cntd.ru/document/5614003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2577</Words>
  <Characters>14693</Characters>
  <Application>Microsoft Office Word</Application>
  <DocSecurity>0</DocSecurity>
  <Lines>122</Lines>
  <Paragraphs>34</Paragraphs>
  <ScaleCrop>false</ScaleCrop>
  <Company/>
  <LinksUpToDate>false</LinksUpToDate>
  <CharactersWithSpaces>17236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Волгина НА</dc:creator>
  <cp:keywords/>
  <dc:description/>
  <cp:lastModifiedBy>Волгина НА</cp:lastModifiedBy>
  <cp:revision>1</cp:revision>
  <dcterms:created xsi:type="dcterms:W3CDTF">2025-11-24T12:14:00Z</dcterms:created>
  <dcterms:modified xsi:type="dcterms:W3CDTF">2025-11-24T12:18:00Z</dcterms:modified>
</cp:coreProperties>
</file>