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C3B17" w:rsidRDefault="00A82E9C">
      <w:pPr>
        <w:pStyle w:val="10"/>
        <w:ind w:firstLine="709"/>
        <w:jc w:val="center"/>
        <w:rPr>
          <w:sz w:val="28"/>
        </w:rPr>
      </w:pPr>
      <w:r>
        <w:rPr>
          <w:sz w:val="28"/>
        </w:rPr>
        <w:t>СМОЛЕНСКАЯ ТРАНСПОРТНАЯ ПРОКУРАТУРА ИНФОРМИРУЕТ</w:t>
      </w:r>
    </w:p>
    <w:p w14:paraId="02000000" w14:textId="77777777" w:rsidR="00BC3B17" w:rsidRDefault="00BC3B17">
      <w:pPr>
        <w:pStyle w:val="10"/>
        <w:ind w:firstLine="709"/>
        <w:jc w:val="both"/>
        <w:rPr>
          <w:sz w:val="28"/>
        </w:rPr>
      </w:pPr>
    </w:p>
    <w:p w14:paraId="03000000" w14:textId="77777777" w:rsidR="00BC3B17" w:rsidRDefault="00A82E9C">
      <w:pPr>
        <w:pStyle w:val="10"/>
        <w:ind w:firstLine="709"/>
        <w:jc w:val="both"/>
        <w:rPr>
          <w:sz w:val="28"/>
        </w:rPr>
      </w:pPr>
      <w:bookmarkStart w:id="0" w:name="_GoBack"/>
      <w:r>
        <w:rPr>
          <w:sz w:val="28"/>
        </w:rPr>
        <w:t>Особенности перемещения культурных ценностей через таможенную границу</w:t>
      </w:r>
    </w:p>
    <w:bookmarkEnd w:id="0"/>
    <w:p w14:paraId="04000000" w14:textId="77777777" w:rsidR="00BC3B17" w:rsidRDefault="00A82E9C">
      <w:pPr>
        <w:ind w:firstLine="709"/>
        <w:jc w:val="both"/>
        <w:rPr>
          <w:sz w:val="28"/>
        </w:rPr>
      </w:pPr>
      <w:r>
        <w:rPr>
          <w:sz w:val="28"/>
        </w:rPr>
        <w:t xml:space="preserve">Культурными ценностями являются движимые предметы материального мира независимо от времени их создания, имеющие историческое, </w:t>
      </w:r>
      <w:r>
        <w:rPr>
          <w:sz w:val="28"/>
        </w:rPr>
        <w:t>художественное, научное или культурное значение.</w:t>
      </w:r>
    </w:p>
    <w:p w14:paraId="05000000" w14:textId="77777777" w:rsidR="00BC3B17" w:rsidRDefault="00A82E9C">
      <w:pPr>
        <w:pStyle w:val="a3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При перемещении через таможенную границу Российской Федерации контролю подлежат культурные ценности, определенные разделом 2.20 Единого перечня товаров, к которым применяются запреты или ограничения на ввоз </w:t>
      </w:r>
      <w:r>
        <w:rPr>
          <w:sz w:val="28"/>
        </w:rPr>
        <w:t>или вывоз государствами – членами ЕАЭС в торговле с третьими странами (далее – Единый перечень), утвержденного </w:t>
      </w:r>
      <w:hyperlink r:id="rId6" w:history="1">
        <w:r>
          <w:rPr>
            <w:rStyle w:val="a5"/>
            <w:color w:val="000000"/>
            <w:sz w:val="28"/>
            <w:u w:val="none"/>
          </w:rPr>
          <w:t>Решением Коллегии Евразийской экономической комиссии от 21.04.</w:t>
        </w:r>
        <w:r>
          <w:rPr>
            <w:rStyle w:val="a5"/>
            <w:color w:val="000000"/>
            <w:sz w:val="28"/>
            <w:u w:val="none"/>
          </w:rPr>
          <w:t>2015</w:t>
        </w:r>
      </w:hyperlink>
      <w:r>
        <w:rPr>
          <w:sz w:val="28"/>
        </w:rPr>
        <w:t> </w:t>
      </w:r>
      <w:hyperlink r:id="rId7" w:history="1">
        <w:r>
          <w:rPr>
            <w:rStyle w:val="a5"/>
            <w:color w:val="000000"/>
            <w:sz w:val="28"/>
            <w:u w:val="none"/>
          </w:rPr>
          <w:t>№ 30 «О мерах нетарифного регулирования»</w:t>
        </w:r>
      </w:hyperlink>
      <w:r>
        <w:rPr>
          <w:sz w:val="28"/>
        </w:rPr>
        <w:t>.</w:t>
      </w:r>
      <w:proofErr w:type="gramEnd"/>
    </w:p>
    <w:p w14:paraId="06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sz w:val="28"/>
        </w:rPr>
        <w:t>К таким предметам относятся:</w:t>
      </w:r>
    </w:p>
    <w:p w14:paraId="07000000" w14:textId="77777777" w:rsidR="00BC3B17" w:rsidRDefault="00A82E9C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Культурные ценности, включенные в состав музейного, архивного и библиотечных фондов государ</w:t>
      </w:r>
      <w:r>
        <w:rPr>
          <w:sz w:val="28"/>
        </w:rPr>
        <w:t>ств - членов Евразийского экономического союза.</w:t>
      </w:r>
    </w:p>
    <w:p w14:paraId="08000000" w14:textId="77777777" w:rsidR="00BC3B17" w:rsidRDefault="00A82E9C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Предметы и коллекции, имеющие историческую научную, художественную или иную культурную ценность, связанные со знаменательными событиями в жизни народов, развитием общества и государства, с историей науки и те</w:t>
      </w:r>
      <w:r>
        <w:rPr>
          <w:sz w:val="28"/>
        </w:rPr>
        <w:t>хники:</w:t>
      </w:r>
    </w:p>
    <w:p w14:paraId="09000000" w14:textId="77777777" w:rsidR="00BC3B17" w:rsidRDefault="00A82E9C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Мемориальные предметы, относящиеся к жизни выдающихся политических, государственных деятелей, национальных героев, деятелей науки, литературы и искусства, независимо от времени их создания;</w:t>
      </w:r>
    </w:p>
    <w:p w14:paraId="0A000000" w14:textId="77777777" w:rsidR="00BC3B17" w:rsidRDefault="00A82E9C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Предметы и коллекции обмундирования и снаряжения, военного,</w:t>
      </w:r>
      <w:r>
        <w:rPr>
          <w:sz w:val="28"/>
        </w:rPr>
        <w:t xml:space="preserve"> производственного и иного назначения, созданные 100 лет назад и более, а также огнестрельное оружие, изготовленное в период 1900 - 1945 года, и холодное оружие, изготовленное 50 лет назад и более;</w:t>
      </w:r>
    </w:p>
    <w:p w14:paraId="0B000000" w14:textId="77777777" w:rsidR="00BC3B17" w:rsidRDefault="00A82E9C">
      <w:pPr>
        <w:numPr>
          <w:ilvl w:val="0"/>
          <w:numId w:val="3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Антикварное оружие (огнестрельное, метательное и пневматич</w:t>
      </w:r>
      <w:r>
        <w:rPr>
          <w:sz w:val="28"/>
        </w:rPr>
        <w:t>еское оружие, изготовленное до конца 1899 года за исключением огнестрельного оружия, изготовленного для стрельбы унитарными патронами центрального боя), а также холодное оружие, изготовленное до конца 1945 года);</w:t>
      </w:r>
      <w:proofErr w:type="gramEnd"/>
    </w:p>
    <w:p w14:paraId="0C000000" w14:textId="77777777" w:rsidR="00BC3B17" w:rsidRDefault="00A82E9C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Предметы техники, приборы, инструменты, апп</w:t>
      </w:r>
      <w:r>
        <w:rPr>
          <w:sz w:val="28"/>
        </w:rPr>
        <w:t>аратура, оборудование военного, научного, производственного и бытового назначения, созданные 100 лет назад и более;</w:t>
      </w:r>
    </w:p>
    <w:p w14:paraId="0D000000" w14:textId="77777777" w:rsidR="00BC3B17" w:rsidRDefault="00A82E9C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Транспортные средства, произведенные до 1 января 1951 г. включительно;</w:t>
      </w:r>
    </w:p>
    <w:p w14:paraId="0E000000" w14:textId="77777777" w:rsidR="00BC3B17" w:rsidRDefault="00A82E9C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Предметы и их фрагменты, полученные в результате археологических раск</w:t>
      </w:r>
      <w:r>
        <w:rPr>
          <w:sz w:val="28"/>
        </w:rPr>
        <w:t>опок (как санкционированных, так и несанкционированных) и археологических открытий независимо от времени их выявления.</w:t>
      </w:r>
    </w:p>
    <w:p w14:paraId="0F000000" w14:textId="77777777" w:rsidR="00BC3B17" w:rsidRDefault="00A82E9C">
      <w:pPr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Художественные ценности (за исключением созданных менее 50 лет назад живописных, скульптурных и графических работ, предметов декоративно-</w:t>
      </w:r>
      <w:r>
        <w:rPr>
          <w:sz w:val="28"/>
        </w:rPr>
        <w:t>прикладного искусства и отправления религиозных культов различных конфессий, дизайнерских проектов, инсталляций сувенирных изделий, предметов детского творчества, а также предметов быта независимо от времени их создания):</w:t>
      </w:r>
    </w:p>
    <w:p w14:paraId="10000000" w14:textId="77777777" w:rsidR="00BC3B17" w:rsidRDefault="00A82E9C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Произведения живописи, скульптуры;</w:t>
      </w:r>
    </w:p>
    <w:p w14:paraId="11000000" w14:textId="77777777" w:rsidR="00BC3B17" w:rsidRDefault="00A82E9C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Произведения графики и оригинальные графические печатные формы;</w:t>
      </w:r>
    </w:p>
    <w:p w14:paraId="12000000" w14:textId="77777777" w:rsidR="00BC3B17" w:rsidRDefault="00A82E9C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Предметы отправления религиозных культов различных конфессий;</w:t>
      </w:r>
    </w:p>
    <w:p w14:paraId="13000000" w14:textId="77777777" w:rsidR="00BC3B17" w:rsidRDefault="00A82E9C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Предметы декоративно-прикладного искусства.</w:t>
      </w:r>
    </w:p>
    <w:p w14:paraId="14000000" w14:textId="77777777" w:rsidR="00BC3B17" w:rsidRDefault="00A82E9C">
      <w:pPr>
        <w:numPr>
          <w:ilvl w:val="0"/>
          <w:numId w:val="6"/>
        </w:numPr>
        <w:ind w:left="0" w:firstLine="709"/>
        <w:jc w:val="both"/>
        <w:rPr>
          <w:sz w:val="28"/>
        </w:rPr>
      </w:pPr>
      <w:r>
        <w:rPr>
          <w:sz w:val="28"/>
        </w:rPr>
        <w:t>Печатные издания, созданные 100 лет назад и более.</w:t>
      </w:r>
    </w:p>
    <w:p w14:paraId="15000000" w14:textId="77777777" w:rsidR="00BC3B17" w:rsidRDefault="00A82E9C">
      <w:pPr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Монеты, боны, банкноты и ценные </w:t>
      </w:r>
      <w:r>
        <w:rPr>
          <w:sz w:val="28"/>
        </w:rPr>
        <w:t>бумаги, созданные 100 лет назад и более.</w:t>
      </w:r>
    </w:p>
    <w:p w14:paraId="16000000" w14:textId="77777777" w:rsidR="00BC3B17" w:rsidRDefault="00A82E9C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Предметы фалеристики: ордена, медали (за исключением личных наград, на ношение которых имеются орденские книжки или наградные удостоверения, вывозимых самим награжденным), а также памятные и наградные знаки, настоль</w:t>
      </w:r>
      <w:r>
        <w:rPr>
          <w:sz w:val="28"/>
        </w:rPr>
        <w:t>ные медали и печати, значки, жетоны и др., созданные более 50 лет назад.</w:t>
      </w:r>
    </w:p>
    <w:p w14:paraId="17000000" w14:textId="77777777" w:rsidR="00BC3B17" w:rsidRDefault="00A82E9C">
      <w:pPr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>Уникальные и редкие музыкальные инструменты и смычки, независимо от времени изготовления (за исключением фабричного (мануфактурного) изготовления).</w:t>
      </w:r>
    </w:p>
    <w:p w14:paraId="18000000" w14:textId="77777777" w:rsidR="00BC3B17" w:rsidRDefault="00A82E9C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Знаки почтовой оплаты (почтовые мар</w:t>
      </w:r>
      <w:r>
        <w:rPr>
          <w:sz w:val="28"/>
        </w:rPr>
        <w:t>ки и блоки), маркированные конверты, налоговые и аналогичные марки, созданные 100 лет назад и более (за исключением почтовых карточек и открытых писем независимо от времени их создания).</w:t>
      </w:r>
    </w:p>
    <w:p w14:paraId="19000000" w14:textId="77777777" w:rsidR="00BC3B17" w:rsidRDefault="00A82E9C">
      <w:pPr>
        <w:numPr>
          <w:ilvl w:val="0"/>
          <w:numId w:val="1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Редкие коллекции и образцы - предметы, представляющие интерес для так</w:t>
      </w:r>
      <w:r>
        <w:rPr>
          <w:sz w:val="28"/>
        </w:rPr>
        <w:t>их областей науки, как биология (анатомия, ботаника, зоология, палеонтология), минералогия, метеоритика, независимо от времени возникновения или создания.</w:t>
      </w:r>
      <w:proofErr w:type="gramEnd"/>
    </w:p>
    <w:p w14:paraId="1A000000" w14:textId="77777777" w:rsidR="00BC3B17" w:rsidRDefault="00A82E9C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Рукописи, документальные памятники, архивные документы, </w:t>
      </w:r>
      <w:proofErr w:type="gramStart"/>
      <w:r>
        <w:rPr>
          <w:sz w:val="28"/>
        </w:rPr>
        <w:t>созданные</w:t>
      </w:r>
      <w:proofErr w:type="gramEnd"/>
      <w:r>
        <w:rPr>
          <w:sz w:val="28"/>
        </w:rPr>
        <w:t xml:space="preserve"> 50 лет назад и более.».</w:t>
      </w:r>
    </w:p>
    <w:p w14:paraId="1B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rStyle w:val="a6"/>
          <w:sz w:val="28"/>
        </w:rPr>
        <w:t>Ввоз культу</w:t>
      </w:r>
      <w:r>
        <w:rPr>
          <w:rStyle w:val="a6"/>
          <w:sz w:val="28"/>
        </w:rPr>
        <w:t>рных ценностей</w:t>
      </w:r>
    </w:p>
    <w:p w14:paraId="1C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sz w:val="28"/>
        </w:rPr>
        <w:t>При ввозе в Российскую Федерацию культурных ценностей, в том числе на период временного пребывания в Российской Федерации, осуществляется их таможенное декларирование в письменной форме с применением </w:t>
      </w:r>
      <w:hyperlink r:id="rId8" w:history="1">
        <w:r>
          <w:rPr>
            <w:rStyle w:val="a5"/>
            <w:color w:val="000000"/>
            <w:sz w:val="28"/>
            <w:u w:val="none"/>
          </w:rPr>
          <w:t>пассажирской таможенной декларации</w:t>
        </w:r>
      </w:hyperlink>
      <w:r>
        <w:rPr>
          <w:sz w:val="28"/>
        </w:rPr>
        <w:t>.</w:t>
      </w:r>
    </w:p>
    <w:p w14:paraId="1D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sz w:val="28"/>
        </w:rPr>
        <w:lastRenderedPageBreak/>
        <w:t>Культурные ценности, документы национальных архивных фондов и оригиналы архивных документов, включенные Единый перечень, ввозятся с освобождением от уплаты таможенн</w:t>
      </w:r>
      <w:r>
        <w:rPr>
          <w:sz w:val="28"/>
        </w:rPr>
        <w:t>ых пошлин, налогов вне зависимости от их стоимости и веса, при условии подтверждения их отнесения к таковым в соответствии с законодательством Российской Федерации.</w:t>
      </w:r>
    </w:p>
    <w:p w14:paraId="1E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sz w:val="28"/>
        </w:rPr>
        <w:t xml:space="preserve">Таможенное декларирование ввозимых культурных ценностей сопровождается представлением </w:t>
      </w:r>
      <w:r>
        <w:rPr>
          <w:sz w:val="28"/>
        </w:rPr>
        <w:t>таможенному органу заключения уполномоченного эксперта об отнесении перемещаемых предметов к культурным ценностям (</w:t>
      </w:r>
      <w:hyperlink r:id="rId9" w:history="1">
        <w:r>
          <w:rPr>
            <w:rStyle w:val="a5"/>
            <w:color w:val="000000"/>
            <w:sz w:val="28"/>
            <w:u w:val="none"/>
          </w:rPr>
          <w:t>список уполномоченных экспертов</w:t>
        </w:r>
      </w:hyperlink>
      <w:r>
        <w:rPr>
          <w:sz w:val="28"/>
        </w:rPr>
        <w:t> размещен на сайте Минкультуры России).</w:t>
      </w:r>
    </w:p>
    <w:p w14:paraId="1F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rStyle w:val="a6"/>
          <w:sz w:val="28"/>
        </w:rPr>
        <w:t>Вывоз культурных ценностей</w:t>
      </w:r>
    </w:p>
    <w:p w14:paraId="20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sz w:val="28"/>
        </w:rPr>
        <w:t>Вывоз физическими лицами культурных ценностей в качестве товаров для личного пользования осуществляется при наличии заключения (разрешительного документа) и предусматривает подачу пассажирс</w:t>
      </w:r>
      <w:r>
        <w:rPr>
          <w:sz w:val="28"/>
        </w:rPr>
        <w:t>кой таможенной декларации.</w:t>
      </w:r>
    </w:p>
    <w:p w14:paraId="21000000" w14:textId="77777777" w:rsidR="00BC3B17" w:rsidRDefault="00A82E9C">
      <w:pPr>
        <w:pStyle w:val="a3"/>
        <w:ind w:firstLine="709"/>
        <w:jc w:val="both"/>
        <w:rPr>
          <w:sz w:val="28"/>
        </w:rPr>
      </w:pPr>
      <w:proofErr w:type="gramStart"/>
      <w:r>
        <w:rPr>
          <w:sz w:val="28"/>
        </w:rPr>
        <w:t>Вывоз физическими лицами ранее ввезенных культурных ценностей в качестве товаров для личного пользования, осуществляется при представлении таможенному органу пассажирской таможенной декларации, оформленной при ввозе культурных це</w:t>
      </w:r>
      <w:r>
        <w:rPr>
          <w:sz w:val="28"/>
        </w:rPr>
        <w:t>нностей, содержащей идентификационные признаки указанных культурных ценностей (наименование, автор, год создания, материал и техника создания, размеры, для струнных смычковых музыкальных инструментов – паспорт на музыкальный инструмент (при наличии).</w:t>
      </w:r>
      <w:proofErr w:type="gramEnd"/>
    </w:p>
    <w:p w14:paraId="22000000" w14:textId="77777777" w:rsidR="00BC3B17" w:rsidRDefault="00A82E9C">
      <w:pPr>
        <w:pStyle w:val="a3"/>
        <w:ind w:firstLine="709"/>
        <w:jc w:val="both"/>
        <w:rPr>
          <w:sz w:val="28"/>
        </w:rPr>
      </w:pPr>
      <w:proofErr w:type="gramStart"/>
      <w:r>
        <w:rPr>
          <w:sz w:val="28"/>
        </w:rPr>
        <w:t>В слу</w:t>
      </w:r>
      <w:r>
        <w:rPr>
          <w:sz w:val="28"/>
        </w:rPr>
        <w:t>чае отсутствия пассажирской таможенной декларации, оформленной при ввозе культурных ценностей в качестве товаров для личного пользования, вывоз физическими лицами культурных ценностей в качестве товаров для личного пользования осуществляется при наличии за</w:t>
      </w:r>
      <w:r>
        <w:rPr>
          <w:sz w:val="28"/>
        </w:rPr>
        <w:t xml:space="preserve">ключения (разрешительного документа), выданного территориальным управлением Минкультуры России, либо письменного уведомления территориального управления Минкультуры России о том, что заключение (разрешительный документ) на вывоз соответствующих культурных </w:t>
      </w:r>
      <w:r>
        <w:rPr>
          <w:sz w:val="28"/>
        </w:rPr>
        <w:t>ценностей не требуется.</w:t>
      </w:r>
      <w:proofErr w:type="gramEnd"/>
    </w:p>
    <w:p w14:paraId="23000000" w14:textId="77777777" w:rsidR="00BC3B17" w:rsidRDefault="00A82E9C">
      <w:pPr>
        <w:pStyle w:val="a3"/>
        <w:ind w:firstLine="709"/>
        <w:jc w:val="both"/>
        <w:rPr>
          <w:sz w:val="28"/>
        </w:rPr>
      </w:pPr>
      <w:r>
        <w:rPr>
          <w:sz w:val="28"/>
        </w:rPr>
        <w:t>В случае вывоза физическими лицами оружия, имеющего культурную ценность, но не отнесенного к антикварному оружию, в качестве товаров для личного пользования дополнительно к заключению (разрешительному документу), представляется закл</w:t>
      </w:r>
      <w:r>
        <w:rPr>
          <w:sz w:val="28"/>
        </w:rPr>
        <w:t>ючение (разрешительный документ), выданное Федеральной службой войск национальной гвардии Российской Федерации. </w:t>
      </w:r>
    </w:p>
    <w:p w14:paraId="24000000" w14:textId="77777777" w:rsidR="00BC3B17" w:rsidRDefault="00BC3B17">
      <w:pPr>
        <w:pStyle w:val="a3"/>
        <w:ind w:firstLine="709"/>
        <w:jc w:val="both"/>
        <w:rPr>
          <w:sz w:val="28"/>
        </w:rPr>
      </w:pPr>
    </w:p>
    <w:sectPr w:rsidR="00BC3B1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48FA"/>
    <w:multiLevelType w:val="multilevel"/>
    <w:tmpl w:val="DA048C3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AB076AC"/>
    <w:multiLevelType w:val="multilevel"/>
    <w:tmpl w:val="D1BCA68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357F13E0"/>
    <w:multiLevelType w:val="multilevel"/>
    <w:tmpl w:val="74C2D8B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49F034AE"/>
    <w:multiLevelType w:val="multilevel"/>
    <w:tmpl w:val="7EA8635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54FA4F40"/>
    <w:multiLevelType w:val="multilevel"/>
    <w:tmpl w:val="3790ED0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59D33C77"/>
    <w:multiLevelType w:val="multilevel"/>
    <w:tmpl w:val="C39E1B7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5DB122ED"/>
    <w:multiLevelType w:val="multilevel"/>
    <w:tmpl w:val="11D2F37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6670205C"/>
    <w:multiLevelType w:val="multilevel"/>
    <w:tmpl w:val="35E4BC9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6DD668D8"/>
    <w:multiLevelType w:val="multilevel"/>
    <w:tmpl w:val="CED694E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7651409B"/>
    <w:multiLevelType w:val="multilevel"/>
    <w:tmpl w:val="9C1EC72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7EB64D7A"/>
    <w:multiLevelType w:val="multilevel"/>
    <w:tmpl w:val="FF12DDB2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11">
    <w:nsid w:val="7EF250B6"/>
    <w:multiLevelType w:val="multilevel"/>
    <w:tmpl w:val="446EA800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5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C3B17"/>
    <w:rsid w:val="00A82E9C"/>
    <w:rsid w:val="00BC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ate-display-single">
    <w:name w:val="date-display-single"/>
    <w:basedOn w:val="12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gw-current-newsdate">
    <w:name w:val="gw-current-news__date"/>
    <w:basedOn w:val="12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customStyle="1" w:styleId="16">
    <w:name w:val="Строгий1"/>
    <w:basedOn w:val="12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toms.gov.ru/fiz/elektronnyj-blank-passazhirskoj-tamozhennoj-deklaracz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ec.eaeunion.org/comission/department/catr/nontariff/ep.new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ec.eaeunion.org/comission/department/catr/nontariff/ep.new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krf.ru/about/departments/departament_kulturnogo_naslediya/activities/4097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2026-06-01T09:25:00Z</dcterms:created>
  <dcterms:modified xsi:type="dcterms:W3CDTF">2026-06-01T09:25:00Z</dcterms:modified>
</cp:coreProperties>
</file>