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Меры по предупреждению коррупции в организациях</w:t>
      </w:r>
    </w:p>
    <w:bookmarkEnd w:id="0"/>
    <w:p w14:paraId="02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13.3 Федерального закона от 25.12.2008 № 273 ФЗ «О противодействии коррупции» организации должны принимать меры по предупреждению коррупции.</w:t>
      </w:r>
    </w:p>
    <w:p w14:paraId="03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меры по предупреждению коррупции, </w:t>
      </w:r>
      <w:r>
        <w:rPr>
          <w:rFonts w:ascii="Times New Roman" w:hAnsi="Times New Roman"/>
          <w:sz w:val="28"/>
        </w:rPr>
        <w:t>принимаемые в организации, могут включать в себя определение подразделений или должностных лиц, ответственных за профилактику коррупционных правонарушений и иных связанных с ними:</w:t>
      </w:r>
    </w:p>
    <w:p w14:paraId="04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Сотрудничество организации с правоохранительными органами;</w:t>
      </w:r>
    </w:p>
    <w:p w14:paraId="05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 и внед</w:t>
      </w:r>
      <w:r>
        <w:rPr>
          <w:rFonts w:ascii="Times New Roman" w:hAnsi="Times New Roman"/>
          <w:sz w:val="28"/>
        </w:rPr>
        <w:t>рение в практику стандартов и процедур, направленных на обеспечение добросовестной работы организации;</w:t>
      </w:r>
    </w:p>
    <w:p w14:paraId="06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Предотвращение и урегулирование конфликта интересов;</w:t>
      </w:r>
    </w:p>
    <w:p w14:paraId="07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Недопущение составления неофициальной отчетности и использования поддельных документов.</w:t>
      </w:r>
    </w:p>
    <w:p w14:paraId="08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ука</w:t>
      </w:r>
      <w:r>
        <w:rPr>
          <w:rFonts w:ascii="Times New Roman" w:hAnsi="Times New Roman"/>
          <w:sz w:val="28"/>
        </w:rPr>
        <w:t>занных требований закона в организациях разрабатываются и утверждаются антикоррупционные документы, в том числе:</w:t>
      </w:r>
    </w:p>
    <w:p w14:paraId="09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 комиссии по противодействию коррупции;</w:t>
      </w:r>
    </w:p>
    <w:p w14:paraId="0A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Кодекс этики и служебного поведения работников;</w:t>
      </w:r>
    </w:p>
    <w:p w14:paraId="0B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по предотвращению и урегулированию</w:t>
      </w:r>
      <w:r>
        <w:rPr>
          <w:rFonts w:ascii="Times New Roman" w:hAnsi="Times New Roman"/>
          <w:sz w:val="28"/>
        </w:rPr>
        <w:t xml:space="preserve"> конфликта интересов в организации;</w:t>
      </w:r>
    </w:p>
    <w:p w14:paraId="0C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мероприятий, направленных на профилактику, предотвращение и выявление коррупции.</w:t>
      </w:r>
    </w:p>
    <w:p w14:paraId="0D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Специальные обязанности в связи с предупреждением и противодействием коррупции могут устанавливаться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>:</w:t>
      </w:r>
    </w:p>
    <w:p w14:paraId="0E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определенной категории лиц, </w:t>
      </w:r>
      <w:r>
        <w:rPr>
          <w:rFonts w:ascii="Times New Roman" w:hAnsi="Times New Roman"/>
          <w:sz w:val="28"/>
        </w:rPr>
        <w:t>работающих в организации;</w:t>
      </w:r>
    </w:p>
    <w:p w14:paraId="0F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лиц, ответственных за реализацию антикоррупционной политики, работниками, чья деятельность связана с коррупционными рисками;</w:t>
      </w:r>
    </w:p>
    <w:p w14:paraId="10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лиц, осуществляющих внутренний контроль и аудит и т.д.</w:t>
      </w:r>
    </w:p>
    <w:p w14:paraId="11000000" w14:textId="77777777" w:rsidR="0057283B" w:rsidRDefault="00FE3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условии закрепления обязанностей работника в с</w:t>
      </w:r>
      <w:r>
        <w:rPr>
          <w:rFonts w:ascii="Times New Roman" w:hAnsi="Times New Roman"/>
          <w:sz w:val="28"/>
        </w:rPr>
        <w:t>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совершение неправомерных действий, повлек</w:t>
      </w:r>
      <w:r>
        <w:rPr>
          <w:rFonts w:ascii="Times New Roman" w:hAnsi="Times New Roman"/>
          <w:sz w:val="28"/>
        </w:rPr>
        <w:t>ших неисполнение возложенных на него трудовых обязанностей.</w:t>
      </w:r>
    </w:p>
    <w:p w14:paraId="12000000" w14:textId="77777777" w:rsidR="0057283B" w:rsidRDefault="0057283B">
      <w:pPr>
        <w:pStyle w:val="a3"/>
        <w:spacing w:after="0"/>
        <w:ind w:firstLine="709"/>
        <w:jc w:val="both"/>
        <w:rPr>
          <w:sz w:val="28"/>
        </w:rPr>
      </w:pPr>
    </w:p>
    <w:sectPr w:rsidR="0057283B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7283B"/>
    <w:rsid w:val="0057283B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2026-07-01T07:19:00Z</dcterms:created>
  <dcterms:modified xsi:type="dcterms:W3CDTF">2026-07-01T07:19:00Z</dcterms:modified>
</cp:coreProperties>
</file>