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4A0"/>
      </w:tblPr>
      <w:tblGrid>
        <w:gridCol w:w="10421"/>
      </w:tblGrid>
      <w:tr w:rsidR="009831BA" w:rsidRPr="00D37DE4" w:rsidTr="00903963">
        <w:trPr>
          <w:trHeight w:val="15674"/>
        </w:trPr>
        <w:tc>
          <w:tcPr>
            <w:tcW w:w="10421" w:type="dxa"/>
            <w:shd w:val="clear" w:color="auto" w:fill="B6DDE8" w:themeFill="accent5" w:themeFillTint="66"/>
          </w:tcPr>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tblGrid>
            <w:tr w:rsidR="009831BA" w:rsidRPr="00980E56" w:rsidTr="00451238">
              <w:tc>
                <w:tcPr>
                  <w:tcW w:w="7371" w:type="dxa"/>
                  <w:shd w:val="clear" w:color="auto" w:fill="D99594" w:themeFill="accent2" w:themeFillTint="99"/>
                </w:tcPr>
                <w:p w:rsidR="009831BA" w:rsidRPr="00980E56" w:rsidRDefault="009831BA" w:rsidP="00451238">
                  <w:pPr>
                    <w:tabs>
                      <w:tab w:val="left" w:pos="720"/>
                    </w:tabs>
                    <w:jc w:val="center"/>
                    <w:rPr>
                      <w:b/>
                      <w:sz w:val="36"/>
                      <w:szCs w:val="36"/>
                    </w:rPr>
                  </w:pPr>
                </w:p>
                <w:p w:rsidR="009831BA" w:rsidRPr="00980E56" w:rsidRDefault="009831BA" w:rsidP="00451238">
                  <w:pPr>
                    <w:tabs>
                      <w:tab w:val="left" w:pos="720"/>
                    </w:tabs>
                    <w:jc w:val="center"/>
                    <w:rPr>
                      <w:b/>
                      <w:sz w:val="40"/>
                      <w:szCs w:val="40"/>
                    </w:rPr>
                  </w:pPr>
                  <w:r w:rsidRPr="00980E56">
                    <w:rPr>
                      <w:b/>
                      <w:sz w:val="40"/>
                      <w:szCs w:val="40"/>
                    </w:rPr>
                    <w:t>БЮДЖЕТ ДЛЯ ГРАЖДАН</w:t>
                  </w:r>
                </w:p>
                <w:p w:rsidR="009831BA" w:rsidRPr="00980E56" w:rsidRDefault="009831BA" w:rsidP="00451238">
                  <w:pPr>
                    <w:tabs>
                      <w:tab w:val="left" w:pos="720"/>
                    </w:tabs>
                    <w:jc w:val="center"/>
                    <w:rPr>
                      <w:b/>
                      <w:sz w:val="36"/>
                      <w:szCs w:val="36"/>
                    </w:rPr>
                  </w:pPr>
                </w:p>
              </w:tc>
            </w:tr>
          </w:tbl>
          <w:p w:rsidR="009831BA" w:rsidRPr="00D37DE4" w:rsidRDefault="009831BA" w:rsidP="00D37DE4">
            <w:pPr>
              <w:tabs>
                <w:tab w:val="left" w:pos="720"/>
              </w:tabs>
              <w:jc w:val="both"/>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0"/>
              <w:gridCol w:w="4535"/>
            </w:tblGrid>
            <w:tr w:rsidR="009831BA" w:rsidRPr="00980E56" w:rsidTr="00451238">
              <w:tc>
                <w:tcPr>
                  <w:tcW w:w="10421" w:type="dxa"/>
                  <w:gridSpan w:val="2"/>
                  <w:shd w:val="clear" w:color="auto" w:fill="FF0000"/>
                </w:tcPr>
                <w:p w:rsidR="009831BA" w:rsidRPr="00980E56" w:rsidRDefault="009831BA" w:rsidP="00451238">
                  <w:pPr>
                    <w:jc w:val="center"/>
                  </w:pPr>
                </w:p>
                <w:p w:rsidR="009831BA" w:rsidRPr="00980E56" w:rsidRDefault="009831BA" w:rsidP="00451238">
                  <w:pPr>
                    <w:jc w:val="center"/>
                  </w:pP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jc w:val="center"/>
                    <w:rPr>
                      <w:b/>
                      <w:i/>
                      <w:sz w:val="40"/>
                      <w:szCs w:val="40"/>
                    </w:rPr>
                  </w:pPr>
                  <w:r w:rsidRPr="00980E56">
                    <w:rPr>
                      <w:b/>
                      <w:i/>
                      <w:sz w:val="40"/>
                      <w:szCs w:val="40"/>
                    </w:rPr>
                    <w:t>О Т Ч Е Т</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jc w:val="center"/>
                    <w:rPr>
                      <w:b/>
                      <w:i/>
                      <w:sz w:val="40"/>
                      <w:szCs w:val="40"/>
                    </w:rPr>
                  </w:pPr>
                  <w:r w:rsidRPr="00980E56">
                    <w:rPr>
                      <w:b/>
                      <w:i/>
                      <w:sz w:val="40"/>
                      <w:szCs w:val="40"/>
                    </w:rPr>
                    <w:t>ОБ ИСПОЛНЕНИИ РАЙОННОГО БЮДЖЕТА</w:t>
                  </w:r>
                </w:p>
                <w:p w:rsidR="009831BA" w:rsidRPr="00980E56" w:rsidRDefault="009831BA" w:rsidP="00451238">
                  <w:pPr>
                    <w:shd w:val="clear" w:color="auto" w:fill="FF0000"/>
                    <w:jc w:val="center"/>
                    <w:rPr>
                      <w:b/>
                      <w:i/>
                      <w:sz w:val="40"/>
                      <w:szCs w:val="40"/>
                    </w:rPr>
                  </w:pPr>
                  <w:r w:rsidRPr="00980E56">
                    <w:rPr>
                      <w:b/>
                      <w:i/>
                      <w:sz w:val="40"/>
                      <w:szCs w:val="40"/>
                    </w:rPr>
                    <w:t xml:space="preserve"> ЗА 2013 ГОД</w:t>
                  </w:r>
                </w:p>
                <w:p w:rsidR="009831BA" w:rsidRPr="00980E56" w:rsidRDefault="009831BA" w:rsidP="00451238">
                  <w:pPr>
                    <w:shd w:val="clear" w:color="auto" w:fill="FF0000"/>
                    <w:jc w:val="center"/>
                    <w:rPr>
                      <w:b/>
                      <w:i/>
                      <w:sz w:val="40"/>
                      <w:szCs w:val="40"/>
                    </w:rPr>
                  </w:pPr>
                  <w:r w:rsidRPr="00980E56">
                    <w:rPr>
                      <w:b/>
                      <w:i/>
                      <w:sz w:val="40"/>
                      <w:szCs w:val="40"/>
                    </w:rPr>
                    <w:t xml:space="preserve"> </w:t>
                  </w:r>
                  <w:r w:rsidRPr="00980E56">
                    <w:rPr>
                      <w:b/>
                      <w:i/>
                      <w:sz w:val="40"/>
                      <w:szCs w:val="40"/>
                    </w:rPr>
                    <w:br/>
                    <w:t>МУНИЦИПАЛЬНОГО ОБРАЗОВАНИЯ</w:t>
                  </w:r>
                </w:p>
                <w:p w:rsidR="009831BA" w:rsidRPr="00980E56" w:rsidRDefault="009831BA" w:rsidP="00451238">
                  <w:pPr>
                    <w:shd w:val="clear" w:color="auto" w:fill="FF0000"/>
                    <w:jc w:val="center"/>
                    <w:rPr>
                      <w:b/>
                      <w:i/>
                      <w:sz w:val="40"/>
                      <w:szCs w:val="40"/>
                    </w:rPr>
                  </w:pPr>
                  <w:r w:rsidRPr="00980E56">
                    <w:rPr>
                      <w:b/>
                      <w:i/>
                      <w:sz w:val="40"/>
                      <w:szCs w:val="40"/>
                    </w:rPr>
                    <w:t>«ГЛИНКОВСКИЙ РАЙОН»</w:t>
                  </w:r>
                </w:p>
                <w:p w:rsidR="009831BA" w:rsidRPr="00980E56" w:rsidRDefault="009831BA" w:rsidP="00451238">
                  <w:pPr>
                    <w:shd w:val="clear" w:color="auto" w:fill="FF0000"/>
                    <w:jc w:val="center"/>
                    <w:rPr>
                      <w:b/>
                      <w:i/>
                      <w:sz w:val="40"/>
                      <w:szCs w:val="40"/>
                    </w:rPr>
                  </w:pPr>
                  <w:r w:rsidRPr="00980E56">
                    <w:rPr>
                      <w:b/>
                      <w:i/>
                      <w:sz w:val="40"/>
                      <w:szCs w:val="40"/>
                    </w:rPr>
                    <w:t xml:space="preserve">СМОЛЕНСКОЙ ОБЛАСТИ </w:t>
                  </w:r>
                </w:p>
                <w:p w:rsidR="009831BA" w:rsidRPr="00980E56" w:rsidRDefault="009831BA" w:rsidP="00451238">
                  <w:pPr>
                    <w:shd w:val="clear" w:color="auto" w:fill="FF0000"/>
                    <w:jc w:val="center"/>
                    <w:rPr>
                      <w:b/>
                      <w:i/>
                      <w:sz w:val="40"/>
                      <w:szCs w:val="40"/>
                    </w:rPr>
                  </w:pPr>
                </w:p>
                <w:p w:rsidR="009831BA" w:rsidRPr="00980E56" w:rsidRDefault="009831BA" w:rsidP="00451238">
                  <w:pPr>
                    <w:shd w:val="clear" w:color="auto" w:fill="FF0000"/>
                  </w:pPr>
                </w:p>
                <w:p w:rsidR="009831BA" w:rsidRPr="00980E56" w:rsidRDefault="009831BA" w:rsidP="00451238">
                  <w:pPr>
                    <w:jc w:val="center"/>
                  </w:pPr>
                </w:p>
                <w:p w:rsidR="009831BA" w:rsidRPr="00980E56" w:rsidRDefault="009831BA" w:rsidP="00451238">
                  <w:pPr>
                    <w:jc w:val="center"/>
                  </w:pPr>
                </w:p>
                <w:p w:rsidR="009831BA" w:rsidRPr="00980E56" w:rsidRDefault="009831BA" w:rsidP="00451238">
                  <w:pPr>
                    <w:jc w:val="center"/>
                  </w:pPr>
                </w:p>
              </w:tc>
            </w:tr>
            <w:tr w:rsidR="009831BA" w:rsidRPr="00980E56" w:rsidTr="00451238">
              <w:tc>
                <w:tcPr>
                  <w:tcW w:w="5778" w:type="dxa"/>
                  <w:shd w:val="clear" w:color="auto" w:fill="C00000"/>
                </w:tcPr>
                <w:p w:rsidR="009831BA" w:rsidRPr="00980E56" w:rsidRDefault="009831BA" w:rsidP="00451238">
                  <w:pPr>
                    <w:rPr>
                      <w:b/>
                      <w:sz w:val="28"/>
                      <w:szCs w:val="28"/>
                    </w:rPr>
                  </w:pPr>
                  <w:r w:rsidRPr="00980E56">
                    <w:rPr>
                      <w:b/>
                      <w:sz w:val="28"/>
                      <w:szCs w:val="28"/>
                    </w:rPr>
                    <w:t xml:space="preserve">Финансовое управление Администрации </w:t>
                  </w:r>
                </w:p>
                <w:p w:rsidR="009831BA" w:rsidRPr="00980E56" w:rsidRDefault="009831BA" w:rsidP="00451238">
                  <w:pPr>
                    <w:rPr>
                      <w:b/>
                      <w:sz w:val="28"/>
                      <w:szCs w:val="28"/>
                    </w:rPr>
                  </w:pPr>
                  <w:r w:rsidRPr="00980E56">
                    <w:rPr>
                      <w:b/>
                      <w:sz w:val="28"/>
                      <w:szCs w:val="28"/>
                    </w:rPr>
                    <w:t>муниципального образования «Глинковский район» Смоленской области</w:t>
                  </w:r>
                </w:p>
              </w:tc>
              <w:tc>
                <w:tcPr>
                  <w:tcW w:w="4643" w:type="dxa"/>
                  <w:shd w:val="clear" w:color="auto" w:fill="C00000"/>
                </w:tcPr>
                <w:p w:rsidR="009831BA" w:rsidRPr="00980E56" w:rsidRDefault="009831BA" w:rsidP="00451238">
                  <w:pPr>
                    <w:rPr>
                      <w:b/>
                    </w:rPr>
                  </w:pPr>
                  <w:r w:rsidRPr="00980E56">
                    <w:rPr>
                      <w:b/>
                    </w:rPr>
                    <w:t>Телефон (48165) 2-18-83</w:t>
                  </w:r>
                </w:p>
                <w:p w:rsidR="009831BA" w:rsidRPr="00980E56" w:rsidRDefault="009831BA" w:rsidP="00451238">
                  <w:pPr>
                    <w:rPr>
                      <w:b/>
                    </w:rPr>
                  </w:pPr>
                  <w:r w:rsidRPr="00980E56">
                    <w:rPr>
                      <w:b/>
                    </w:rPr>
                    <w:t>Факс       (48165) 2-18-83</w:t>
                  </w:r>
                </w:p>
                <w:p w:rsidR="009831BA" w:rsidRPr="00980E56" w:rsidRDefault="009831BA" w:rsidP="00451238">
                  <w:pPr>
                    <w:rPr>
                      <w:b/>
                    </w:rPr>
                  </w:pPr>
                  <w:r w:rsidRPr="00980E56">
                    <w:rPr>
                      <w:b/>
                    </w:rPr>
                    <w:t xml:space="preserve">Адрес: 216320, Смоленская область, </w:t>
                  </w:r>
                </w:p>
                <w:p w:rsidR="009831BA" w:rsidRPr="00980E56" w:rsidRDefault="009831BA" w:rsidP="00451238">
                  <w:pPr>
                    <w:rPr>
                      <w:b/>
                    </w:rPr>
                  </w:pPr>
                  <w:r w:rsidRPr="00980E56">
                    <w:rPr>
                      <w:b/>
                    </w:rPr>
                    <w:t>с. Глинка, ул. Ленина, д.8</w:t>
                  </w:r>
                </w:p>
              </w:tc>
            </w:tr>
          </w:tbl>
          <w:p w:rsidR="009831BA" w:rsidRPr="00980E56" w:rsidRDefault="009831BA" w:rsidP="00D37DE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5"/>
            </w:tblGrid>
            <w:tr w:rsidR="009831BA" w:rsidRPr="00980E56" w:rsidTr="00451238">
              <w:tc>
                <w:tcPr>
                  <w:tcW w:w="10421" w:type="dxa"/>
                  <w:shd w:val="clear" w:color="auto" w:fill="FFC000"/>
                </w:tcPr>
                <w:p w:rsidR="009831BA" w:rsidRPr="00980E56" w:rsidRDefault="009831BA" w:rsidP="00451238">
                  <w:pPr>
                    <w:jc w:val="center"/>
                    <w:rPr>
                      <w:b/>
                      <w:sz w:val="36"/>
                      <w:szCs w:val="36"/>
                    </w:rPr>
                  </w:pPr>
                </w:p>
                <w:p w:rsidR="009831BA" w:rsidRPr="00980E56" w:rsidRDefault="009831BA" w:rsidP="00451238">
                  <w:pPr>
                    <w:jc w:val="center"/>
                    <w:rPr>
                      <w:b/>
                      <w:sz w:val="36"/>
                      <w:szCs w:val="36"/>
                    </w:rPr>
                  </w:pPr>
                </w:p>
                <w:p w:rsidR="009831BA" w:rsidRPr="00980E56" w:rsidRDefault="009831BA" w:rsidP="00451238">
                  <w:pPr>
                    <w:jc w:val="center"/>
                    <w:rPr>
                      <w:b/>
                      <w:sz w:val="36"/>
                      <w:szCs w:val="36"/>
                    </w:rPr>
                  </w:pPr>
                  <w:r w:rsidRPr="00980E56">
                    <w:rPr>
                      <w:b/>
                      <w:sz w:val="36"/>
                      <w:szCs w:val="36"/>
                    </w:rPr>
                    <w:t>Исполнение районного бюджета за 2013 год муниципального образования «Глинковский район» Смоленской области</w:t>
                  </w:r>
                </w:p>
                <w:p w:rsidR="009831BA" w:rsidRPr="00980E56" w:rsidRDefault="009831BA" w:rsidP="00451238">
                  <w:pPr>
                    <w:jc w:val="center"/>
                    <w:rPr>
                      <w:b/>
                      <w:sz w:val="28"/>
                      <w:szCs w:val="28"/>
                    </w:rPr>
                  </w:pPr>
                  <w:r w:rsidRPr="00980E56">
                    <w:rPr>
                      <w:b/>
                      <w:sz w:val="28"/>
                      <w:szCs w:val="28"/>
                    </w:rPr>
                    <w:t xml:space="preserve">утвержден решением Глинковского районного Совета депутатов </w:t>
                  </w:r>
                </w:p>
                <w:p w:rsidR="009831BA" w:rsidRPr="00980E56" w:rsidRDefault="009831BA" w:rsidP="00451238">
                  <w:pPr>
                    <w:jc w:val="center"/>
                    <w:rPr>
                      <w:b/>
                      <w:sz w:val="28"/>
                      <w:szCs w:val="28"/>
                    </w:rPr>
                  </w:pPr>
                  <w:r w:rsidRPr="00980E56">
                    <w:rPr>
                      <w:b/>
                      <w:sz w:val="28"/>
                      <w:szCs w:val="28"/>
                    </w:rPr>
                    <w:t xml:space="preserve"> от  </w:t>
                  </w:r>
                  <w:r>
                    <w:rPr>
                      <w:b/>
                      <w:sz w:val="28"/>
                      <w:szCs w:val="28"/>
                    </w:rPr>
                    <w:t>06</w:t>
                  </w:r>
                  <w:r w:rsidRPr="00980E56">
                    <w:rPr>
                      <w:b/>
                      <w:sz w:val="28"/>
                      <w:szCs w:val="28"/>
                    </w:rPr>
                    <w:t xml:space="preserve">  мая 2014 года №</w:t>
                  </w:r>
                  <w:r>
                    <w:rPr>
                      <w:b/>
                      <w:sz w:val="28"/>
                      <w:szCs w:val="28"/>
                    </w:rPr>
                    <w:t xml:space="preserve"> 31</w:t>
                  </w:r>
                  <w:r w:rsidRPr="00980E56">
                    <w:rPr>
                      <w:b/>
                      <w:sz w:val="28"/>
                      <w:szCs w:val="28"/>
                    </w:rPr>
                    <w:t xml:space="preserve">  </w:t>
                  </w:r>
                </w:p>
                <w:p w:rsidR="009831BA" w:rsidRPr="00980E56" w:rsidRDefault="009831BA" w:rsidP="00451238">
                  <w:pPr>
                    <w:jc w:val="center"/>
                    <w:rPr>
                      <w:b/>
                      <w:sz w:val="28"/>
                      <w:szCs w:val="28"/>
                    </w:rPr>
                  </w:pPr>
                  <w:r w:rsidRPr="00980E56">
                    <w:rPr>
                      <w:b/>
                      <w:sz w:val="28"/>
                      <w:szCs w:val="28"/>
                    </w:rPr>
                    <w:t>«Об исполнении районного бюджета за 2013 год»</w:t>
                  </w:r>
                </w:p>
                <w:p w:rsidR="009831BA" w:rsidRPr="00980E56" w:rsidRDefault="009831BA" w:rsidP="00451238">
                  <w:pPr>
                    <w:jc w:val="center"/>
                    <w:rPr>
                      <w:b/>
                      <w:sz w:val="28"/>
                      <w:szCs w:val="28"/>
                    </w:rPr>
                  </w:pPr>
                </w:p>
                <w:p w:rsidR="009831BA" w:rsidRPr="00980E56" w:rsidRDefault="009831BA" w:rsidP="00451238">
                  <w:pPr>
                    <w:jc w:val="center"/>
                    <w:rPr>
                      <w:b/>
                      <w:sz w:val="28"/>
                      <w:szCs w:val="28"/>
                    </w:rPr>
                  </w:pPr>
                </w:p>
                <w:p w:rsidR="009831BA" w:rsidRPr="00980E56" w:rsidRDefault="009831BA" w:rsidP="00451238">
                  <w:pPr>
                    <w:rPr>
                      <w:b/>
                      <w:sz w:val="28"/>
                      <w:szCs w:val="28"/>
                    </w:rPr>
                  </w:pPr>
                </w:p>
              </w:tc>
            </w:tr>
            <w:tr w:rsidR="009831BA" w:rsidRPr="00980E56" w:rsidTr="00451238">
              <w:tc>
                <w:tcPr>
                  <w:tcW w:w="10421" w:type="dxa"/>
                  <w:shd w:val="clear" w:color="auto" w:fill="E36C0A" w:themeFill="accent6" w:themeFillShade="BF"/>
                </w:tcPr>
                <w:p w:rsidR="009831BA" w:rsidRPr="00980E56" w:rsidRDefault="009831BA" w:rsidP="00451238">
                  <w:pPr>
                    <w:jc w:val="center"/>
                    <w:rPr>
                      <w:b/>
                    </w:rPr>
                  </w:pPr>
                </w:p>
                <w:p w:rsidR="009831BA" w:rsidRPr="00980E56" w:rsidRDefault="009831BA" w:rsidP="00451238">
                  <w:pPr>
                    <w:shd w:val="clear" w:color="auto" w:fill="E36C0A" w:themeFill="accent6" w:themeFillShade="BF"/>
                    <w:jc w:val="center"/>
                    <w:rPr>
                      <w:b/>
                    </w:rPr>
                  </w:pPr>
                  <w:r w:rsidRPr="00980E56">
                    <w:rPr>
                      <w:b/>
                    </w:rPr>
                    <w:t>Публичные слушания «Об исполнении районного бюджета за 2013 год»</w:t>
                  </w:r>
                </w:p>
                <w:p w:rsidR="009831BA" w:rsidRPr="00980E56" w:rsidRDefault="009831BA" w:rsidP="00451238">
                  <w:pPr>
                    <w:shd w:val="clear" w:color="auto" w:fill="E36C0A" w:themeFill="accent6" w:themeFillShade="BF"/>
                    <w:jc w:val="center"/>
                    <w:rPr>
                      <w:b/>
                    </w:rPr>
                  </w:pPr>
                  <w:r w:rsidRPr="00980E56">
                    <w:rPr>
                      <w:b/>
                    </w:rPr>
                    <w:t xml:space="preserve"> проведены 28 апреля 2014 года. В них приняло участие </w:t>
                  </w:r>
                  <w:r>
                    <w:rPr>
                      <w:b/>
                    </w:rPr>
                    <w:t>49</w:t>
                  </w:r>
                  <w:r w:rsidRPr="00980E56">
                    <w:rPr>
                      <w:b/>
                    </w:rPr>
                    <w:t xml:space="preserve"> человек.</w:t>
                  </w:r>
                </w:p>
                <w:p w:rsidR="009831BA" w:rsidRPr="00980E56" w:rsidRDefault="009831BA" w:rsidP="00451238">
                  <w:pPr>
                    <w:jc w:val="center"/>
                    <w:rPr>
                      <w:b/>
                    </w:rPr>
                  </w:pPr>
                </w:p>
              </w:tc>
            </w:tr>
          </w:tbl>
          <w:p w:rsidR="009831BA" w:rsidRPr="00D37DE4" w:rsidRDefault="009831BA" w:rsidP="00D37DE4">
            <w:pPr>
              <w:jc w:val="center"/>
              <w:rPr>
                <w:b/>
                <w:sz w:val="36"/>
                <w:szCs w:val="36"/>
              </w:rPr>
            </w:pPr>
          </w:p>
        </w:tc>
      </w:tr>
    </w:tbl>
    <w:p w:rsidR="007C6260" w:rsidRDefault="007C6260" w:rsidP="009F4B03">
      <w:pPr>
        <w:jc w:val="center"/>
        <w:rPr>
          <w:b/>
          <w:sz w:val="28"/>
          <w:szCs w:val="28"/>
        </w:rPr>
      </w:pPr>
    </w:p>
    <w:p w:rsidR="007C6260" w:rsidRDefault="007C6260" w:rsidP="009F4B03">
      <w:pPr>
        <w:jc w:val="center"/>
        <w:rPr>
          <w:b/>
          <w:sz w:val="28"/>
          <w:szCs w:val="28"/>
        </w:rPr>
      </w:pPr>
    </w:p>
    <w:p w:rsidR="00B522B3" w:rsidRDefault="00B522B3" w:rsidP="009F4B0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5C4AB3">
        <w:trPr>
          <w:trHeight w:val="14700"/>
        </w:trPr>
        <w:tc>
          <w:tcPr>
            <w:tcW w:w="10421" w:type="dxa"/>
            <w:shd w:val="clear" w:color="auto" w:fill="B6DDE8" w:themeFill="accent5" w:themeFillTint="66"/>
          </w:tcPr>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9831BA" w:rsidRPr="00B522B3" w:rsidTr="00451238">
              <w:tc>
                <w:tcPr>
                  <w:tcW w:w="8222" w:type="dxa"/>
                  <w:shd w:val="clear" w:color="auto" w:fill="C00000"/>
                </w:tcPr>
                <w:p w:rsidR="009831BA" w:rsidRPr="00B522B3" w:rsidRDefault="009831BA" w:rsidP="00451238">
                  <w:pPr>
                    <w:jc w:val="center"/>
                    <w:rPr>
                      <w:b/>
                      <w:sz w:val="32"/>
                      <w:szCs w:val="32"/>
                      <w:u w:val="single"/>
                    </w:rPr>
                  </w:pPr>
                  <w:r w:rsidRPr="00B522B3">
                    <w:rPr>
                      <w:b/>
                      <w:sz w:val="32"/>
                      <w:szCs w:val="32"/>
                      <w:u w:val="single"/>
                    </w:rPr>
                    <w:t>ДОХОДЫ РАЙОННОГО БЮДЖЕТА В 2013 ГОДУ</w:t>
                  </w:r>
                </w:p>
              </w:tc>
            </w:tr>
          </w:tbl>
          <w:p w:rsidR="009831BA" w:rsidRPr="00BD662C" w:rsidRDefault="009831BA" w:rsidP="00BD662C">
            <w:pPr>
              <w:jc w:val="center"/>
              <w:rPr>
                <w:b/>
                <w:sz w:val="28"/>
                <w:szCs w:val="28"/>
              </w:rPr>
            </w:pPr>
          </w:p>
          <w:p w:rsidR="009831BA" w:rsidRPr="00BD662C" w:rsidRDefault="009831BA" w:rsidP="00BD662C">
            <w:pPr>
              <w:jc w:val="center"/>
              <w:rPr>
                <w:b/>
              </w:rPr>
            </w:pPr>
            <w:r w:rsidRPr="00BD662C">
              <w:rPr>
                <w:b/>
              </w:rPr>
              <w:t xml:space="preserve">СТРУКТУРА ДОХОДОВ РАЙОННОГО БЮДЖЕТА ЗА 2013 ГОД </w:t>
            </w:r>
          </w:p>
          <w:p w:rsidR="009831BA" w:rsidRPr="00BD662C" w:rsidRDefault="009831BA" w:rsidP="00BD662C">
            <w:pPr>
              <w:jc w:val="center"/>
              <w:rPr>
                <w:b/>
                <w:sz w:val="18"/>
                <w:szCs w:val="18"/>
              </w:rPr>
            </w:pPr>
            <w:r w:rsidRPr="00BD662C">
              <w:rPr>
                <w:sz w:val="18"/>
                <w:szCs w:val="18"/>
              </w:rPr>
              <w:t xml:space="preserve">                                                                                                                                                                                  </w:t>
            </w:r>
            <w:r w:rsidRPr="00BD662C">
              <w:rPr>
                <w:b/>
                <w:sz w:val="18"/>
                <w:szCs w:val="18"/>
              </w:rPr>
              <w:t>тыс. рублей</w:t>
            </w:r>
          </w:p>
          <w:tbl>
            <w:tblPr>
              <w:tblW w:w="2584" w:type="pct"/>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9"/>
            </w:tblGrid>
            <w:tr w:rsidR="009831BA" w:rsidRPr="00B522B3" w:rsidTr="00451238">
              <w:tc>
                <w:tcPr>
                  <w:tcW w:w="5000" w:type="pct"/>
                  <w:shd w:val="clear" w:color="auto" w:fill="00B0F0"/>
                </w:tcPr>
                <w:p w:rsidR="009831BA" w:rsidRPr="00B522B3" w:rsidRDefault="009831BA" w:rsidP="00451238">
                  <w:pPr>
                    <w:jc w:val="center"/>
                    <w:rPr>
                      <w:b/>
                    </w:rPr>
                  </w:pPr>
                  <w:r w:rsidRPr="00B522B3">
                    <w:rPr>
                      <w:b/>
                    </w:rPr>
                    <w:t>всего</w:t>
                  </w:r>
                </w:p>
                <w:p w:rsidR="009831BA" w:rsidRPr="00B522B3" w:rsidRDefault="009831BA" w:rsidP="00451238">
                  <w:pPr>
                    <w:jc w:val="center"/>
                    <w:rPr>
                      <w:b/>
                    </w:rPr>
                  </w:pPr>
                  <w:r w:rsidRPr="00B522B3">
                    <w:rPr>
                      <w:b/>
                    </w:rPr>
                    <w:t>ДОХОДОВ</w:t>
                  </w:r>
                </w:p>
                <w:p w:rsidR="009831BA" w:rsidRPr="00B522B3" w:rsidRDefault="009831BA" w:rsidP="00451238">
                  <w:pPr>
                    <w:jc w:val="center"/>
                    <w:rPr>
                      <w:b/>
                    </w:rPr>
                  </w:pPr>
                </w:p>
                <w:p w:rsidR="009831BA" w:rsidRPr="00B522B3" w:rsidRDefault="009831BA" w:rsidP="00451238">
                  <w:pPr>
                    <w:jc w:val="center"/>
                    <w:rPr>
                      <w:b/>
                    </w:rPr>
                  </w:pPr>
                  <w:r w:rsidRPr="00B522B3">
                    <w:rPr>
                      <w:b/>
                    </w:rPr>
                    <w:t>129 273,6</w:t>
                  </w:r>
                </w:p>
              </w:tc>
            </w:tr>
            <w:tr w:rsidR="009831BA" w:rsidRPr="00B522B3" w:rsidTr="00451238">
              <w:tc>
                <w:tcPr>
                  <w:tcW w:w="5000" w:type="pct"/>
                  <w:shd w:val="clear" w:color="auto" w:fill="92D050"/>
                </w:tcPr>
                <w:p w:rsidR="009831BA" w:rsidRPr="00B522B3" w:rsidRDefault="009831BA" w:rsidP="00451238">
                  <w:pPr>
                    <w:ind w:left="720"/>
                    <w:rPr>
                      <w:b/>
                    </w:rPr>
                  </w:pPr>
                  <w:r w:rsidRPr="00B522B3">
                    <w:rPr>
                      <w:b/>
                    </w:rPr>
                    <w:t xml:space="preserve">                       129 033,6</w:t>
                  </w:r>
                </w:p>
              </w:tc>
            </w:tr>
            <w:tr w:rsidR="009831BA" w:rsidRPr="00B522B3" w:rsidTr="00451238">
              <w:tc>
                <w:tcPr>
                  <w:tcW w:w="5000" w:type="pct"/>
                  <w:shd w:val="clear" w:color="auto" w:fill="CCC0D9" w:themeFill="accent4" w:themeFillTint="66"/>
                </w:tcPr>
                <w:p w:rsidR="009831BA" w:rsidRPr="00B522B3" w:rsidRDefault="009831BA" w:rsidP="00451238">
                  <w:pPr>
                    <w:jc w:val="center"/>
                    <w:rPr>
                      <w:b/>
                    </w:rPr>
                  </w:pPr>
                  <w:r w:rsidRPr="00964F2C">
                    <w:rPr>
                      <w:noProof/>
                    </w:rPr>
                    <w:pict>
                      <v:shapetype id="_x0000_t32" coordsize="21600,21600" o:spt="32" o:oned="t" path="m,l21600,21600e" filled="f">
                        <v:path arrowok="t" fillok="f" o:connecttype="none"/>
                        <o:lock v:ext="edit" shapetype="t"/>
                      </v:shapetype>
                      <v:shape id="_x0000_s1397" type="#_x0000_t32" style="position:absolute;left:0;text-align:left;margin-left:127.55pt;margin-top:13.35pt;width:0;height:13.5pt;z-index:4;mso-position-horizontal-relative:text;mso-position-vertical-relative:text" o:connectortype="straight"/>
                    </w:pict>
                  </w:r>
                  <w:r w:rsidRPr="00B522B3">
                    <w:rPr>
                      <w:b/>
                    </w:rPr>
                    <w:t xml:space="preserve"> 240,0             или         100,2 %</w:t>
                  </w:r>
                </w:p>
              </w:tc>
            </w:tr>
          </w:tbl>
          <w:p w:rsidR="009831BA" w:rsidRPr="00B522B3" w:rsidRDefault="009831BA" w:rsidP="00BD662C">
            <w:pPr>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99" type="#_x0000_t34" style="position:absolute;left:0;text-align:left;margin-left:178.8pt;margin-top:12.55pt;width:81.75pt;height:15pt;rotation:180;flip:y;z-index:6;mso-position-horizontal-relative:text;mso-position-vertical-relative:text" o:connectortype="elbow" adj="10793,298080,-83824"/>
              </w:pict>
            </w:r>
            <w:r>
              <w:rPr>
                <w:noProof/>
              </w:rPr>
              <w:pict>
                <v:shape id="_x0000_s1398" type="#_x0000_t34" style="position:absolute;left:0;text-align:left;margin-left:260.55pt;margin-top:12.55pt;width:76.5pt;height:15pt;z-index:5;mso-position-horizontal-relative:text;mso-position-vertical-relative:text" o:connectortype="elbow" adj=",-298080,-89576"/>
              </w:pict>
            </w:r>
          </w:p>
          <w:p w:rsidR="009831BA" w:rsidRPr="00B522B3" w:rsidRDefault="009831BA" w:rsidP="00BD662C">
            <w:pPr>
              <w:jc w:val="center"/>
            </w:pPr>
            <w:r w:rsidRPr="00B522B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6"/>
              <w:gridCol w:w="4769"/>
            </w:tblGrid>
            <w:tr w:rsidR="009831BA" w:rsidRPr="00B522B3" w:rsidTr="00451238">
              <w:tc>
                <w:tcPr>
                  <w:tcW w:w="5495" w:type="dxa"/>
                  <w:shd w:val="clear" w:color="auto" w:fill="00B0F0"/>
                </w:tcPr>
                <w:p w:rsidR="009831BA" w:rsidRPr="00B522B3" w:rsidRDefault="009831BA" w:rsidP="00451238">
                  <w:pPr>
                    <w:jc w:val="center"/>
                    <w:rPr>
                      <w:b/>
                    </w:rPr>
                  </w:pPr>
                  <w:r w:rsidRPr="00B522B3">
                    <w:rPr>
                      <w:b/>
                    </w:rPr>
                    <w:t>НАЛОГОВЫЕ И НЕНАЛОГОВЫЕ ДОХОДЫ</w:t>
                  </w:r>
                </w:p>
                <w:p w:rsidR="009831BA" w:rsidRPr="00B522B3" w:rsidRDefault="009831BA" w:rsidP="00451238">
                  <w:pPr>
                    <w:jc w:val="center"/>
                    <w:rPr>
                      <w:b/>
                    </w:rPr>
                  </w:pPr>
                </w:p>
                <w:p w:rsidR="009831BA" w:rsidRPr="00B522B3" w:rsidRDefault="009831BA" w:rsidP="00451238">
                  <w:pPr>
                    <w:jc w:val="center"/>
                    <w:rPr>
                      <w:b/>
                    </w:rPr>
                  </w:pPr>
                  <w:r w:rsidRPr="00B522B3">
                    <w:rPr>
                      <w:b/>
                    </w:rPr>
                    <w:t>11 799,8</w:t>
                  </w:r>
                </w:p>
              </w:tc>
              <w:tc>
                <w:tcPr>
                  <w:tcW w:w="4819" w:type="dxa"/>
                  <w:shd w:val="clear" w:color="auto" w:fill="00B0F0"/>
                </w:tcPr>
                <w:p w:rsidR="009831BA" w:rsidRPr="00B522B3" w:rsidRDefault="009831BA" w:rsidP="00451238">
                  <w:pPr>
                    <w:jc w:val="center"/>
                    <w:rPr>
                      <w:b/>
                    </w:rPr>
                  </w:pPr>
                  <w:r w:rsidRPr="00B522B3">
                    <w:rPr>
                      <w:b/>
                    </w:rPr>
                    <w:t>БЕЗВОЗМЕЗДНЫЕ ПОСТУПЛЕНИЯ</w:t>
                  </w:r>
                </w:p>
                <w:p w:rsidR="009831BA" w:rsidRPr="00B522B3" w:rsidRDefault="009831BA" w:rsidP="00451238">
                  <w:pPr>
                    <w:jc w:val="center"/>
                    <w:rPr>
                      <w:b/>
                    </w:rPr>
                  </w:pPr>
                </w:p>
                <w:p w:rsidR="009831BA" w:rsidRPr="00B522B3" w:rsidRDefault="009831BA" w:rsidP="00451238">
                  <w:pPr>
                    <w:jc w:val="center"/>
                    <w:rPr>
                      <w:b/>
                    </w:rPr>
                  </w:pPr>
                  <w:r w:rsidRPr="00B522B3">
                    <w:rPr>
                      <w:b/>
                    </w:rPr>
                    <w:t>117 473,8</w:t>
                  </w:r>
                </w:p>
              </w:tc>
            </w:tr>
            <w:tr w:rsidR="009831BA" w:rsidRPr="00B522B3" w:rsidTr="00451238">
              <w:tc>
                <w:tcPr>
                  <w:tcW w:w="5495" w:type="dxa"/>
                  <w:shd w:val="clear" w:color="auto" w:fill="92D050"/>
                </w:tcPr>
                <w:p w:rsidR="009831BA" w:rsidRPr="00B522B3" w:rsidRDefault="009831BA" w:rsidP="00451238">
                  <w:pPr>
                    <w:jc w:val="center"/>
                    <w:rPr>
                      <w:b/>
                    </w:rPr>
                  </w:pPr>
                  <w:r w:rsidRPr="00B522B3">
                    <w:rPr>
                      <w:b/>
                    </w:rPr>
                    <w:t xml:space="preserve">11 300,7 </w:t>
                  </w:r>
                </w:p>
              </w:tc>
              <w:tc>
                <w:tcPr>
                  <w:tcW w:w="4819" w:type="dxa"/>
                  <w:shd w:val="clear" w:color="auto" w:fill="92D050"/>
                </w:tcPr>
                <w:p w:rsidR="009831BA" w:rsidRPr="00B522B3" w:rsidRDefault="009831BA" w:rsidP="00451238">
                  <w:pPr>
                    <w:jc w:val="center"/>
                    <w:rPr>
                      <w:b/>
                    </w:rPr>
                  </w:pPr>
                  <w:r w:rsidRPr="00B522B3">
                    <w:rPr>
                      <w:b/>
                    </w:rPr>
                    <w:t>117 732,9</w:t>
                  </w:r>
                </w:p>
              </w:tc>
            </w:tr>
            <w:tr w:rsidR="009831BA" w:rsidRPr="00B522B3" w:rsidTr="00451238">
              <w:tc>
                <w:tcPr>
                  <w:tcW w:w="5495" w:type="dxa"/>
                  <w:shd w:val="clear" w:color="auto" w:fill="CCC0D9" w:themeFill="accent4" w:themeFillTint="66"/>
                </w:tcPr>
                <w:p w:rsidR="009831BA" w:rsidRPr="00B522B3" w:rsidRDefault="009831BA" w:rsidP="00451238">
                  <w:pPr>
                    <w:jc w:val="center"/>
                    <w:rPr>
                      <w:b/>
                    </w:rPr>
                  </w:pPr>
                  <w:r w:rsidRPr="00B522B3">
                    <w:rPr>
                      <w:b/>
                    </w:rPr>
                    <w:t>499,1              или           104,4 %</w:t>
                  </w:r>
                </w:p>
              </w:tc>
              <w:tc>
                <w:tcPr>
                  <w:tcW w:w="4819" w:type="dxa"/>
                  <w:shd w:val="clear" w:color="auto" w:fill="CCC0D9" w:themeFill="accent4" w:themeFillTint="66"/>
                </w:tcPr>
                <w:p w:rsidR="009831BA" w:rsidRPr="00B522B3" w:rsidRDefault="009831BA" w:rsidP="00451238">
                  <w:pPr>
                    <w:jc w:val="center"/>
                    <w:rPr>
                      <w:b/>
                    </w:rPr>
                  </w:pPr>
                  <w:r w:rsidRPr="00B522B3">
                    <w:rPr>
                      <w:b/>
                    </w:rPr>
                    <w:t>-259,1           или        99,8 %</w:t>
                  </w:r>
                </w:p>
              </w:tc>
            </w:tr>
            <w:tr w:rsidR="009831BA" w:rsidRPr="00B522B3" w:rsidTr="00451238">
              <w:tc>
                <w:tcPr>
                  <w:tcW w:w="5495" w:type="dxa"/>
                  <w:shd w:val="clear" w:color="auto" w:fill="D99594" w:themeFill="accent2" w:themeFillTint="99"/>
                </w:tcPr>
                <w:p w:rsidR="009831BA" w:rsidRPr="00B522B3" w:rsidRDefault="009831BA" w:rsidP="00451238">
                  <w:pPr>
                    <w:jc w:val="center"/>
                    <w:rPr>
                      <w:b/>
                    </w:rPr>
                  </w:pPr>
                  <w:r w:rsidRPr="00B522B3">
                    <w:rPr>
                      <w:b/>
                    </w:rPr>
                    <w:t>9,1 %</w:t>
                  </w:r>
                </w:p>
              </w:tc>
              <w:tc>
                <w:tcPr>
                  <w:tcW w:w="4819" w:type="dxa"/>
                  <w:shd w:val="clear" w:color="auto" w:fill="D99594" w:themeFill="accent2" w:themeFillTint="99"/>
                </w:tcPr>
                <w:p w:rsidR="009831BA" w:rsidRPr="00B522B3" w:rsidRDefault="009831BA" w:rsidP="00451238">
                  <w:pPr>
                    <w:jc w:val="center"/>
                    <w:rPr>
                      <w:b/>
                    </w:rPr>
                  </w:pPr>
                  <w:r w:rsidRPr="00B522B3">
                    <w:rPr>
                      <w:b/>
                    </w:rPr>
                    <w:t>90,9 %</w:t>
                  </w:r>
                </w:p>
              </w:tc>
            </w:tr>
          </w:tbl>
          <w:p w:rsidR="009831BA" w:rsidRPr="00BD662C" w:rsidRDefault="009831BA" w:rsidP="00BD662C">
            <w:pPr>
              <w:jc w:val="center"/>
              <w:rPr>
                <w:color w:val="FF0000"/>
              </w:r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977"/>
              <w:gridCol w:w="1190"/>
              <w:gridCol w:w="989"/>
            </w:tblGrid>
            <w:tr w:rsidR="009831BA" w:rsidRPr="00B522B3" w:rsidTr="00451238">
              <w:tc>
                <w:tcPr>
                  <w:tcW w:w="1029" w:type="dxa"/>
                  <w:shd w:val="clear" w:color="auto" w:fill="00B0F0"/>
                </w:tcPr>
                <w:p w:rsidR="009831BA" w:rsidRPr="00B522B3" w:rsidRDefault="009831BA" w:rsidP="00451238">
                  <w:pPr>
                    <w:jc w:val="center"/>
                    <w:rPr>
                      <w:color w:val="FF0000"/>
                      <w:sz w:val="18"/>
                      <w:szCs w:val="18"/>
                    </w:rPr>
                  </w:pPr>
                  <w:r w:rsidRPr="00B522B3">
                    <w:rPr>
                      <w:color w:val="FF0000"/>
                      <w:sz w:val="18"/>
                      <w:szCs w:val="18"/>
                    </w:rPr>
                    <w:t>факт 2013 года</w:t>
                  </w:r>
                </w:p>
              </w:tc>
              <w:tc>
                <w:tcPr>
                  <w:tcW w:w="1029" w:type="dxa"/>
                  <w:shd w:val="clear" w:color="auto" w:fill="92D050"/>
                </w:tcPr>
                <w:p w:rsidR="009831BA" w:rsidRPr="00B522B3" w:rsidRDefault="009831BA" w:rsidP="00451238">
                  <w:pPr>
                    <w:jc w:val="center"/>
                    <w:rPr>
                      <w:color w:val="FF0000"/>
                      <w:sz w:val="18"/>
                      <w:szCs w:val="18"/>
                    </w:rPr>
                  </w:pPr>
                  <w:r w:rsidRPr="00B522B3">
                    <w:rPr>
                      <w:color w:val="FF0000"/>
                      <w:sz w:val="18"/>
                      <w:szCs w:val="18"/>
                    </w:rPr>
                    <w:t>план 2013 года</w:t>
                  </w:r>
                </w:p>
              </w:tc>
              <w:tc>
                <w:tcPr>
                  <w:tcW w:w="1202" w:type="dxa"/>
                  <w:shd w:val="clear" w:color="auto" w:fill="CCC0D9" w:themeFill="accent4" w:themeFillTint="66"/>
                </w:tcPr>
                <w:p w:rsidR="009831BA" w:rsidRPr="00B522B3" w:rsidRDefault="009831BA" w:rsidP="00451238">
                  <w:pPr>
                    <w:jc w:val="center"/>
                    <w:rPr>
                      <w:color w:val="FF0000"/>
                      <w:sz w:val="18"/>
                      <w:szCs w:val="18"/>
                    </w:rPr>
                  </w:pPr>
                  <w:r w:rsidRPr="00B522B3">
                    <w:rPr>
                      <w:color w:val="FF0000"/>
                      <w:sz w:val="18"/>
                      <w:szCs w:val="18"/>
                    </w:rPr>
                    <w:t>отклонение от плана</w:t>
                  </w:r>
                </w:p>
              </w:tc>
              <w:tc>
                <w:tcPr>
                  <w:tcW w:w="992" w:type="dxa"/>
                  <w:shd w:val="clear" w:color="auto" w:fill="D99594" w:themeFill="accent2" w:themeFillTint="99"/>
                </w:tcPr>
                <w:p w:rsidR="009831BA" w:rsidRPr="00B522B3" w:rsidRDefault="009831BA" w:rsidP="00451238">
                  <w:pPr>
                    <w:jc w:val="center"/>
                    <w:rPr>
                      <w:color w:val="FF0000"/>
                      <w:sz w:val="18"/>
                      <w:szCs w:val="18"/>
                    </w:rPr>
                  </w:pPr>
                  <w:r w:rsidRPr="00B522B3">
                    <w:rPr>
                      <w:color w:val="FF0000"/>
                      <w:sz w:val="18"/>
                      <w:szCs w:val="18"/>
                    </w:rPr>
                    <w:t xml:space="preserve">удельный </w:t>
                  </w:r>
                </w:p>
                <w:p w:rsidR="009831BA" w:rsidRPr="00B522B3" w:rsidRDefault="009831BA" w:rsidP="00451238">
                  <w:pPr>
                    <w:jc w:val="center"/>
                    <w:rPr>
                      <w:color w:val="FF0000"/>
                      <w:sz w:val="18"/>
                      <w:szCs w:val="18"/>
                    </w:rPr>
                  </w:pPr>
                  <w:r w:rsidRPr="00B522B3">
                    <w:rPr>
                      <w:color w:val="FF0000"/>
                      <w:sz w:val="18"/>
                      <w:szCs w:val="18"/>
                      <w:shd w:val="clear" w:color="auto" w:fill="E5B8B7" w:themeFill="accent2" w:themeFillTint="66"/>
                    </w:rPr>
                    <w:t>вес (факт</w:t>
                  </w:r>
                  <w:r w:rsidRPr="00B522B3">
                    <w:rPr>
                      <w:color w:val="FF0000"/>
                      <w:sz w:val="18"/>
                      <w:szCs w:val="18"/>
                    </w:rPr>
                    <w:t>)</w:t>
                  </w:r>
                </w:p>
              </w:tc>
            </w:tr>
          </w:tbl>
          <w:p w:rsidR="009831BA" w:rsidRPr="00B522B3" w:rsidRDefault="009831BA" w:rsidP="00BD662C">
            <w:pPr>
              <w:jc w:val="center"/>
              <w:rPr>
                <w:noProof/>
              </w:rPr>
            </w:pPr>
            <w:r w:rsidRPr="00BD662C">
              <w:rPr>
                <w:color w:val="FF0000"/>
              </w:rPr>
              <w:t xml:space="preserve">                                                                                             </w:t>
            </w:r>
          </w:p>
          <w:p w:rsidR="009831BA" w:rsidRPr="00BD662C" w:rsidRDefault="00582067" w:rsidP="00BD662C">
            <w:pPr>
              <w:jc w:val="both"/>
              <w:rPr>
                <w:b/>
              </w:rPr>
            </w:pPr>
            <w:r>
              <w:rPr>
                <w:b/>
              </w:rPr>
              <w:t xml:space="preserve">    </w:t>
            </w:r>
            <w:r w:rsidR="009831BA" w:rsidRPr="00BD662C">
              <w:rPr>
                <w:b/>
              </w:rPr>
              <w:t>Доходы районного бюджета муниципального образования «Глинковский район» Смоленской области на 2013 год утверждены (с учетом изменений и дополнений) в объеме 129 033,6 тыс. рублей, фактическое исполнение за 2013 год составило 129 273,6 тыс. рублей или 100,2 % к годовым назначениям, из них:</w:t>
            </w:r>
          </w:p>
          <w:p w:rsidR="009831BA" w:rsidRPr="00BD662C" w:rsidRDefault="005E7AB8" w:rsidP="00BD662C">
            <w:pPr>
              <w:jc w:val="both"/>
              <w:rPr>
                <w:b/>
              </w:rPr>
            </w:pPr>
            <w:r>
              <w:rPr>
                <w:b/>
              </w:rPr>
              <w:t xml:space="preserve">- </w:t>
            </w:r>
            <w:r w:rsidR="00582067">
              <w:rPr>
                <w:b/>
              </w:rPr>
              <w:t xml:space="preserve"> </w:t>
            </w:r>
            <w:r w:rsidR="009831BA" w:rsidRPr="00BD662C">
              <w:rPr>
                <w:b/>
              </w:rPr>
              <w:t>налоговых и неналоговых доходов – 11 799,8 тыс. рублей или 104,4 % к годовым плановым назначениям;</w:t>
            </w:r>
          </w:p>
          <w:p w:rsidR="009831BA" w:rsidRDefault="005E7AB8" w:rsidP="00BD662C">
            <w:pPr>
              <w:jc w:val="both"/>
              <w:rPr>
                <w:b/>
              </w:rPr>
            </w:pPr>
            <w:r>
              <w:rPr>
                <w:b/>
              </w:rPr>
              <w:t xml:space="preserve">- </w:t>
            </w:r>
            <w:r w:rsidR="009831BA" w:rsidRPr="00BD662C">
              <w:rPr>
                <w:b/>
              </w:rPr>
              <w:t>безвозмездных поступлений – 117 473,8 тыс. рублей или 100,2 % к годовым плановым назначениям.</w:t>
            </w:r>
          </w:p>
          <w:p w:rsidR="009831BA" w:rsidRPr="00BD662C" w:rsidRDefault="009831BA" w:rsidP="00BD662C">
            <w:pPr>
              <w:jc w:val="both"/>
              <w:rPr>
                <w:b/>
              </w:rPr>
            </w:pPr>
          </w:p>
          <w:p w:rsidR="009831BA" w:rsidRPr="00BD662C" w:rsidRDefault="009831BA" w:rsidP="00BD662C">
            <w:pPr>
              <w:jc w:val="both"/>
              <w:rPr>
                <w:b/>
                <w:sz w:val="28"/>
                <w:szCs w:val="28"/>
              </w:rPr>
            </w:pPr>
            <w:r w:rsidRPr="00B522B3">
              <w:tab/>
            </w:r>
            <w:r w:rsidRPr="00B522B3">
              <w:object w:dxaOrig="3414" w:dyaOrig="2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0pt" o:ole="">
                  <v:imagedata r:id="rId8" o:title=""/>
                </v:shape>
                <o:OLEObject Type="Embed" ProgID="PowerPoint.Slide.12" ShapeID="_x0000_i1025" DrawAspect="Content" ObjectID="_1461496862" r:id="rId9"/>
              </w:object>
            </w:r>
          </w:p>
        </w:tc>
      </w:tr>
    </w:tbl>
    <w:p w:rsidR="00502EB8" w:rsidRDefault="00502EB8" w:rsidP="00502EB8">
      <w:pPr>
        <w:pStyle w:val="af7"/>
        <w:keepNext/>
        <w:jc w:val="both"/>
      </w:pPr>
    </w:p>
    <w:p w:rsidR="00C017A2" w:rsidRDefault="00C017A2" w:rsidP="00C017A2">
      <w:pPr>
        <w:jc w:val="both"/>
        <w:rPr>
          <w:noProof/>
        </w:rPr>
      </w:pPr>
    </w:p>
    <w:p w:rsidR="007C6260" w:rsidRDefault="007C6260" w:rsidP="00C017A2">
      <w:pPr>
        <w:pStyle w:val="ae"/>
        <w:spacing w:before="144" w:beforeAutospacing="0" w:after="0" w:afterAutospacing="0"/>
        <w:jc w:val="center"/>
        <w:textAlignment w:val="baseline"/>
        <w:rPr>
          <w:b/>
          <w:bCs/>
          <w:kern w:val="24"/>
        </w:rPr>
      </w:pPr>
    </w:p>
    <w:p w:rsidR="007C6260" w:rsidRDefault="007C6260" w:rsidP="00C017A2">
      <w:pPr>
        <w:pStyle w:val="ae"/>
        <w:spacing w:before="144" w:beforeAutospacing="0" w:after="0" w:afterAutospacing="0"/>
        <w:jc w:val="center"/>
        <w:textAlignment w:val="baseline"/>
        <w:rPr>
          <w:b/>
          <w:bCs/>
          <w:kern w:val="24"/>
        </w:rPr>
      </w:pPr>
    </w:p>
    <w:p w:rsidR="00B522B3" w:rsidRDefault="00B522B3" w:rsidP="00C017A2">
      <w:pPr>
        <w:pStyle w:val="ae"/>
        <w:spacing w:before="144" w:beforeAutospacing="0" w:after="0" w:afterAutospacing="0"/>
        <w:jc w:val="center"/>
        <w:textAlignment w:val="baseline"/>
        <w:rPr>
          <w:b/>
          <w:bCs/>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3E69B1">
        <w:trPr>
          <w:trHeight w:val="1074"/>
        </w:trPr>
        <w:tc>
          <w:tcPr>
            <w:tcW w:w="10421" w:type="dxa"/>
            <w:shd w:val="clear" w:color="auto" w:fill="B6DDE8" w:themeFill="accent5" w:themeFillTint="66"/>
          </w:tcPr>
          <w:p w:rsidR="009831BA" w:rsidRPr="00BD662C" w:rsidRDefault="009831BA" w:rsidP="00BD662C">
            <w:pPr>
              <w:pStyle w:val="ae"/>
              <w:spacing w:before="144" w:beforeAutospacing="0" w:after="0" w:afterAutospacing="0"/>
              <w:jc w:val="center"/>
              <w:textAlignment w:val="baseline"/>
              <w:rPr>
                <w:sz w:val="28"/>
                <w:szCs w:val="28"/>
              </w:rPr>
            </w:pPr>
            <w:r w:rsidRPr="00BD662C">
              <w:rPr>
                <w:b/>
                <w:bCs/>
                <w:kern w:val="24"/>
              </w:rPr>
              <w:t>ИСПОЛНЕНИЕ ПЛАНА ПО СБОРУ НАЛОГОВЫХ И НЕНАЛОГОВЫХ ДОХОДОВ ЗА</w:t>
            </w:r>
            <w:r w:rsidRPr="00BD662C">
              <w:rPr>
                <w:b/>
                <w:bCs/>
                <w:kern w:val="24"/>
                <w:sz w:val="28"/>
                <w:szCs w:val="28"/>
              </w:rPr>
              <w:t xml:space="preserve"> 2013 ГОД</w:t>
            </w:r>
          </w:p>
        </w:tc>
      </w:tr>
      <w:tr w:rsidR="00B522B3" w:rsidRPr="00B522B3" w:rsidTr="00BD662C">
        <w:tc>
          <w:tcPr>
            <w:tcW w:w="10421" w:type="dxa"/>
            <w:shd w:val="clear" w:color="auto" w:fill="B6DDE8" w:themeFill="accent5" w:themeFillTint="66"/>
          </w:tcPr>
          <w:tbl>
            <w:tblPr>
              <w:tblW w:w="10490" w:type="dxa"/>
              <w:tblCellMar>
                <w:left w:w="0" w:type="dxa"/>
                <w:right w:w="0" w:type="dxa"/>
              </w:tblCellMar>
              <w:tblLook w:val="0600"/>
            </w:tblPr>
            <w:tblGrid>
              <w:gridCol w:w="2716"/>
              <w:gridCol w:w="966"/>
              <w:gridCol w:w="961"/>
              <w:gridCol w:w="962"/>
              <w:gridCol w:w="986"/>
              <w:gridCol w:w="1113"/>
              <w:gridCol w:w="837"/>
              <w:gridCol w:w="1113"/>
              <w:gridCol w:w="836"/>
            </w:tblGrid>
            <w:tr w:rsidR="00B522B3" w:rsidRPr="00B522B3" w:rsidTr="00451238">
              <w:trPr>
                <w:trHeight w:val="386"/>
              </w:trPr>
              <w:tc>
                <w:tcPr>
                  <w:tcW w:w="2836"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jc w:val="center"/>
                    <w:textAlignment w:val="baseline"/>
                    <w:rPr>
                      <w:rFonts w:ascii="Arial" w:hAnsi="Arial" w:cs="Arial"/>
                      <w:b/>
                      <w:bCs/>
                      <w:sz w:val="18"/>
                      <w:szCs w:val="18"/>
                    </w:rPr>
                  </w:pPr>
                  <w:r w:rsidRPr="00B522B3">
                    <w:rPr>
                      <w:b/>
                      <w:color w:val="000000"/>
                      <w:kern w:val="24"/>
                      <w:sz w:val="18"/>
                      <w:szCs w:val="18"/>
                    </w:rPr>
                    <w:t>Источники доходов</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jc w:val="center"/>
                    <w:textAlignment w:val="baseline"/>
                    <w:rPr>
                      <w:b/>
                      <w:color w:val="000000"/>
                      <w:kern w:val="24"/>
                      <w:sz w:val="20"/>
                      <w:szCs w:val="20"/>
                    </w:rPr>
                  </w:pPr>
                  <w:r w:rsidRPr="00B522B3">
                    <w:rPr>
                      <w:b/>
                      <w:color w:val="000000"/>
                      <w:kern w:val="24"/>
                      <w:sz w:val="20"/>
                      <w:szCs w:val="20"/>
                    </w:rPr>
                    <w:t>Факт</w:t>
                  </w:r>
                </w:p>
                <w:p w:rsidR="00B522B3" w:rsidRPr="00B522B3" w:rsidRDefault="00B522B3" w:rsidP="00451238">
                  <w:pPr>
                    <w:kinsoku w:val="0"/>
                    <w:overflowPunct w:val="0"/>
                    <w:jc w:val="center"/>
                    <w:textAlignment w:val="baseline"/>
                    <w:rPr>
                      <w:b/>
                      <w:color w:val="000000"/>
                      <w:kern w:val="24"/>
                      <w:sz w:val="20"/>
                      <w:szCs w:val="20"/>
                    </w:rPr>
                  </w:pPr>
                  <w:r w:rsidRPr="00B522B3">
                    <w:rPr>
                      <w:b/>
                      <w:color w:val="000000"/>
                      <w:kern w:val="24"/>
                      <w:sz w:val="20"/>
                      <w:szCs w:val="20"/>
                    </w:rPr>
                    <w:t>2012 год,</w:t>
                  </w:r>
                </w:p>
                <w:p w:rsidR="00B522B3" w:rsidRPr="00B522B3" w:rsidRDefault="00B522B3" w:rsidP="00451238">
                  <w:pPr>
                    <w:kinsoku w:val="0"/>
                    <w:overflowPunct w:val="0"/>
                    <w:jc w:val="center"/>
                    <w:textAlignment w:val="baseline"/>
                    <w:rPr>
                      <w:rFonts w:ascii="Arial" w:hAnsi="Arial" w:cs="Arial"/>
                      <w:bCs/>
                      <w:sz w:val="16"/>
                      <w:szCs w:val="16"/>
                    </w:rPr>
                  </w:pPr>
                  <w:r w:rsidRPr="00B522B3">
                    <w:rPr>
                      <w:color w:val="000000"/>
                      <w:kern w:val="24"/>
                      <w:sz w:val="16"/>
                      <w:szCs w:val="16"/>
                    </w:rPr>
                    <w:t xml:space="preserve">тыс. рублей </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B522B3" w:rsidRPr="00B522B3" w:rsidRDefault="00B522B3" w:rsidP="00451238">
                  <w:pPr>
                    <w:jc w:val="center"/>
                    <w:rPr>
                      <w:rFonts w:ascii="Arial" w:hAnsi="Arial" w:cs="Arial"/>
                      <w:b/>
                      <w:bCs/>
                      <w:sz w:val="20"/>
                      <w:szCs w:val="20"/>
                    </w:rPr>
                  </w:pPr>
                  <w:r w:rsidRPr="00B522B3">
                    <w:rPr>
                      <w:rFonts w:ascii="Arial" w:hAnsi="Arial" w:cs="Arial"/>
                      <w:b/>
                      <w:bCs/>
                      <w:sz w:val="20"/>
                      <w:szCs w:val="20"/>
                    </w:rPr>
                    <w:t>2013 год,</w:t>
                  </w:r>
                </w:p>
                <w:p w:rsidR="00B522B3" w:rsidRPr="00B522B3" w:rsidRDefault="00B522B3" w:rsidP="00451238">
                  <w:pPr>
                    <w:jc w:val="center"/>
                    <w:rPr>
                      <w:rFonts w:ascii="Arial" w:hAnsi="Arial" w:cs="Arial"/>
                      <w:b/>
                      <w:bCs/>
                      <w:sz w:val="20"/>
                      <w:szCs w:val="20"/>
                    </w:rPr>
                  </w:pPr>
                  <w:r w:rsidRPr="00B522B3">
                    <w:rPr>
                      <w:b/>
                      <w:color w:val="000000"/>
                      <w:kern w:val="24"/>
                      <w:sz w:val="16"/>
                      <w:szCs w:val="16"/>
                    </w:rPr>
                    <w:t>тыс. рублей</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vAlign w:val="center"/>
                </w:tcPr>
                <w:p w:rsidR="00B522B3" w:rsidRPr="00B522B3" w:rsidRDefault="00B522B3" w:rsidP="00451238">
                  <w:pPr>
                    <w:kinsoku w:val="0"/>
                    <w:overflowPunct w:val="0"/>
                    <w:jc w:val="center"/>
                    <w:textAlignment w:val="baseline"/>
                    <w:rPr>
                      <w:color w:val="000000"/>
                      <w:kern w:val="24"/>
                      <w:sz w:val="16"/>
                      <w:szCs w:val="16"/>
                    </w:rPr>
                  </w:pPr>
                  <w:r w:rsidRPr="00B522B3">
                    <w:rPr>
                      <w:color w:val="000000"/>
                      <w:kern w:val="24"/>
                      <w:sz w:val="16"/>
                      <w:szCs w:val="16"/>
                    </w:rPr>
                    <w:t>Удельный вес</w:t>
                  </w:r>
                </w:p>
                <w:p w:rsidR="00B522B3" w:rsidRPr="00B522B3" w:rsidRDefault="00B522B3" w:rsidP="00451238">
                  <w:pPr>
                    <w:kinsoku w:val="0"/>
                    <w:overflowPunct w:val="0"/>
                    <w:jc w:val="center"/>
                    <w:textAlignment w:val="baseline"/>
                    <w:rPr>
                      <w:rFonts w:ascii="Arial" w:hAnsi="Arial" w:cs="Arial"/>
                      <w:b/>
                      <w:bCs/>
                      <w:sz w:val="36"/>
                      <w:szCs w:val="36"/>
                    </w:rPr>
                  </w:pPr>
                  <w:r w:rsidRPr="00B522B3">
                    <w:rPr>
                      <w:color w:val="000000"/>
                      <w:kern w:val="24"/>
                      <w:sz w:val="16"/>
                      <w:szCs w:val="16"/>
                    </w:rPr>
                    <w:t>(%)</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jc w:val="center"/>
                    <w:rPr>
                      <w:b/>
                      <w:bCs/>
                      <w:sz w:val="16"/>
                      <w:szCs w:val="16"/>
                    </w:rPr>
                  </w:pPr>
                  <w:r w:rsidRPr="00B522B3">
                    <w:rPr>
                      <w:b/>
                      <w:bCs/>
                      <w:sz w:val="16"/>
                      <w:szCs w:val="16"/>
                    </w:rPr>
                    <w:t>Выполнение плана 2013 года</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jc w:val="center"/>
                    <w:rPr>
                      <w:b/>
                      <w:bCs/>
                      <w:sz w:val="16"/>
                      <w:szCs w:val="16"/>
                    </w:rPr>
                  </w:pPr>
                  <w:r w:rsidRPr="00B522B3">
                    <w:rPr>
                      <w:b/>
                      <w:bCs/>
                      <w:sz w:val="16"/>
                      <w:szCs w:val="16"/>
                    </w:rPr>
                    <w:t>Отклонение 2013 год к 2012 году</w:t>
                  </w:r>
                </w:p>
              </w:tc>
            </w:tr>
            <w:tr w:rsidR="00B522B3" w:rsidRPr="00B522B3" w:rsidTr="00451238">
              <w:trPr>
                <w:trHeight w:val="414"/>
              </w:trPr>
              <w:tc>
                <w:tcPr>
                  <w:tcW w:w="2836"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B522B3" w:rsidRPr="00B522B3" w:rsidRDefault="00B522B3" w:rsidP="00451238">
                  <w:pPr>
                    <w:rPr>
                      <w:rFonts w:ascii="Arial" w:hAnsi="Arial" w:cs="Arial"/>
                      <w:b/>
                      <w:bCs/>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B522B3" w:rsidRPr="00B522B3" w:rsidRDefault="00B522B3" w:rsidP="00451238">
                  <w:pPr>
                    <w:rPr>
                      <w:rFonts w:ascii="Arial" w:hAnsi="Arial" w:cs="Arial"/>
                      <w:b/>
                      <w:bCs/>
                      <w:sz w:val="36"/>
                      <w:szCs w:val="36"/>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B522B3" w:rsidRPr="00B522B3" w:rsidRDefault="00B522B3" w:rsidP="00451238">
                  <w:pPr>
                    <w:kinsoku w:val="0"/>
                    <w:overflowPunct w:val="0"/>
                    <w:jc w:val="center"/>
                    <w:textAlignment w:val="baseline"/>
                    <w:rPr>
                      <w:b/>
                      <w:color w:val="000000"/>
                      <w:kern w:val="24"/>
                      <w:sz w:val="18"/>
                      <w:szCs w:val="18"/>
                    </w:rPr>
                  </w:pPr>
                  <w:r w:rsidRPr="00B522B3">
                    <w:rPr>
                      <w:b/>
                      <w:color w:val="000000"/>
                      <w:kern w:val="24"/>
                      <w:sz w:val="18"/>
                      <w:szCs w:val="18"/>
                    </w:rPr>
                    <w:t>План</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B522B3" w:rsidRPr="00B522B3" w:rsidRDefault="00B522B3" w:rsidP="00451238">
                  <w:pPr>
                    <w:kinsoku w:val="0"/>
                    <w:overflowPunct w:val="0"/>
                    <w:jc w:val="center"/>
                    <w:textAlignment w:val="baseline"/>
                    <w:rPr>
                      <w:b/>
                      <w:bCs/>
                      <w:sz w:val="18"/>
                      <w:szCs w:val="18"/>
                    </w:rPr>
                  </w:pPr>
                  <w:r w:rsidRPr="00B522B3">
                    <w:rPr>
                      <w:b/>
                      <w:bCs/>
                      <w:sz w:val="18"/>
                      <w:szCs w:val="18"/>
                    </w:rPr>
                    <w:t>Факт</w:t>
                  </w:r>
                </w:p>
                <w:p w:rsidR="00B522B3" w:rsidRPr="00B522B3" w:rsidRDefault="00B522B3" w:rsidP="00451238">
                  <w:pPr>
                    <w:kinsoku w:val="0"/>
                    <w:overflowPunct w:val="0"/>
                    <w:jc w:val="center"/>
                    <w:textAlignment w:val="baseline"/>
                    <w:rPr>
                      <w:bCs/>
                      <w:sz w:val="18"/>
                      <w:szCs w:val="18"/>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rsidR="00B522B3" w:rsidRPr="00B522B3" w:rsidRDefault="00B522B3" w:rsidP="00451238">
                  <w:pPr>
                    <w:rPr>
                      <w:rFonts w:ascii="Arial" w:hAnsi="Arial" w:cs="Arial"/>
                      <w:b/>
                      <w:bCs/>
                      <w:sz w:val="36"/>
                      <w:szCs w:val="36"/>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jc w:val="center"/>
                    <w:textAlignment w:val="baseline"/>
                    <w:rPr>
                      <w:color w:val="000000"/>
                      <w:kern w:val="24"/>
                      <w:sz w:val="16"/>
                      <w:szCs w:val="16"/>
                    </w:rPr>
                  </w:pPr>
                  <w:r w:rsidRPr="00B522B3">
                    <w:rPr>
                      <w:color w:val="000000"/>
                      <w:kern w:val="24"/>
                      <w:sz w:val="16"/>
                      <w:szCs w:val="16"/>
                    </w:rPr>
                    <w:t>Абсолют-ная,</w:t>
                  </w:r>
                </w:p>
                <w:p w:rsidR="00B522B3" w:rsidRPr="00B522B3" w:rsidRDefault="00B522B3" w:rsidP="00451238">
                  <w:pPr>
                    <w:kinsoku w:val="0"/>
                    <w:overflowPunct w:val="0"/>
                    <w:jc w:val="center"/>
                    <w:textAlignment w:val="baseline"/>
                    <w:rPr>
                      <w:rFonts w:ascii="Arial" w:hAnsi="Arial" w:cs="Arial"/>
                      <w:bCs/>
                      <w:sz w:val="36"/>
                      <w:szCs w:val="36"/>
                    </w:rPr>
                  </w:pPr>
                  <w:r w:rsidRPr="00B522B3">
                    <w:rPr>
                      <w:color w:val="000000"/>
                      <w:kern w:val="24"/>
                      <w:sz w:val="16"/>
                      <w:szCs w:val="16"/>
                    </w:rPr>
                    <w:t>тыс. рублей</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jc w:val="center"/>
                    <w:textAlignment w:val="baseline"/>
                    <w:rPr>
                      <w:rFonts w:ascii="Arial" w:hAnsi="Arial" w:cs="Arial"/>
                      <w:b/>
                      <w:bCs/>
                      <w:sz w:val="36"/>
                      <w:szCs w:val="36"/>
                    </w:rPr>
                  </w:pPr>
                  <w:r w:rsidRPr="00B522B3">
                    <w:rPr>
                      <w:color w:val="000000"/>
                      <w:kern w:val="24"/>
                      <w:sz w:val="16"/>
                      <w:szCs w:val="16"/>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jc w:val="center"/>
                    <w:textAlignment w:val="baseline"/>
                    <w:rPr>
                      <w:color w:val="000000"/>
                      <w:kern w:val="24"/>
                      <w:sz w:val="16"/>
                      <w:szCs w:val="16"/>
                    </w:rPr>
                  </w:pPr>
                  <w:r w:rsidRPr="00B522B3">
                    <w:rPr>
                      <w:color w:val="000000"/>
                      <w:kern w:val="24"/>
                      <w:sz w:val="16"/>
                      <w:szCs w:val="16"/>
                    </w:rPr>
                    <w:t>Абсолют-ная,</w:t>
                  </w:r>
                </w:p>
                <w:p w:rsidR="00B522B3" w:rsidRPr="00B522B3" w:rsidRDefault="00B522B3" w:rsidP="00451238">
                  <w:pPr>
                    <w:kinsoku w:val="0"/>
                    <w:overflowPunct w:val="0"/>
                    <w:jc w:val="center"/>
                    <w:textAlignment w:val="baseline"/>
                    <w:rPr>
                      <w:rFonts w:ascii="Arial" w:hAnsi="Arial" w:cs="Arial"/>
                      <w:bCs/>
                      <w:sz w:val="36"/>
                      <w:szCs w:val="36"/>
                    </w:rPr>
                  </w:pPr>
                  <w:r w:rsidRPr="00B522B3">
                    <w:rPr>
                      <w:color w:val="000000"/>
                      <w:kern w:val="24"/>
                      <w:sz w:val="16"/>
                      <w:szCs w:val="16"/>
                    </w:rPr>
                    <w:t>тыс. рублей</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jc w:val="center"/>
                    <w:textAlignment w:val="baseline"/>
                    <w:rPr>
                      <w:rFonts w:ascii="Arial" w:hAnsi="Arial" w:cs="Arial"/>
                      <w:b/>
                      <w:bCs/>
                      <w:sz w:val="36"/>
                      <w:szCs w:val="36"/>
                    </w:rPr>
                  </w:pPr>
                  <w:r w:rsidRPr="00B522B3">
                    <w:rPr>
                      <w:color w:val="000000"/>
                      <w:kern w:val="24"/>
                      <w:sz w:val="16"/>
                      <w:szCs w:val="16"/>
                    </w:rPr>
                    <w:t>%</w:t>
                  </w:r>
                </w:p>
              </w:tc>
            </w:tr>
            <w:tr w:rsidR="00B522B3" w:rsidRPr="00B522B3" w:rsidTr="00451238">
              <w:trPr>
                <w:trHeight w:val="414"/>
              </w:trPr>
              <w:tc>
                <w:tcPr>
                  <w:tcW w:w="2836"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B522B3" w:rsidRPr="00B522B3" w:rsidRDefault="00B522B3" w:rsidP="00451238">
                  <w:pPr>
                    <w:rPr>
                      <w:rFonts w:ascii="Arial" w:hAnsi="Arial" w:cs="Arial"/>
                      <w:b/>
                      <w:bCs/>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B522B3" w:rsidRPr="00B522B3" w:rsidRDefault="00B522B3" w:rsidP="00451238">
                  <w:pPr>
                    <w:rPr>
                      <w:rFonts w:ascii="Arial" w:hAnsi="Arial" w:cs="Arial"/>
                      <w:b/>
                      <w:bCs/>
                      <w:sz w:val="36"/>
                      <w:szCs w:val="36"/>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E36C0A" w:themeFill="accent6" w:themeFillShade="BF"/>
                  <w:vAlign w:val="center"/>
                </w:tcPr>
                <w:p w:rsidR="00B522B3" w:rsidRPr="00B522B3" w:rsidRDefault="00B522B3" w:rsidP="00451238">
                  <w:pPr>
                    <w:rPr>
                      <w:rFonts w:ascii="Arial" w:hAnsi="Arial" w:cs="Arial"/>
                      <w:b/>
                      <w:bCs/>
                      <w:sz w:val="36"/>
                      <w:szCs w:val="36"/>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rsidR="00B522B3" w:rsidRPr="00B522B3" w:rsidRDefault="00B522B3" w:rsidP="00451238">
                  <w:pPr>
                    <w:rPr>
                      <w:rFonts w:ascii="Arial" w:hAnsi="Arial" w:cs="Arial"/>
                      <w:b/>
                      <w:bCs/>
                      <w:sz w:val="36"/>
                      <w:szCs w:val="36"/>
                    </w:rPr>
                  </w:pPr>
                </w:p>
              </w:tc>
              <w:tc>
                <w:tcPr>
                  <w:tcW w:w="708" w:type="dxa"/>
                  <w:vMerge/>
                  <w:tcBorders>
                    <w:top w:val="single" w:sz="8" w:space="0" w:color="000000"/>
                    <w:left w:val="single" w:sz="8" w:space="0" w:color="000000"/>
                    <w:bottom w:val="single" w:sz="8" w:space="0" w:color="000000"/>
                    <w:right w:val="single" w:sz="8" w:space="0" w:color="000000"/>
                  </w:tcBorders>
                  <w:shd w:val="clear" w:color="auto" w:fill="E5B8B7" w:themeFill="accent2" w:themeFillTint="66"/>
                  <w:vAlign w:val="center"/>
                </w:tcPr>
                <w:p w:rsidR="00B522B3" w:rsidRPr="00B522B3" w:rsidRDefault="00B522B3" w:rsidP="00451238">
                  <w:pPr>
                    <w:rPr>
                      <w:rFonts w:ascii="Arial" w:hAnsi="Arial" w:cs="Arial"/>
                      <w:b/>
                      <w:bCs/>
                      <w:sz w:val="36"/>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B522B3" w:rsidRPr="00B522B3" w:rsidRDefault="00B522B3" w:rsidP="00451238">
                  <w:pPr>
                    <w:rPr>
                      <w:rFonts w:ascii="Arial" w:hAnsi="Arial" w:cs="Arial"/>
                      <w:b/>
                      <w:bCs/>
                      <w:sz w:val="36"/>
                      <w:szCs w:val="36"/>
                    </w:rPr>
                  </w:pPr>
                </w:p>
              </w:tc>
              <w:tc>
                <w:tcPr>
                  <w:tcW w:w="851" w:type="dxa"/>
                  <w:vMerge/>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B522B3" w:rsidRPr="00B522B3" w:rsidRDefault="00B522B3" w:rsidP="00451238">
                  <w:pPr>
                    <w:rPr>
                      <w:rFonts w:ascii="Arial" w:hAnsi="Arial" w:cs="Arial"/>
                      <w:b/>
                      <w:bCs/>
                      <w:sz w:val="36"/>
                      <w:szCs w:val="36"/>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B522B3" w:rsidRPr="00B522B3" w:rsidRDefault="00B522B3" w:rsidP="00451238">
                  <w:pPr>
                    <w:rPr>
                      <w:rFonts w:ascii="Arial" w:hAnsi="Arial" w:cs="Arial"/>
                      <w:b/>
                      <w:bCs/>
                      <w:sz w:val="36"/>
                      <w:szCs w:val="36"/>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CCC0D9" w:themeFill="accent4" w:themeFillTint="66"/>
                  <w:vAlign w:val="center"/>
                </w:tcPr>
                <w:p w:rsidR="00B522B3" w:rsidRPr="00B522B3" w:rsidRDefault="00B522B3" w:rsidP="00451238">
                  <w:pPr>
                    <w:rPr>
                      <w:rFonts w:ascii="Arial" w:hAnsi="Arial" w:cs="Arial"/>
                      <w:b/>
                      <w:bCs/>
                      <w:sz w:val="36"/>
                      <w:szCs w:val="36"/>
                    </w:rPr>
                  </w:pPr>
                </w:p>
              </w:tc>
            </w:tr>
            <w:tr w:rsidR="00B522B3" w:rsidRPr="00B522B3" w:rsidTr="00451238">
              <w:trPr>
                <w:trHeight w:val="329"/>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b/>
                      <w:color w:val="000000"/>
                      <w:kern w:val="24"/>
                      <w:sz w:val="18"/>
                      <w:szCs w:val="18"/>
                    </w:rPr>
                    <w:t>НАЛОГОВЫЕ ДОХОДЫ: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7 371,6</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10 365,5</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10 751,7</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91,1</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386,2</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103,7</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3 380,1</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20"/>
                      <w:szCs w:val="20"/>
                    </w:rPr>
                  </w:pPr>
                  <w:r w:rsidRPr="00B522B3">
                    <w:rPr>
                      <w:b/>
                      <w:color w:val="000000"/>
                      <w:kern w:val="24"/>
                      <w:sz w:val="20"/>
                      <w:szCs w:val="20"/>
                    </w:rPr>
                    <w:t>145,8</w:t>
                  </w:r>
                </w:p>
              </w:tc>
            </w:tr>
            <w:tr w:rsidR="00B522B3" w:rsidRPr="00B522B3" w:rsidTr="00451238">
              <w:trPr>
                <w:trHeight w:val="465"/>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Налог на доходы физических лиц</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6 516,1</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8 870,0</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9 407,1</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79,6</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537,1</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106,1</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2 891,0</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144,4</w:t>
                  </w:r>
                </w:p>
              </w:tc>
            </w:tr>
            <w:tr w:rsidR="00B522B3" w:rsidRPr="00B522B3" w:rsidTr="00451238">
              <w:trPr>
                <w:trHeight w:val="733"/>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18"/>
                      <w:szCs w:val="18"/>
                    </w:rPr>
                  </w:pPr>
                  <w:r w:rsidRPr="00B522B3">
                    <w:rPr>
                      <w:color w:val="000000"/>
                      <w:kern w:val="24"/>
                      <w:sz w:val="18"/>
                      <w:szCs w:val="18"/>
                    </w:rPr>
                    <w:t xml:space="preserve">Налоги на совокупный налог </w:t>
                  </w:r>
                </w:p>
                <w:p w:rsidR="00B522B3" w:rsidRPr="00B522B3" w:rsidRDefault="00B522B3" w:rsidP="00451238">
                  <w:pPr>
                    <w:kinsoku w:val="0"/>
                    <w:overflowPunct w:val="0"/>
                    <w:textAlignment w:val="baseline"/>
                    <w:rPr>
                      <w:rFonts w:ascii="Arial" w:hAnsi="Arial" w:cs="Arial"/>
                      <w:b/>
                      <w:bCs/>
                      <w:sz w:val="36"/>
                      <w:szCs w:val="36"/>
                    </w:rPr>
                  </w:pPr>
                  <w:r w:rsidRPr="00B522B3">
                    <w:rPr>
                      <w:color w:val="000000"/>
                      <w:kern w:val="24"/>
                      <w:sz w:val="16"/>
                      <w:szCs w:val="16"/>
                    </w:rPr>
                    <w:t>(единый налог на вмененный доход для отдельных видов деятельности, единый сельскохозяйственный налог)</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1 302,3</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1 414,9</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1 409,8</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12,0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-5,1</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99,6</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107,5</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108,3</w:t>
                  </w:r>
                </w:p>
              </w:tc>
            </w:tr>
            <w:tr w:rsidR="00B522B3" w:rsidRPr="00B522B3" w:rsidTr="00451238">
              <w:trPr>
                <w:trHeight w:val="361"/>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Налоги на имущество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rPr>
                      <w:b/>
                      <w:bCs/>
                      <w:sz w:val="20"/>
                      <w:szCs w:val="20"/>
                    </w:rPr>
                  </w:pPr>
                  <w:r w:rsidRPr="00B522B3">
                    <w:rPr>
                      <w:b/>
                      <w:bCs/>
                      <w:sz w:val="20"/>
                      <w:szCs w:val="20"/>
                    </w:rPr>
                    <w:t>-620,7</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-154,5</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 -1,3</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bCs/>
                      <w:sz w:val="20"/>
                      <w:szCs w:val="20"/>
                    </w:rPr>
                    <w:t>-154,5</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bCs/>
                      <w:sz w:val="20"/>
                      <w:szCs w:val="20"/>
                    </w:rPr>
                    <w:t>466,2</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 </w:t>
                  </w:r>
                </w:p>
              </w:tc>
            </w:tr>
            <w:tr w:rsidR="00B522B3" w:rsidRPr="00B522B3" w:rsidTr="00451238">
              <w:trPr>
                <w:trHeight w:val="243"/>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18"/>
                      <w:szCs w:val="18"/>
                    </w:rPr>
                  </w:pPr>
                  <w:r w:rsidRPr="00B522B3">
                    <w:rPr>
                      <w:color w:val="000000"/>
                      <w:kern w:val="24"/>
                      <w:sz w:val="18"/>
                      <w:szCs w:val="18"/>
                    </w:rPr>
                    <w:t>Налоги, сборы и регулярные платежи за пользование природными ресурсами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rPr>
                      <w:b/>
                      <w:bCs/>
                      <w:sz w:val="20"/>
                      <w:szCs w:val="20"/>
                    </w:rPr>
                  </w:pPr>
                  <w:r w:rsidRPr="00B522B3">
                    <w:rPr>
                      <w:b/>
                      <w:bCs/>
                      <w:sz w:val="20"/>
                      <w:szCs w:val="20"/>
                    </w:rPr>
                    <w:t>26,7</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bCs/>
                      <w:sz w:val="20"/>
                      <w:szCs w:val="20"/>
                    </w:rPr>
                    <w:t>-26,7</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p>
              </w:tc>
            </w:tr>
            <w:tr w:rsidR="00B522B3" w:rsidRPr="00B522B3" w:rsidTr="00451238">
              <w:trPr>
                <w:trHeight w:val="281"/>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Государственная пошлина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144,9</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80,0</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88,6</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0,8</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8,6</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110,8</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-56,3</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61,2</w:t>
                  </w:r>
                </w:p>
              </w:tc>
            </w:tr>
            <w:tr w:rsidR="00B522B3" w:rsidRPr="00B522B3" w:rsidTr="00451238">
              <w:trPr>
                <w:trHeight w:val="342"/>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16"/>
                      <w:szCs w:val="16"/>
                    </w:rPr>
                  </w:pPr>
                  <w:r w:rsidRPr="00B522B3">
                    <w:rPr>
                      <w:color w:val="000000"/>
                      <w:kern w:val="24"/>
                      <w:sz w:val="18"/>
                      <w:szCs w:val="18"/>
                    </w:rPr>
                    <w:t>Задолженность и перерасчеты по отмененным налогам, сборам и иным обязательным платежам</w:t>
                  </w:r>
                  <w:r w:rsidRPr="00B522B3">
                    <w:rPr>
                      <w:color w:val="000000"/>
                      <w:kern w:val="24"/>
                      <w:sz w:val="16"/>
                      <w:szCs w:val="16"/>
                    </w:rPr>
                    <w:t xml:space="preserve"> (налог с продаж, целевые сборы с граждан)</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r w:rsidRPr="00B522B3">
                    <w:rPr>
                      <w:color w:val="000000"/>
                      <w:kern w:val="24"/>
                      <w:sz w:val="20"/>
                      <w:szCs w:val="20"/>
                    </w:rPr>
                    <w:t>2,3</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r w:rsidRPr="00B522B3">
                    <w:rPr>
                      <w:color w:val="000000"/>
                      <w:kern w:val="24"/>
                      <w:sz w:val="20"/>
                      <w:szCs w:val="20"/>
                    </w:rPr>
                    <w:t>0,6</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r w:rsidRPr="00B522B3">
                    <w:rPr>
                      <w:color w:val="000000"/>
                      <w:kern w:val="24"/>
                      <w:sz w:val="20"/>
                      <w:szCs w:val="20"/>
                    </w:rPr>
                    <w:t>0,7</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r w:rsidRPr="00B522B3">
                    <w:rPr>
                      <w:color w:val="000000"/>
                      <w:kern w:val="24"/>
                      <w:sz w:val="20"/>
                      <w:szCs w:val="20"/>
                    </w:rPr>
                    <w:t>0,1</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r w:rsidRPr="00B522B3">
                    <w:rPr>
                      <w:color w:val="000000"/>
                      <w:kern w:val="24"/>
                      <w:sz w:val="20"/>
                      <w:szCs w:val="20"/>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color w:val="000000"/>
                      <w:kern w:val="24"/>
                      <w:sz w:val="20"/>
                      <w:szCs w:val="20"/>
                    </w:rPr>
                  </w:pPr>
                  <w:r w:rsidRPr="00B522B3">
                    <w:rPr>
                      <w:color w:val="000000"/>
                      <w:kern w:val="24"/>
                      <w:sz w:val="20"/>
                      <w:szCs w:val="20"/>
                    </w:rPr>
                    <w:t>30,4</w:t>
                  </w:r>
                </w:p>
              </w:tc>
            </w:tr>
            <w:tr w:rsidR="00B522B3" w:rsidRPr="00B522B3" w:rsidTr="00451238">
              <w:trPr>
                <w:trHeight w:val="342"/>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b/>
                      <w:color w:val="000000"/>
                      <w:kern w:val="24"/>
                      <w:sz w:val="18"/>
                      <w:szCs w:val="18"/>
                    </w:rPr>
                    <w:t>НЕНАЛОГОВЫЕ ДОХОДЫ: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912,2</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935,2</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1 048,1</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8,9</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112,9</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112,1</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135,9</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114,9</w:t>
                  </w:r>
                </w:p>
              </w:tc>
            </w:tr>
            <w:tr w:rsidR="00B522B3" w:rsidRPr="00B522B3" w:rsidTr="00451238">
              <w:trPr>
                <w:trHeight w:val="908"/>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Доходы от использования имущества, находящегося в государственной и муниципальной собственности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465,9</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467,9</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586,9</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119,0</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125,4</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121,0</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126,0</w:t>
                  </w:r>
                </w:p>
              </w:tc>
            </w:tr>
            <w:tr w:rsidR="00B522B3" w:rsidRPr="00B522B3" w:rsidTr="00451238">
              <w:trPr>
                <w:trHeight w:val="444"/>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 xml:space="preserve">Платежи  при пользовании природными ресурсами </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148,0</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156,7</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148,1</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 1,3</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-8,6</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94,5</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0,1</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100,1</w:t>
                  </w:r>
                </w:p>
              </w:tc>
            </w:tr>
            <w:tr w:rsidR="00B522B3" w:rsidRPr="00B522B3" w:rsidTr="00451238">
              <w:trPr>
                <w:trHeight w:val="648"/>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Доходы от оказания платных услуг (работ) и компенсации затрат государства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-3,9</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p>
              </w:tc>
            </w:tr>
            <w:tr w:rsidR="00B522B3" w:rsidRPr="00B522B3" w:rsidTr="00451238">
              <w:trPr>
                <w:trHeight w:val="688"/>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Доходы от продажи материальных и нематериальных активов</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16,5</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32,5</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0,2</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16,0</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197,0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27,0</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591,0</w:t>
                  </w:r>
                </w:p>
              </w:tc>
            </w:tr>
            <w:tr w:rsidR="00B522B3" w:rsidRPr="00B522B3" w:rsidTr="00451238">
              <w:trPr>
                <w:trHeight w:val="450"/>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color w:val="000000"/>
                      <w:kern w:val="24"/>
                      <w:sz w:val="18"/>
                      <w:szCs w:val="18"/>
                    </w:rPr>
                    <w:t>Штрафы, санкции, возмещение ущерба</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288,9</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294,1</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280,6</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-13,5</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95,4</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-8,3</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color w:val="000000"/>
                      <w:kern w:val="24"/>
                      <w:sz w:val="20"/>
                      <w:szCs w:val="20"/>
                    </w:rPr>
                    <w:t>97,1</w:t>
                  </w:r>
                </w:p>
              </w:tc>
            </w:tr>
            <w:tr w:rsidR="00B522B3" w:rsidRPr="00B522B3" w:rsidTr="00451238">
              <w:trPr>
                <w:trHeight w:val="439"/>
              </w:trPr>
              <w:tc>
                <w:tcPr>
                  <w:tcW w:w="283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522B3" w:rsidRPr="00B522B3" w:rsidRDefault="00B522B3" w:rsidP="00451238">
                  <w:pPr>
                    <w:kinsoku w:val="0"/>
                    <w:overflowPunct w:val="0"/>
                    <w:textAlignment w:val="baseline"/>
                    <w:rPr>
                      <w:rFonts w:ascii="Arial" w:hAnsi="Arial" w:cs="Arial"/>
                      <w:b/>
                      <w:bCs/>
                      <w:sz w:val="18"/>
                      <w:szCs w:val="18"/>
                    </w:rPr>
                  </w:pPr>
                  <w:r w:rsidRPr="00B522B3">
                    <w:rPr>
                      <w:b/>
                      <w:color w:val="000000"/>
                      <w:kern w:val="24"/>
                      <w:sz w:val="18"/>
                      <w:szCs w:val="18"/>
                    </w:rPr>
                    <w:t>ИТОГО НАЛОГОВЫЕ И НЕНАЛОГОВЫЕ ДОХОДЫ: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8 283,8</w:t>
                  </w:r>
                </w:p>
              </w:tc>
              <w:tc>
                <w:tcPr>
                  <w:tcW w:w="992"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11 300,7</w:t>
                  </w:r>
                </w:p>
              </w:tc>
              <w:tc>
                <w:tcPr>
                  <w:tcW w:w="99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11 799,8</w:t>
                  </w:r>
                </w:p>
              </w:tc>
              <w:tc>
                <w:tcPr>
                  <w:tcW w:w="708"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18"/>
                      <w:szCs w:val="18"/>
                    </w:rPr>
                  </w:pPr>
                  <w:r w:rsidRPr="00B522B3">
                    <w:rPr>
                      <w:b/>
                      <w:color w:val="000000"/>
                      <w:kern w:val="24"/>
                      <w:sz w:val="18"/>
                      <w:szCs w:val="18"/>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499,1</w:t>
                  </w:r>
                </w:p>
              </w:tc>
              <w:tc>
                <w:tcPr>
                  <w:tcW w:w="85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104,4</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3 516,0</w:t>
                  </w:r>
                </w:p>
              </w:tc>
              <w:tc>
                <w:tcPr>
                  <w:tcW w:w="850"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522B3" w:rsidRPr="00B522B3" w:rsidRDefault="00B522B3" w:rsidP="00451238">
                  <w:pPr>
                    <w:kinsoku w:val="0"/>
                    <w:overflowPunct w:val="0"/>
                    <w:textAlignment w:val="baseline"/>
                    <w:rPr>
                      <w:b/>
                      <w:bCs/>
                      <w:sz w:val="20"/>
                      <w:szCs w:val="20"/>
                    </w:rPr>
                  </w:pPr>
                  <w:r w:rsidRPr="00B522B3">
                    <w:rPr>
                      <w:b/>
                      <w:color w:val="000000"/>
                      <w:kern w:val="24"/>
                      <w:sz w:val="20"/>
                      <w:szCs w:val="20"/>
                    </w:rPr>
                    <w:t>142,4</w:t>
                  </w:r>
                </w:p>
              </w:tc>
            </w:tr>
          </w:tbl>
          <w:p w:rsidR="00B522B3" w:rsidRPr="00B522B3" w:rsidRDefault="00B522B3" w:rsidP="00BD662C">
            <w:pPr>
              <w:jc w:val="both"/>
            </w:pPr>
          </w:p>
        </w:tc>
      </w:tr>
      <w:tr w:rsidR="009831BA" w:rsidRPr="00BD662C" w:rsidTr="001E6B80">
        <w:trPr>
          <w:trHeight w:val="2248"/>
        </w:trPr>
        <w:tc>
          <w:tcPr>
            <w:tcW w:w="10421" w:type="dxa"/>
            <w:shd w:val="clear" w:color="auto" w:fill="B6DDE8" w:themeFill="accent5" w:themeFillTint="66"/>
          </w:tcPr>
          <w:p w:rsidR="009831BA" w:rsidRDefault="009831BA" w:rsidP="00BD662C">
            <w:pPr>
              <w:jc w:val="both"/>
              <w:rPr>
                <w:b/>
              </w:rPr>
            </w:pPr>
            <w:r>
              <w:rPr>
                <w:b/>
              </w:rPr>
              <w:t xml:space="preserve">        </w:t>
            </w:r>
          </w:p>
          <w:p w:rsidR="009831BA" w:rsidRDefault="009831BA" w:rsidP="00BD662C">
            <w:pPr>
              <w:jc w:val="both"/>
              <w:rPr>
                <w:b/>
              </w:rPr>
            </w:pPr>
          </w:p>
          <w:p w:rsidR="009831BA" w:rsidRPr="00BD662C" w:rsidRDefault="00582067" w:rsidP="00BD662C">
            <w:pPr>
              <w:jc w:val="both"/>
              <w:rPr>
                <w:b/>
              </w:rPr>
            </w:pPr>
            <w:r>
              <w:rPr>
                <w:b/>
              </w:rPr>
              <w:t xml:space="preserve">      </w:t>
            </w:r>
            <w:r w:rsidR="009831BA" w:rsidRPr="00BD662C">
              <w:rPr>
                <w:b/>
              </w:rPr>
              <w:t>Наиболее значительное увеличение налоговых и неналоговых поступлений за 2013 год по сравнению с аналогичным периодом 2012 года сложилось по налогу на доходы физических лиц, налогу на совокупный налог, по доходам от использования имущества, находящегося в государственной и муниципальной собственности.</w:t>
            </w:r>
          </w:p>
        </w:tc>
      </w:tr>
    </w:tbl>
    <w:p w:rsidR="003D259A" w:rsidRDefault="003D259A" w:rsidP="003D259A">
      <w:pPr>
        <w:ind w:firstLine="709"/>
        <w:jc w:val="center"/>
        <w:rPr>
          <w:b/>
        </w:rPr>
      </w:pPr>
    </w:p>
    <w:p w:rsidR="003D259A" w:rsidRDefault="003D259A" w:rsidP="003D259A">
      <w:pPr>
        <w:ind w:firstLine="709"/>
        <w:jc w:val="center"/>
        <w:rPr>
          <w:b/>
        </w:rPr>
      </w:pPr>
    </w:p>
    <w:p w:rsidR="007C6260" w:rsidRDefault="007C6260" w:rsidP="00E052B9">
      <w:pPr>
        <w:ind w:firstLine="709"/>
        <w:jc w:val="center"/>
        <w:rPr>
          <w:b/>
        </w:rPr>
      </w:pPr>
    </w:p>
    <w:p w:rsidR="008B37FD" w:rsidRDefault="008B37FD" w:rsidP="00E052B9">
      <w:pPr>
        <w:ind w:firstLine="709"/>
        <w:jc w:val="center"/>
        <w:rPr>
          <w:b/>
        </w:rPr>
      </w:pPr>
    </w:p>
    <w:p w:rsidR="00B522B3" w:rsidRDefault="00B522B3" w:rsidP="00E052B9">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9831BA" w:rsidRPr="00BD662C" w:rsidTr="00D03D49">
        <w:trPr>
          <w:trHeight w:val="15384"/>
        </w:trPr>
        <w:tc>
          <w:tcPr>
            <w:tcW w:w="10421" w:type="dxa"/>
            <w:shd w:val="clear" w:color="auto" w:fill="B6DDE8" w:themeFill="accent5" w:themeFillTint="66"/>
          </w:tcPr>
          <w:p w:rsidR="009831BA" w:rsidRPr="00BD662C" w:rsidRDefault="009831BA" w:rsidP="00BD662C">
            <w:pPr>
              <w:jc w:val="center"/>
              <w:rPr>
                <w:b/>
              </w:rPr>
            </w:pPr>
            <w:r w:rsidRPr="00BD662C">
              <w:rPr>
                <w:b/>
              </w:rPr>
              <w:t>ДИНАМИКА ПОСТУПЛЕНИЙ НАЛОГОВЫХ И НЕНАЛОГОВЫХ ДОХОДОВ ЗА 2010-2013 ГОД</w:t>
            </w:r>
          </w:p>
          <w:p w:rsidR="009831BA" w:rsidRPr="00BD662C" w:rsidRDefault="009831BA" w:rsidP="00BD662C">
            <w:pPr>
              <w:jc w:val="center"/>
              <w:rPr>
                <w:b/>
                <w:sz w:val="28"/>
                <w:szCs w:val="28"/>
              </w:rPr>
            </w:pPr>
            <w:r w:rsidRPr="00BD662C">
              <w:rPr>
                <w:b/>
                <w:sz w:val="28"/>
                <w:szCs w:val="28"/>
              </w:rPr>
              <w:object w:dxaOrig="7260" w:dyaOrig="6105">
                <v:shape id="_x0000_i1026" type="#_x0000_t75" style="width:363pt;height:305.25pt" o:ole="">
                  <v:imagedata r:id="rId10" o:title=""/>
                </v:shape>
                <o:OLEObject Type="Embed" ProgID="MSGraph.Chart.8" ShapeID="_x0000_i1026" DrawAspect="Content" ObjectID="_1461496863" r:id="rId11">
                  <o:FieldCodes>\s</o:FieldCodes>
                </o:OLEObject>
              </w:object>
            </w:r>
          </w:p>
          <w:p w:rsidR="009831BA" w:rsidRPr="00BD662C" w:rsidRDefault="009831BA" w:rsidP="00BD662C">
            <w:pPr>
              <w:jc w:val="center"/>
              <w:rPr>
                <w:b/>
              </w:rPr>
            </w:pPr>
            <w:r w:rsidRPr="00BD662C">
              <w:rPr>
                <w:b/>
              </w:rPr>
              <w:t>Показатели для графика поступлений налоговых и неналоговых доходов</w:t>
            </w:r>
          </w:p>
          <w:p w:rsidR="009831BA" w:rsidRPr="00BD662C" w:rsidRDefault="009831BA" w:rsidP="00451238">
            <w:pPr>
              <w:rPr>
                <w:b/>
                <w:sz w:val="18"/>
                <w:szCs w:val="18"/>
              </w:rPr>
            </w:pPr>
            <w:r w:rsidRPr="00BD662C">
              <w:rPr>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660"/>
              <w:gridCol w:w="3219"/>
              <w:gridCol w:w="2234"/>
            </w:tblGrid>
            <w:tr w:rsidR="009831BA" w:rsidRPr="00B522B3" w:rsidTr="00451238">
              <w:tc>
                <w:tcPr>
                  <w:tcW w:w="2093" w:type="dxa"/>
                  <w:shd w:val="clear" w:color="auto" w:fill="E5B8B7" w:themeFill="accent2" w:themeFillTint="66"/>
                </w:tcPr>
                <w:p w:rsidR="009831BA" w:rsidRPr="00B522B3" w:rsidRDefault="009831BA" w:rsidP="00451238">
                  <w:pPr>
                    <w:jc w:val="center"/>
                    <w:rPr>
                      <w:b/>
                      <w:sz w:val="20"/>
                      <w:szCs w:val="20"/>
                    </w:rPr>
                  </w:pPr>
                  <w:r w:rsidRPr="00B522B3">
                    <w:rPr>
                      <w:b/>
                      <w:sz w:val="20"/>
                      <w:szCs w:val="20"/>
                    </w:rPr>
                    <w:t>Анализируемые годы</w:t>
                  </w:r>
                </w:p>
              </w:tc>
              <w:tc>
                <w:tcPr>
                  <w:tcW w:w="2693" w:type="dxa"/>
                  <w:shd w:val="clear" w:color="auto" w:fill="548DD4" w:themeFill="text2" w:themeFillTint="99"/>
                </w:tcPr>
                <w:p w:rsidR="009831BA" w:rsidRPr="00B522B3" w:rsidRDefault="009831BA" w:rsidP="00451238">
                  <w:pPr>
                    <w:jc w:val="center"/>
                    <w:rPr>
                      <w:b/>
                      <w:sz w:val="20"/>
                      <w:szCs w:val="20"/>
                    </w:rPr>
                  </w:pPr>
                  <w:r w:rsidRPr="00B522B3">
                    <w:rPr>
                      <w:b/>
                      <w:sz w:val="20"/>
                      <w:szCs w:val="20"/>
                    </w:rPr>
                    <w:t>Итого налоговые и неналоговые доходы,</w:t>
                  </w:r>
                </w:p>
                <w:p w:rsidR="009831BA" w:rsidRPr="00B522B3" w:rsidRDefault="009831BA" w:rsidP="00451238">
                  <w:pPr>
                    <w:jc w:val="center"/>
                    <w:rPr>
                      <w:b/>
                      <w:sz w:val="20"/>
                      <w:szCs w:val="20"/>
                    </w:rPr>
                  </w:pPr>
                  <w:r w:rsidRPr="00B522B3">
                    <w:rPr>
                      <w:b/>
                      <w:sz w:val="20"/>
                      <w:szCs w:val="20"/>
                    </w:rPr>
                    <w:t>тыс. рублей</w:t>
                  </w:r>
                </w:p>
              </w:tc>
              <w:tc>
                <w:tcPr>
                  <w:tcW w:w="3260" w:type="dxa"/>
                  <w:shd w:val="clear" w:color="auto" w:fill="8DB3E2" w:themeFill="text2" w:themeFillTint="66"/>
                </w:tcPr>
                <w:p w:rsidR="009831BA" w:rsidRPr="00B522B3" w:rsidRDefault="009831BA" w:rsidP="00451238">
                  <w:pPr>
                    <w:jc w:val="center"/>
                    <w:rPr>
                      <w:b/>
                      <w:sz w:val="20"/>
                      <w:szCs w:val="20"/>
                    </w:rPr>
                  </w:pPr>
                  <w:r w:rsidRPr="00B522B3">
                    <w:rPr>
                      <w:b/>
                      <w:sz w:val="20"/>
                      <w:szCs w:val="20"/>
                    </w:rPr>
                    <w:t>Численность жителей района  по данным статистических данных,</w:t>
                  </w:r>
                </w:p>
                <w:p w:rsidR="009831BA" w:rsidRPr="00B522B3" w:rsidRDefault="009831BA" w:rsidP="00451238">
                  <w:pPr>
                    <w:jc w:val="center"/>
                    <w:rPr>
                      <w:b/>
                      <w:sz w:val="20"/>
                      <w:szCs w:val="20"/>
                    </w:rPr>
                  </w:pPr>
                  <w:r w:rsidRPr="00B522B3">
                    <w:rPr>
                      <w:b/>
                      <w:sz w:val="20"/>
                      <w:szCs w:val="20"/>
                    </w:rPr>
                    <w:t>человек</w:t>
                  </w:r>
                </w:p>
              </w:tc>
              <w:tc>
                <w:tcPr>
                  <w:tcW w:w="2268" w:type="dxa"/>
                  <w:shd w:val="clear" w:color="auto" w:fill="943634" w:themeFill="accent2" w:themeFillShade="BF"/>
                </w:tcPr>
                <w:p w:rsidR="009831BA" w:rsidRPr="00B522B3" w:rsidRDefault="009831BA" w:rsidP="00451238">
                  <w:pPr>
                    <w:jc w:val="center"/>
                    <w:rPr>
                      <w:b/>
                      <w:sz w:val="20"/>
                      <w:szCs w:val="20"/>
                    </w:rPr>
                  </w:pPr>
                  <w:r w:rsidRPr="00B522B3">
                    <w:rPr>
                      <w:b/>
                      <w:sz w:val="20"/>
                      <w:szCs w:val="20"/>
                    </w:rPr>
                    <w:t>Объем доходов в расчете на 1 жителя,</w:t>
                  </w:r>
                </w:p>
                <w:p w:rsidR="009831BA" w:rsidRPr="00B522B3" w:rsidRDefault="009831BA" w:rsidP="00451238">
                  <w:pPr>
                    <w:jc w:val="center"/>
                    <w:rPr>
                      <w:b/>
                      <w:sz w:val="20"/>
                      <w:szCs w:val="20"/>
                    </w:rPr>
                  </w:pPr>
                  <w:r w:rsidRPr="00B522B3">
                    <w:rPr>
                      <w:b/>
                      <w:sz w:val="20"/>
                      <w:szCs w:val="20"/>
                    </w:rPr>
                    <w:t>рублей</w:t>
                  </w:r>
                </w:p>
              </w:tc>
            </w:tr>
            <w:tr w:rsidR="009831BA" w:rsidRPr="00B522B3" w:rsidTr="00451238">
              <w:tc>
                <w:tcPr>
                  <w:tcW w:w="2093" w:type="dxa"/>
                  <w:shd w:val="clear" w:color="auto" w:fill="E5B8B7" w:themeFill="accent2" w:themeFillTint="66"/>
                </w:tcPr>
                <w:p w:rsidR="009831BA" w:rsidRPr="00B522B3" w:rsidRDefault="009831BA" w:rsidP="00451238">
                  <w:pPr>
                    <w:jc w:val="center"/>
                    <w:rPr>
                      <w:b/>
                    </w:rPr>
                  </w:pPr>
                  <w:r w:rsidRPr="00B522B3">
                    <w:rPr>
                      <w:b/>
                    </w:rPr>
                    <w:t>2010</w:t>
                  </w:r>
                </w:p>
              </w:tc>
              <w:tc>
                <w:tcPr>
                  <w:tcW w:w="2693" w:type="dxa"/>
                  <w:shd w:val="clear" w:color="auto" w:fill="548DD4" w:themeFill="text2" w:themeFillTint="99"/>
                </w:tcPr>
                <w:p w:rsidR="009831BA" w:rsidRPr="00B522B3" w:rsidRDefault="009831BA" w:rsidP="00451238">
                  <w:pPr>
                    <w:jc w:val="center"/>
                    <w:rPr>
                      <w:b/>
                    </w:rPr>
                  </w:pPr>
                  <w:r w:rsidRPr="00B522B3">
                    <w:rPr>
                      <w:b/>
                    </w:rPr>
                    <w:t>10 579,7</w:t>
                  </w:r>
                </w:p>
              </w:tc>
              <w:tc>
                <w:tcPr>
                  <w:tcW w:w="3260" w:type="dxa"/>
                  <w:shd w:val="clear" w:color="auto" w:fill="8DB3E2" w:themeFill="text2" w:themeFillTint="66"/>
                </w:tcPr>
                <w:p w:rsidR="009831BA" w:rsidRPr="00B522B3" w:rsidRDefault="009831BA" w:rsidP="00451238">
                  <w:pPr>
                    <w:jc w:val="center"/>
                    <w:rPr>
                      <w:b/>
                    </w:rPr>
                  </w:pPr>
                  <w:r w:rsidRPr="00B522B3">
                    <w:rPr>
                      <w:b/>
                    </w:rPr>
                    <w:t>4971</w:t>
                  </w:r>
                </w:p>
              </w:tc>
              <w:tc>
                <w:tcPr>
                  <w:tcW w:w="2268" w:type="dxa"/>
                  <w:shd w:val="clear" w:color="auto" w:fill="943634" w:themeFill="accent2" w:themeFillShade="BF"/>
                </w:tcPr>
                <w:p w:rsidR="009831BA" w:rsidRPr="00B522B3" w:rsidRDefault="009831BA" w:rsidP="00451238">
                  <w:pPr>
                    <w:jc w:val="center"/>
                    <w:rPr>
                      <w:b/>
                    </w:rPr>
                  </w:pPr>
                  <w:r w:rsidRPr="00B522B3">
                    <w:rPr>
                      <w:b/>
                    </w:rPr>
                    <w:t>2128</w:t>
                  </w:r>
                </w:p>
              </w:tc>
            </w:tr>
            <w:tr w:rsidR="009831BA" w:rsidRPr="00B522B3" w:rsidTr="00451238">
              <w:tc>
                <w:tcPr>
                  <w:tcW w:w="2093" w:type="dxa"/>
                  <w:shd w:val="clear" w:color="auto" w:fill="E5B8B7" w:themeFill="accent2" w:themeFillTint="66"/>
                </w:tcPr>
                <w:p w:rsidR="009831BA" w:rsidRPr="00B522B3" w:rsidRDefault="009831BA" w:rsidP="00451238">
                  <w:pPr>
                    <w:jc w:val="center"/>
                    <w:rPr>
                      <w:b/>
                    </w:rPr>
                  </w:pPr>
                  <w:r w:rsidRPr="00B522B3">
                    <w:rPr>
                      <w:b/>
                    </w:rPr>
                    <w:t>2011</w:t>
                  </w:r>
                </w:p>
              </w:tc>
              <w:tc>
                <w:tcPr>
                  <w:tcW w:w="2693" w:type="dxa"/>
                  <w:shd w:val="clear" w:color="auto" w:fill="548DD4" w:themeFill="text2" w:themeFillTint="99"/>
                </w:tcPr>
                <w:p w:rsidR="009831BA" w:rsidRPr="00B522B3" w:rsidRDefault="009831BA" w:rsidP="00451238">
                  <w:pPr>
                    <w:jc w:val="center"/>
                    <w:rPr>
                      <w:b/>
                    </w:rPr>
                  </w:pPr>
                  <w:r w:rsidRPr="00B522B3">
                    <w:rPr>
                      <w:b/>
                    </w:rPr>
                    <w:t>9 208,3</w:t>
                  </w:r>
                </w:p>
              </w:tc>
              <w:tc>
                <w:tcPr>
                  <w:tcW w:w="3260" w:type="dxa"/>
                  <w:shd w:val="clear" w:color="auto" w:fill="8DB3E2" w:themeFill="text2" w:themeFillTint="66"/>
                </w:tcPr>
                <w:p w:rsidR="009831BA" w:rsidRPr="00B522B3" w:rsidRDefault="009831BA" w:rsidP="00451238">
                  <w:pPr>
                    <w:jc w:val="center"/>
                    <w:rPr>
                      <w:b/>
                    </w:rPr>
                  </w:pPr>
                  <w:r w:rsidRPr="00B522B3">
                    <w:rPr>
                      <w:b/>
                    </w:rPr>
                    <w:t>4840</w:t>
                  </w:r>
                </w:p>
              </w:tc>
              <w:tc>
                <w:tcPr>
                  <w:tcW w:w="2268" w:type="dxa"/>
                  <w:shd w:val="clear" w:color="auto" w:fill="943634" w:themeFill="accent2" w:themeFillShade="BF"/>
                </w:tcPr>
                <w:p w:rsidR="009831BA" w:rsidRPr="00B522B3" w:rsidRDefault="009831BA" w:rsidP="00451238">
                  <w:pPr>
                    <w:jc w:val="center"/>
                    <w:rPr>
                      <w:b/>
                    </w:rPr>
                  </w:pPr>
                  <w:r w:rsidRPr="00B522B3">
                    <w:rPr>
                      <w:b/>
                    </w:rPr>
                    <w:t>1902</w:t>
                  </w:r>
                </w:p>
              </w:tc>
            </w:tr>
            <w:tr w:rsidR="009831BA" w:rsidRPr="00B522B3" w:rsidTr="00451238">
              <w:tc>
                <w:tcPr>
                  <w:tcW w:w="2093" w:type="dxa"/>
                  <w:shd w:val="clear" w:color="auto" w:fill="E5B8B7" w:themeFill="accent2" w:themeFillTint="66"/>
                </w:tcPr>
                <w:p w:rsidR="009831BA" w:rsidRPr="00B522B3" w:rsidRDefault="009831BA" w:rsidP="00451238">
                  <w:pPr>
                    <w:jc w:val="center"/>
                    <w:rPr>
                      <w:b/>
                    </w:rPr>
                  </w:pPr>
                  <w:r w:rsidRPr="00B522B3">
                    <w:rPr>
                      <w:b/>
                    </w:rPr>
                    <w:t>2012</w:t>
                  </w:r>
                </w:p>
              </w:tc>
              <w:tc>
                <w:tcPr>
                  <w:tcW w:w="2693" w:type="dxa"/>
                  <w:shd w:val="clear" w:color="auto" w:fill="548DD4" w:themeFill="text2" w:themeFillTint="99"/>
                </w:tcPr>
                <w:p w:rsidR="009831BA" w:rsidRPr="00B522B3" w:rsidRDefault="009831BA" w:rsidP="00451238">
                  <w:pPr>
                    <w:jc w:val="center"/>
                    <w:rPr>
                      <w:b/>
                    </w:rPr>
                  </w:pPr>
                  <w:r w:rsidRPr="00B522B3">
                    <w:rPr>
                      <w:b/>
                    </w:rPr>
                    <w:t>8 283,8</w:t>
                  </w:r>
                </w:p>
              </w:tc>
              <w:tc>
                <w:tcPr>
                  <w:tcW w:w="3260" w:type="dxa"/>
                  <w:shd w:val="clear" w:color="auto" w:fill="8DB3E2" w:themeFill="text2" w:themeFillTint="66"/>
                </w:tcPr>
                <w:p w:rsidR="009831BA" w:rsidRPr="00B522B3" w:rsidRDefault="009831BA" w:rsidP="00451238">
                  <w:pPr>
                    <w:jc w:val="center"/>
                    <w:rPr>
                      <w:b/>
                    </w:rPr>
                  </w:pPr>
                  <w:r w:rsidRPr="00B522B3">
                    <w:rPr>
                      <w:b/>
                    </w:rPr>
                    <w:t>4711</w:t>
                  </w:r>
                </w:p>
              </w:tc>
              <w:tc>
                <w:tcPr>
                  <w:tcW w:w="2268" w:type="dxa"/>
                  <w:shd w:val="clear" w:color="auto" w:fill="943634" w:themeFill="accent2" w:themeFillShade="BF"/>
                </w:tcPr>
                <w:p w:rsidR="009831BA" w:rsidRPr="00B522B3" w:rsidRDefault="009831BA" w:rsidP="00451238">
                  <w:pPr>
                    <w:jc w:val="center"/>
                    <w:rPr>
                      <w:b/>
                    </w:rPr>
                  </w:pPr>
                  <w:r w:rsidRPr="00B522B3">
                    <w:rPr>
                      <w:b/>
                    </w:rPr>
                    <w:t>1758</w:t>
                  </w:r>
                </w:p>
              </w:tc>
            </w:tr>
            <w:tr w:rsidR="009831BA" w:rsidRPr="00B522B3" w:rsidTr="00451238">
              <w:tc>
                <w:tcPr>
                  <w:tcW w:w="2093" w:type="dxa"/>
                  <w:shd w:val="clear" w:color="auto" w:fill="E5B8B7" w:themeFill="accent2" w:themeFillTint="66"/>
                </w:tcPr>
                <w:p w:rsidR="009831BA" w:rsidRPr="00B522B3" w:rsidRDefault="009831BA" w:rsidP="00451238">
                  <w:pPr>
                    <w:jc w:val="center"/>
                    <w:rPr>
                      <w:b/>
                    </w:rPr>
                  </w:pPr>
                  <w:r w:rsidRPr="00B522B3">
                    <w:rPr>
                      <w:b/>
                    </w:rPr>
                    <w:t>2013</w:t>
                  </w:r>
                </w:p>
              </w:tc>
              <w:tc>
                <w:tcPr>
                  <w:tcW w:w="2693" w:type="dxa"/>
                  <w:shd w:val="clear" w:color="auto" w:fill="548DD4" w:themeFill="text2" w:themeFillTint="99"/>
                </w:tcPr>
                <w:p w:rsidR="009831BA" w:rsidRPr="00B522B3" w:rsidRDefault="009831BA" w:rsidP="00451238">
                  <w:pPr>
                    <w:jc w:val="center"/>
                    <w:rPr>
                      <w:b/>
                    </w:rPr>
                  </w:pPr>
                  <w:r w:rsidRPr="00B522B3">
                    <w:rPr>
                      <w:b/>
                    </w:rPr>
                    <w:t>11 799,8</w:t>
                  </w:r>
                </w:p>
              </w:tc>
              <w:tc>
                <w:tcPr>
                  <w:tcW w:w="3260" w:type="dxa"/>
                  <w:shd w:val="clear" w:color="auto" w:fill="8DB3E2" w:themeFill="text2" w:themeFillTint="66"/>
                </w:tcPr>
                <w:p w:rsidR="009831BA" w:rsidRPr="00B522B3" w:rsidRDefault="009831BA" w:rsidP="00451238">
                  <w:pPr>
                    <w:jc w:val="center"/>
                    <w:rPr>
                      <w:b/>
                    </w:rPr>
                  </w:pPr>
                  <w:r w:rsidRPr="00B522B3">
                    <w:rPr>
                      <w:b/>
                    </w:rPr>
                    <w:t>4597</w:t>
                  </w:r>
                </w:p>
              </w:tc>
              <w:tc>
                <w:tcPr>
                  <w:tcW w:w="2268" w:type="dxa"/>
                  <w:shd w:val="clear" w:color="auto" w:fill="943634" w:themeFill="accent2" w:themeFillShade="BF"/>
                </w:tcPr>
                <w:p w:rsidR="009831BA" w:rsidRPr="00B522B3" w:rsidRDefault="009831BA" w:rsidP="00451238">
                  <w:pPr>
                    <w:jc w:val="center"/>
                    <w:rPr>
                      <w:b/>
                    </w:rPr>
                  </w:pPr>
                  <w:r w:rsidRPr="00B522B3">
                    <w:rPr>
                      <w:b/>
                    </w:rPr>
                    <w:t>2567</w:t>
                  </w:r>
                </w:p>
              </w:tc>
            </w:tr>
          </w:tbl>
          <w:p w:rsidR="009831BA" w:rsidRPr="00BD662C" w:rsidRDefault="009831BA" w:rsidP="00451238">
            <w:pPr>
              <w:rPr>
                <w:b/>
                <w:sz w:val="28"/>
                <w:szCs w:val="28"/>
              </w:rPr>
            </w:pPr>
          </w:p>
          <w:p w:rsidR="009831BA" w:rsidRPr="00BD662C" w:rsidRDefault="009831BA" w:rsidP="00BD662C">
            <w:pPr>
              <w:jc w:val="center"/>
              <w:rPr>
                <w:b/>
              </w:rPr>
            </w:pPr>
            <w:r w:rsidRPr="00BD662C">
              <w:rPr>
                <w:b/>
              </w:rPr>
              <w:t>СТРУКТУРА БЕЗВОЗМЕЗДНЫХ ПОСТУПЛЕНИЙ В БЮДЖЕТ ЗА 2013 ГОД</w:t>
            </w:r>
          </w:p>
          <w:p w:rsidR="009831BA" w:rsidRPr="00BD662C" w:rsidRDefault="009831BA" w:rsidP="00BD662C">
            <w:pPr>
              <w:jc w:val="center"/>
              <w:rPr>
                <w:b/>
                <w:sz w:val="18"/>
                <w:szCs w:val="18"/>
              </w:rPr>
            </w:pPr>
            <w:r w:rsidRPr="00BD662C">
              <w:rPr>
                <w:b/>
                <w:sz w:val="18"/>
                <w:szCs w:val="18"/>
              </w:rPr>
              <w:t xml:space="preserve">                                                                                                                                                                тыс. рублей</w:t>
            </w:r>
          </w:p>
          <w:tbl>
            <w:tblPr>
              <w:tblW w:w="2584" w:type="pct"/>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9"/>
            </w:tblGrid>
            <w:tr w:rsidR="009831BA" w:rsidRPr="00B522B3" w:rsidTr="00451238">
              <w:tc>
                <w:tcPr>
                  <w:tcW w:w="5000" w:type="pct"/>
                  <w:shd w:val="clear" w:color="auto" w:fill="00B0F0"/>
                </w:tcPr>
                <w:p w:rsidR="009831BA" w:rsidRPr="00B522B3" w:rsidRDefault="009831BA" w:rsidP="00451238">
                  <w:pPr>
                    <w:jc w:val="center"/>
                    <w:rPr>
                      <w:b/>
                    </w:rPr>
                  </w:pPr>
                  <w:r w:rsidRPr="00B522B3">
                    <w:rPr>
                      <w:b/>
                    </w:rPr>
                    <w:t>всего</w:t>
                  </w:r>
                </w:p>
                <w:p w:rsidR="009831BA" w:rsidRPr="00B522B3" w:rsidRDefault="009831BA" w:rsidP="00451238">
                  <w:pPr>
                    <w:jc w:val="center"/>
                    <w:rPr>
                      <w:b/>
                    </w:rPr>
                  </w:pPr>
                  <w:r w:rsidRPr="00B522B3">
                    <w:rPr>
                      <w:b/>
                    </w:rPr>
                    <w:t>БЕЗВОЗМЕЗДНЫЕ ПЕРЕЧИСЛЕНИЯ</w:t>
                  </w:r>
                </w:p>
                <w:p w:rsidR="009831BA" w:rsidRPr="00B522B3" w:rsidRDefault="009831BA" w:rsidP="00451238">
                  <w:pPr>
                    <w:jc w:val="center"/>
                    <w:rPr>
                      <w:b/>
                    </w:rPr>
                  </w:pPr>
                  <w:r w:rsidRPr="00B522B3">
                    <w:rPr>
                      <w:b/>
                    </w:rPr>
                    <w:t>117 473,8</w:t>
                  </w:r>
                </w:p>
              </w:tc>
            </w:tr>
            <w:tr w:rsidR="009831BA" w:rsidRPr="00B522B3" w:rsidTr="00451238">
              <w:tc>
                <w:tcPr>
                  <w:tcW w:w="5000" w:type="pct"/>
                  <w:shd w:val="clear" w:color="auto" w:fill="92D050"/>
                </w:tcPr>
                <w:p w:rsidR="009831BA" w:rsidRPr="00B522B3" w:rsidRDefault="009831BA" w:rsidP="00451238">
                  <w:pPr>
                    <w:ind w:left="720"/>
                    <w:rPr>
                      <w:b/>
                    </w:rPr>
                  </w:pPr>
                  <w:r w:rsidRPr="00B522B3">
                    <w:rPr>
                      <w:b/>
                    </w:rPr>
                    <w:t xml:space="preserve">                       117 732,9</w:t>
                  </w:r>
                </w:p>
              </w:tc>
            </w:tr>
            <w:tr w:rsidR="009831BA" w:rsidRPr="00B522B3" w:rsidTr="00451238">
              <w:tc>
                <w:tcPr>
                  <w:tcW w:w="5000" w:type="pct"/>
                  <w:shd w:val="clear" w:color="auto" w:fill="CCC0D9" w:themeFill="accent4" w:themeFillTint="66"/>
                </w:tcPr>
                <w:p w:rsidR="009831BA" w:rsidRPr="00B522B3" w:rsidRDefault="009831BA" w:rsidP="00451238">
                  <w:pPr>
                    <w:jc w:val="center"/>
                    <w:rPr>
                      <w:b/>
                    </w:rPr>
                  </w:pPr>
                  <w:r>
                    <w:rPr>
                      <w:b/>
                      <w:noProof/>
                    </w:rPr>
                    <w:pict>
                      <v:shape id="_x0000_s1400" type="#_x0000_t32" style="position:absolute;left:0;text-align:left;margin-left:131.3pt;margin-top:12.7pt;width:0;height:15.75pt;z-index:7;mso-position-horizontal-relative:text;mso-position-vertical-relative:text" o:connectortype="straight"/>
                    </w:pict>
                  </w:r>
                  <w:r w:rsidRPr="00B522B3">
                    <w:rPr>
                      <w:b/>
                    </w:rPr>
                    <w:t>- 259,1             или         99,8 %</w:t>
                  </w:r>
                </w:p>
              </w:tc>
            </w:tr>
          </w:tbl>
          <w:p w:rsidR="009831BA" w:rsidRPr="00B522B3" w:rsidRDefault="009831BA" w:rsidP="00BD662C">
            <w:pPr>
              <w:jc w:val="center"/>
            </w:pPr>
          </w:p>
          <w:p w:rsidR="009831BA" w:rsidRPr="00B522B3" w:rsidRDefault="009831BA" w:rsidP="00BD662C">
            <w:pPr>
              <w:jc w:val="center"/>
            </w:pPr>
            <w:r>
              <w:rPr>
                <w:noProof/>
              </w:rPr>
              <w:pict>
                <v:shape id="_x0000_s1406" type="#_x0000_t32" style="position:absolute;left:0;text-align:left;margin-left:445.05pt;margin-top:.35pt;width:0;height:12.75pt;z-index:13" o:connectortype="straight"/>
              </w:pict>
            </w:r>
            <w:r>
              <w:rPr>
                <w:noProof/>
              </w:rPr>
              <w:pict>
                <v:shape id="_x0000_s1405" type="#_x0000_t32" style="position:absolute;left:0;text-align:left;margin-left:329.55pt;margin-top:.35pt;width:0;height:12.75pt;z-index:12" o:connectortype="straight"/>
              </w:pict>
            </w:r>
            <w:r>
              <w:rPr>
                <w:noProof/>
              </w:rPr>
              <w:pict>
                <v:shape id="_x0000_s1404" type="#_x0000_t32" style="position:absolute;left:0;text-align:left;margin-left:202.8pt;margin-top:.35pt;width:0;height:12.75pt;z-index:11" o:connectortype="straight"/>
              </w:pict>
            </w:r>
            <w:r>
              <w:rPr>
                <w:noProof/>
              </w:rPr>
              <w:pict>
                <v:shape id="_x0000_s1403" type="#_x0000_t32" style="position:absolute;left:0;text-align:left;margin-left:67.05pt;margin-top:.35pt;width:0;height:12.75pt;z-index:10" o:connectortype="straight"/>
              </w:pict>
            </w:r>
            <w:r>
              <w:rPr>
                <w:noProof/>
              </w:rPr>
              <w:pict>
                <v:shape id="_x0000_s1402" type="#_x0000_t32" style="position:absolute;left:0;text-align:left;margin-left:67.05pt;margin-top:.35pt;width:197.25pt;height:0;flip:x;z-index:9" o:connectortype="straight"/>
              </w:pict>
            </w:r>
            <w:r>
              <w:rPr>
                <w:noProof/>
              </w:rPr>
              <w:pict>
                <v:shape id="_x0000_s1401" type="#_x0000_t32" style="position:absolute;left:0;text-align:left;margin-left:264.3pt;margin-top:.35pt;width:180.75pt;height:0;z-index:8"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1"/>
              <w:gridCol w:w="2663"/>
              <w:gridCol w:w="2391"/>
              <w:gridCol w:w="2240"/>
            </w:tblGrid>
            <w:tr w:rsidR="009831BA" w:rsidRPr="00B522B3" w:rsidTr="00451238">
              <w:tc>
                <w:tcPr>
                  <w:tcW w:w="2943" w:type="dxa"/>
                  <w:shd w:val="clear" w:color="auto" w:fill="00B0F0"/>
                </w:tcPr>
                <w:p w:rsidR="009831BA" w:rsidRPr="00B522B3" w:rsidRDefault="009831BA" w:rsidP="00451238">
                  <w:pPr>
                    <w:jc w:val="center"/>
                    <w:rPr>
                      <w:b/>
                    </w:rPr>
                  </w:pPr>
                  <w:r w:rsidRPr="00B522B3">
                    <w:rPr>
                      <w:b/>
                    </w:rPr>
                    <w:t>ДОТАЦИЯ</w:t>
                  </w:r>
                </w:p>
                <w:p w:rsidR="009831BA" w:rsidRPr="00B522B3" w:rsidRDefault="009831BA" w:rsidP="00451238">
                  <w:pPr>
                    <w:jc w:val="center"/>
                    <w:rPr>
                      <w:b/>
                    </w:rPr>
                  </w:pPr>
                </w:p>
                <w:p w:rsidR="009831BA" w:rsidRPr="00B522B3" w:rsidRDefault="009831BA" w:rsidP="00451238">
                  <w:pPr>
                    <w:jc w:val="center"/>
                    <w:rPr>
                      <w:b/>
                    </w:rPr>
                  </w:pPr>
                  <w:r w:rsidRPr="00B522B3">
                    <w:rPr>
                      <w:b/>
                    </w:rPr>
                    <w:t>47 767,0</w:t>
                  </w:r>
                </w:p>
              </w:tc>
              <w:tc>
                <w:tcPr>
                  <w:tcW w:w="2694" w:type="dxa"/>
                  <w:shd w:val="clear" w:color="auto" w:fill="00B0F0"/>
                </w:tcPr>
                <w:p w:rsidR="009831BA" w:rsidRPr="00B522B3" w:rsidRDefault="009831BA" w:rsidP="00451238">
                  <w:pPr>
                    <w:jc w:val="center"/>
                    <w:rPr>
                      <w:b/>
                    </w:rPr>
                  </w:pPr>
                  <w:r w:rsidRPr="00B522B3">
                    <w:rPr>
                      <w:b/>
                    </w:rPr>
                    <w:t>СУБСИДИЯ</w:t>
                  </w:r>
                </w:p>
                <w:p w:rsidR="009831BA" w:rsidRPr="00B522B3" w:rsidRDefault="009831BA" w:rsidP="00451238">
                  <w:pPr>
                    <w:jc w:val="center"/>
                    <w:rPr>
                      <w:b/>
                    </w:rPr>
                  </w:pPr>
                </w:p>
                <w:p w:rsidR="009831BA" w:rsidRPr="00B522B3" w:rsidRDefault="009831BA" w:rsidP="00451238">
                  <w:pPr>
                    <w:jc w:val="center"/>
                    <w:rPr>
                      <w:b/>
                    </w:rPr>
                  </w:pPr>
                  <w:r w:rsidRPr="00B522B3">
                    <w:rPr>
                      <w:b/>
                    </w:rPr>
                    <w:t>22 127,1</w:t>
                  </w:r>
                </w:p>
              </w:tc>
              <w:tc>
                <w:tcPr>
                  <w:tcW w:w="2409" w:type="dxa"/>
                  <w:shd w:val="clear" w:color="auto" w:fill="00B0F0"/>
                </w:tcPr>
                <w:p w:rsidR="009831BA" w:rsidRPr="00B522B3" w:rsidRDefault="009831BA" w:rsidP="00451238">
                  <w:pPr>
                    <w:jc w:val="center"/>
                    <w:rPr>
                      <w:b/>
                    </w:rPr>
                  </w:pPr>
                  <w:r w:rsidRPr="00B522B3">
                    <w:rPr>
                      <w:b/>
                    </w:rPr>
                    <w:t>СУБВЕНЦИЯ</w:t>
                  </w:r>
                </w:p>
                <w:p w:rsidR="009831BA" w:rsidRPr="00B522B3" w:rsidRDefault="009831BA" w:rsidP="00451238">
                  <w:pPr>
                    <w:jc w:val="center"/>
                    <w:rPr>
                      <w:b/>
                    </w:rPr>
                  </w:pPr>
                </w:p>
                <w:p w:rsidR="009831BA" w:rsidRPr="00B522B3" w:rsidRDefault="009831BA" w:rsidP="00451238">
                  <w:pPr>
                    <w:jc w:val="center"/>
                    <w:rPr>
                      <w:b/>
                    </w:rPr>
                  </w:pPr>
                  <w:r w:rsidRPr="00B522B3">
                    <w:rPr>
                      <w:b/>
                    </w:rPr>
                    <w:t>47 362,1</w:t>
                  </w:r>
                </w:p>
              </w:tc>
              <w:tc>
                <w:tcPr>
                  <w:tcW w:w="2268" w:type="dxa"/>
                  <w:shd w:val="clear" w:color="auto" w:fill="00B0F0"/>
                </w:tcPr>
                <w:p w:rsidR="009831BA" w:rsidRPr="00B522B3" w:rsidRDefault="009831BA" w:rsidP="00451238">
                  <w:pPr>
                    <w:jc w:val="center"/>
                    <w:rPr>
                      <w:b/>
                    </w:rPr>
                  </w:pPr>
                  <w:r w:rsidRPr="00B522B3">
                    <w:rPr>
                      <w:b/>
                    </w:rPr>
                    <w:t>ПРОЧИЕ</w:t>
                  </w:r>
                </w:p>
                <w:p w:rsidR="009831BA" w:rsidRPr="00B522B3" w:rsidRDefault="009831BA" w:rsidP="00451238">
                  <w:pPr>
                    <w:jc w:val="center"/>
                    <w:rPr>
                      <w:b/>
                    </w:rPr>
                  </w:pPr>
                </w:p>
                <w:p w:rsidR="009831BA" w:rsidRPr="00B522B3" w:rsidRDefault="009831BA" w:rsidP="00451238">
                  <w:pPr>
                    <w:jc w:val="center"/>
                    <w:rPr>
                      <w:b/>
                    </w:rPr>
                  </w:pPr>
                  <w:r w:rsidRPr="00B522B3">
                    <w:rPr>
                      <w:b/>
                    </w:rPr>
                    <w:t>217,6</w:t>
                  </w:r>
                </w:p>
              </w:tc>
            </w:tr>
            <w:tr w:rsidR="009831BA" w:rsidRPr="00B522B3" w:rsidTr="00451238">
              <w:tc>
                <w:tcPr>
                  <w:tcW w:w="2943" w:type="dxa"/>
                  <w:shd w:val="clear" w:color="auto" w:fill="92D050"/>
                </w:tcPr>
                <w:p w:rsidR="009831BA" w:rsidRPr="00B522B3" w:rsidRDefault="009831BA" w:rsidP="00451238">
                  <w:pPr>
                    <w:jc w:val="center"/>
                    <w:rPr>
                      <w:b/>
                    </w:rPr>
                  </w:pPr>
                  <w:r w:rsidRPr="00B522B3">
                    <w:rPr>
                      <w:b/>
                    </w:rPr>
                    <w:t xml:space="preserve">47 767,0 </w:t>
                  </w:r>
                </w:p>
              </w:tc>
              <w:tc>
                <w:tcPr>
                  <w:tcW w:w="2694" w:type="dxa"/>
                  <w:shd w:val="clear" w:color="auto" w:fill="92D050"/>
                </w:tcPr>
                <w:p w:rsidR="009831BA" w:rsidRPr="00B522B3" w:rsidRDefault="009831BA" w:rsidP="00451238">
                  <w:pPr>
                    <w:jc w:val="center"/>
                    <w:rPr>
                      <w:b/>
                    </w:rPr>
                  </w:pPr>
                  <w:r w:rsidRPr="00B522B3">
                    <w:rPr>
                      <w:b/>
                    </w:rPr>
                    <w:t>22 369,1</w:t>
                  </w:r>
                </w:p>
              </w:tc>
              <w:tc>
                <w:tcPr>
                  <w:tcW w:w="2409" w:type="dxa"/>
                  <w:shd w:val="clear" w:color="auto" w:fill="92D050"/>
                </w:tcPr>
                <w:p w:rsidR="009831BA" w:rsidRPr="00B522B3" w:rsidRDefault="009831BA" w:rsidP="00451238">
                  <w:pPr>
                    <w:jc w:val="center"/>
                    <w:rPr>
                      <w:b/>
                    </w:rPr>
                  </w:pPr>
                  <w:r w:rsidRPr="00B522B3">
                    <w:rPr>
                      <w:b/>
                    </w:rPr>
                    <w:t>47 379,2</w:t>
                  </w:r>
                </w:p>
              </w:tc>
              <w:tc>
                <w:tcPr>
                  <w:tcW w:w="2268" w:type="dxa"/>
                  <w:shd w:val="clear" w:color="auto" w:fill="92D050"/>
                </w:tcPr>
                <w:p w:rsidR="009831BA" w:rsidRPr="00B522B3" w:rsidRDefault="009831BA" w:rsidP="00451238">
                  <w:pPr>
                    <w:jc w:val="center"/>
                    <w:rPr>
                      <w:b/>
                    </w:rPr>
                  </w:pPr>
                  <w:r w:rsidRPr="00B522B3">
                    <w:rPr>
                      <w:b/>
                    </w:rPr>
                    <w:t>217,6</w:t>
                  </w:r>
                </w:p>
              </w:tc>
            </w:tr>
            <w:tr w:rsidR="009831BA" w:rsidRPr="00B522B3" w:rsidTr="00451238">
              <w:tc>
                <w:tcPr>
                  <w:tcW w:w="2943" w:type="dxa"/>
                  <w:shd w:val="clear" w:color="auto" w:fill="CCC0D9" w:themeFill="accent4" w:themeFillTint="66"/>
                </w:tcPr>
                <w:p w:rsidR="009831BA" w:rsidRPr="00B522B3" w:rsidRDefault="009831BA" w:rsidP="00451238">
                  <w:pPr>
                    <w:jc w:val="center"/>
                    <w:rPr>
                      <w:b/>
                    </w:rPr>
                  </w:pPr>
                  <w:r w:rsidRPr="00B522B3">
                    <w:rPr>
                      <w:b/>
                    </w:rPr>
                    <w:t xml:space="preserve">              или           100 %</w:t>
                  </w:r>
                </w:p>
              </w:tc>
              <w:tc>
                <w:tcPr>
                  <w:tcW w:w="2694" w:type="dxa"/>
                  <w:shd w:val="clear" w:color="auto" w:fill="CCC0D9" w:themeFill="accent4" w:themeFillTint="66"/>
                </w:tcPr>
                <w:p w:rsidR="009831BA" w:rsidRPr="00B522B3" w:rsidRDefault="009831BA" w:rsidP="00451238">
                  <w:pPr>
                    <w:jc w:val="center"/>
                    <w:rPr>
                      <w:b/>
                    </w:rPr>
                  </w:pPr>
                  <w:r w:rsidRPr="00B522B3">
                    <w:rPr>
                      <w:b/>
                    </w:rPr>
                    <w:t>242,0     или   98,9 %</w:t>
                  </w:r>
                </w:p>
              </w:tc>
              <w:tc>
                <w:tcPr>
                  <w:tcW w:w="2409" w:type="dxa"/>
                  <w:shd w:val="clear" w:color="auto" w:fill="CCC0D9" w:themeFill="accent4" w:themeFillTint="66"/>
                </w:tcPr>
                <w:p w:rsidR="009831BA" w:rsidRPr="00B522B3" w:rsidRDefault="009831BA" w:rsidP="00451238">
                  <w:pPr>
                    <w:jc w:val="center"/>
                    <w:rPr>
                      <w:b/>
                    </w:rPr>
                  </w:pPr>
                  <w:r w:rsidRPr="00B522B3">
                    <w:rPr>
                      <w:b/>
                    </w:rPr>
                    <w:t>17,1     или     99,9 %</w:t>
                  </w:r>
                </w:p>
              </w:tc>
              <w:tc>
                <w:tcPr>
                  <w:tcW w:w="2268" w:type="dxa"/>
                  <w:shd w:val="clear" w:color="auto" w:fill="CCC0D9" w:themeFill="accent4" w:themeFillTint="66"/>
                </w:tcPr>
                <w:p w:rsidR="009831BA" w:rsidRPr="00B522B3" w:rsidRDefault="009831BA" w:rsidP="00451238">
                  <w:pPr>
                    <w:jc w:val="center"/>
                    <w:rPr>
                      <w:b/>
                    </w:rPr>
                  </w:pPr>
                  <w:r w:rsidRPr="00B522B3">
                    <w:rPr>
                      <w:b/>
                    </w:rPr>
                    <w:t xml:space="preserve">           или  100%</w:t>
                  </w:r>
                </w:p>
              </w:tc>
            </w:tr>
            <w:tr w:rsidR="009831BA" w:rsidRPr="00B522B3" w:rsidTr="00451238">
              <w:tc>
                <w:tcPr>
                  <w:tcW w:w="2943" w:type="dxa"/>
                  <w:shd w:val="clear" w:color="auto" w:fill="D99594" w:themeFill="accent2" w:themeFillTint="99"/>
                </w:tcPr>
                <w:p w:rsidR="009831BA" w:rsidRPr="00B522B3" w:rsidRDefault="009831BA" w:rsidP="00451238">
                  <w:pPr>
                    <w:jc w:val="center"/>
                    <w:rPr>
                      <w:b/>
                    </w:rPr>
                  </w:pPr>
                  <w:r w:rsidRPr="00B522B3">
                    <w:rPr>
                      <w:b/>
                    </w:rPr>
                    <w:t>40,7 %</w:t>
                  </w:r>
                </w:p>
              </w:tc>
              <w:tc>
                <w:tcPr>
                  <w:tcW w:w="2694" w:type="dxa"/>
                  <w:shd w:val="clear" w:color="auto" w:fill="D99594" w:themeFill="accent2" w:themeFillTint="99"/>
                </w:tcPr>
                <w:p w:rsidR="009831BA" w:rsidRPr="00B522B3" w:rsidRDefault="009831BA" w:rsidP="00451238">
                  <w:pPr>
                    <w:jc w:val="center"/>
                    <w:rPr>
                      <w:b/>
                    </w:rPr>
                  </w:pPr>
                  <w:r w:rsidRPr="00B522B3">
                    <w:rPr>
                      <w:b/>
                    </w:rPr>
                    <w:t>18,8 %</w:t>
                  </w:r>
                </w:p>
              </w:tc>
              <w:tc>
                <w:tcPr>
                  <w:tcW w:w="2409" w:type="dxa"/>
                  <w:shd w:val="clear" w:color="auto" w:fill="D99594" w:themeFill="accent2" w:themeFillTint="99"/>
                </w:tcPr>
                <w:p w:rsidR="009831BA" w:rsidRPr="00B522B3" w:rsidRDefault="009831BA" w:rsidP="00451238">
                  <w:pPr>
                    <w:jc w:val="center"/>
                    <w:rPr>
                      <w:b/>
                    </w:rPr>
                  </w:pPr>
                  <w:r w:rsidRPr="00B522B3">
                    <w:rPr>
                      <w:b/>
                    </w:rPr>
                    <w:t>40,3 %</w:t>
                  </w:r>
                </w:p>
              </w:tc>
              <w:tc>
                <w:tcPr>
                  <w:tcW w:w="2268" w:type="dxa"/>
                  <w:shd w:val="clear" w:color="auto" w:fill="D99594" w:themeFill="accent2" w:themeFillTint="99"/>
                </w:tcPr>
                <w:p w:rsidR="009831BA" w:rsidRPr="00B522B3" w:rsidRDefault="009831BA" w:rsidP="00451238">
                  <w:pPr>
                    <w:jc w:val="center"/>
                    <w:rPr>
                      <w:b/>
                    </w:rPr>
                  </w:pPr>
                  <w:r w:rsidRPr="00B522B3">
                    <w:rPr>
                      <w:b/>
                    </w:rPr>
                    <w:t>0,2 %</w:t>
                  </w:r>
                </w:p>
              </w:tc>
            </w:tr>
          </w:tbl>
          <w:p w:rsidR="009831BA" w:rsidRPr="00BD662C" w:rsidRDefault="009831BA" w:rsidP="00BD662C">
            <w:pPr>
              <w:jc w:val="center"/>
              <w:rPr>
                <w:color w:val="FF0000"/>
              </w:rPr>
            </w:pP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977"/>
              <w:gridCol w:w="1190"/>
              <w:gridCol w:w="989"/>
            </w:tblGrid>
            <w:tr w:rsidR="009831BA" w:rsidRPr="00B522B3" w:rsidTr="00451238">
              <w:tc>
                <w:tcPr>
                  <w:tcW w:w="1029" w:type="dxa"/>
                  <w:shd w:val="clear" w:color="auto" w:fill="00B0F0"/>
                </w:tcPr>
                <w:p w:rsidR="009831BA" w:rsidRPr="00B522B3" w:rsidRDefault="009831BA" w:rsidP="00451238">
                  <w:pPr>
                    <w:jc w:val="center"/>
                    <w:rPr>
                      <w:color w:val="FF0000"/>
                      <w:sz w:val="18"/>
                      <w:szCs w:val="18"/>
                    </w:rPr>
                  </w:pPr>
                  <w:r w:rsidRPr="00B522B3">
                    <w:rPr>
                      <w:color w:val="FF0000"/>
                      <w:sz w:val="18"/>
                      <w:szCs w:val="18"/>
                    </w:rPr>
                    <w:t>факт 2013 года</w:t>
                  </w:r>
                </w:p>
              </w:tc>
              <w:tc>
                <w:tcPr>
                  <w:tcW w:w="1029" w:type="dxa"/>
                  <w:shd w:val="clear" w:color="auto" w:fill="92D050"/>
                </w:tcPr>
                <w:p w:rsidR="009831BA" w:rsidRPr="00B522B3" w:rsidRDefault="009831BA" w:rsidP="00451238">
                  <w:pPr>
                    <w:jc w:val="center"/>
                    <w:rPr>
                      <w:color w:val="FF0000"/>
                      <w:sz w:val="18"/>
                      <w:szCs w:val="18"/>
                    </w:rPr>
                  </w:pPr>
                  <w:r w:rsidRPr="00B522B3">
                    <w:rPr>
                      <w:color w:val="FF0000"/>
                      <w:sz w:val="18"/>
                      <w:szCs w:val="18"/>
                    </w:rPr>
                    <w:t>план 2013 года</w:t>
                  </w:r>
                </w:p>
              </w:tc>
              <w:tc>
                <w:tcPr>
                  <w:tcW w:w="1202" w:type="dxa"/>
                  <w:shd w:val="clear" w:color="auto" w:fill="CCC0D9" w:themeFill="accent4" w:themeFillTint="66"/>
                </w:tcPr>
                <w:p w:rsidR="009831BA" w:rsidRPr="00B522B3" w:rsidRDefault="009831BA" w:rsidP="00451238">
                  <w:pPr>
                    <w:jc w:val="center"/>
                    <w:rPr>
                      <w:color w:val="FF0000"/>
                      <w:sz w:val="18"/>
                      <w:szCs w:val="18"/>
                    </w:rPr>
                  </w:pPr>
                  <w:r w:rsidRPr="00B522B3">
                    <w:rPr>
                      <w:color w:val="FF0000"/>
                      <w:sz w:val="18"/>
                      <w:szCs w:val="18"/>
                    </w:rPr>
                    <w:t>отклонение от плана</w:t>
                  </w:r>
                </w:p>
              </w:tc>
              <w:tc>
                <w:tcPr>
                  <w:tcW w:w="992" w:type="dxa"/>
                  <w:shd w:val="clear" w:color="auto" w:fill="D99594" w:themeFill="accent2" w:themeFillTint="99"/>
                </w:tcPr>
                <w:p w:rsidR="009831BA" w:rsidRPr="00B522B3" w:rsidRDefault="009831BA" w:rsidP="00451238">
                  <w:pPr>
                    <w:jc w:val="center"/>
                    <w:rPr>
                      <w:color w:val="FF0000"/>
                      <w:sz w:val="18"/>
                      <w:szCs w:val="18"/>
                    </w:rPr>
                  </w:pPr>
                  <w:r w:rsidRPr="00B522B3">
                    <w:rPr>
                      <w:color w:val="FF0000"/>
                      <w:sz w:val="18"/>
                      <w:szCs w:val="18"/>
                    </w:rPr>
                    <w:t xml:space="preserve">удельный </w:t>
                  </w:r>
                </w:p>
                <w:p w:rsidR="009831BA" w:rsidRPr="00B522B3" w:rsidRDefault="009831BA" w:rsidP="00451238">
                  <w:pPr>
                    <w:jc w:val="center"/>
                    <w:rPr>
                      <w:color w:val="FF0000"/>
                      <w:sz w:val="18"/>
                      <w:szCs w:val="18"/>
                    </w:rPr>
                  </w:pPr>
                  <w:r w:rsidRPr="00B522B3">
                    <w:rPr>
                      <w:color w:val="FF0000"/>
                      <w:sz w:val="18"/>
                      <w:szCs w:val="18"/>
                    </w:rPr>
                    <w:t>вес (факт)</w:t>
                  </w:r>
                </w:p>
              </w:tc>
            </w:tr>
          </w:tbl>
          <w:p w:rsidR="009831BA" w:rsidRPr="00BD662C" w:rsidRDefault="00582067" w:rsidP="00451238">
            <w:pPr>
              <w:rPr>
                <w:b/>
              </w:rPr>
            </w:pPr>
            <w:r>
              <w:rPr>
                <w:b/>
              </w:rPr>
              <w:t xml:space="preserve">      </w:t>
            </w:r>
            <w:r w:rsidR="009831BA" w:rsidRPr="00BD662C">
              <w:rPr>
                <w:b/>
              </w:rPr>
              <w:t>В структуре безвозмездных поступлений основная доля приходится:</w:t>
            </w:r>
          </w:p>
          <w:p w:rsidR="009831BA" w:rsidRPr="00BD662C" w:rsidRDefault="009831BA" w:rsidP="00451238">
            <w:pPr>
              <w:rPr>
                <w:b/>
              </w:rPr>
            </w:pPr>
            <w:r w:rsidRPr="00BD662C">
              <w:rPr>
                <w:b/>
              </w:rPr>
              <w:t xml:space="preserve">    -    40,7 % на дотацию бюджету муниципального образования на выравнивание бюджетной обеспеченности и  поддержку мер по обеспечению сбалансированности бюджета;</w:t>
            </w:r>
          </w:p>
          <w:p w:rsidR="009831BA" w:rsidRPr="00BD662C" w:rsidRDefault="009831BA" w:rsidP="00451238">
            <w:pPr>
              <w:rPr>
                <w:b/>
              </w:rPr>
            </w:pPr>
            <w:r w:rsidRPr="00BD662C">
              <w:rPr>
                <w:b/>
              </w:rPr>
              <w:t xml:space="preserve">   -     40,3 % в форме субвенций на осуществление 14 расходных полномочий;</w:t>
            </w:r>
          </w:p>
          <w:p w:rsidR="009831BA" w:rsidRPr="00BD662C" w:rsidRDefault="009831BA" w:rsidP="00451238">
            <w:pPr>
              <w:rPr>
                <w:b/>
              </w:rPr>
            </w:pPr>
            <w:r w:rsidRPr="00BD662C">
              <w:rPr>
                <w:b/>
              </w:rPr>
              <w:t xml:space="preserve">   -     18,8 % в форме субсидий на реализацию Федеральных целевых программ,  модернизацию региональных систем общего образования и прочих субсидий.</w:t>
            </w:r>
          </w:p>
        </w:tc>
      </w:tr>
    </w:tbl>
    <w:p w:rsidR="00C017A2" w:rsidRDefault="00C017A2" w:rsidP="00C017A2">
      <w:pPr>
        <w:ind w:firstLine="708"/>
        <w:jc w:val="both"/>
        <w:rPr>
          <w:b/>
        </w:rPr>
      </w:pPr>
    </w:p>
    <w:p w:rsidR="00B522B3" w:rsidRDefault="00B522B3" w:rsidP="00C017A2">
      <w:pPr>
        <w:ind w:firstLine="708"/>
        <w:jc w:val="both"/>
        <w:rPr>
          <w:b/>
        </w:rPr>
      </w:pPr>
    </w:p>
    <w:p w:rsidR="00B522B3" w:rsidRDefault="00B522B3" w:rsidP="00C017A2">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E7AB8" w:rsidRPr="00BD662C" w:rsidTr="00A1006B">
        <w:trPr>
          <w:trHeight w:val="15569"/>
        </w:trPr>
        <w:tc>
          <w:tcPr>
            <w:tcW w:w="10421" w:type="dxa"/>
            <w:shd w:val="clear" w:color="auto" w:fill="B6DDE8" w:themeFill="accent5" w:themeFillTint="66"/>
          </w:tcPr>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2"/>
            </w:tblGrid>
            <w:tr w:rsidR="005E7AB8" w:rsidRPr="00B522B3" w:rsidTr="00451238">
              <w:tc>
                <w:tcPr>
                  <w:tcW w:w="8222" w:type="dxa"/>
                  <w:shd w:val="clear" w:color="auto" w:fill="C00000"/>
                </w:tcPr>
                <w:p w:rsidR="005E7AB8" w:rsidRPr="00B522B3" w:rsidRDefault="005E7AB8" w:rsidP="00451238">
                  <w:pPr>
                    <w:jc w:val="center"/>
                    <w:rPr>
                      <w:b/>
                      <w:sz w:val="32"/>
                      <w:szCs w:val="32"/>
                      <w:u w:val="single"/>
                    </w:rPr>
                  </w:pPr>
                  <w:r w:rsidRPr="00B522B3">
                    <w:rPr>
                      <w:b/>
                      <w:sz w:val="32"/>
                      <w:szCs w:val="32"/>
                      <w:u w:val="single"/>
                    </w:rPr>
                    <w:t>РАСХОДЫ РАЙОННОГО БЮДЖЕТА В 2013 ГОДУ</w:t>
                  </w:r>
                </w:p>
              </w:tc>
            </w:tr>
          </w:tbl>
          <w:p w:rsidR="005E7AB8" w:rsidRPr="00B522B3" w:rsidRDefault="005E7AB8" w:rsidP="00BD662C">
            <w:pPr>
              <w:jc w:val="center"/>
            </w:pPr>
          </w:p>
          <w:p w:rsidR="005E7AB8" w:rsidRPr="00B522B3" w:rsidRDefault="005E7AB8" w:rsidP="00451238">
            <w:r w:rsidRPr="00B522B3">
              <w:object w:dxaOrig="4840" w:dyaOrig="3489">
                <v:shape id="_x0000_i1027" type="#_x0000_t75" style="width:507pt;height:321pt" o:ole="">
                  <v:imagedata r:id="rId12" o:title=""/>
                </v:shape>
                <o:OLEObject Type="Embed" ProgID="PowerPoint.Slide.12" ShapeID="_x0000_i1027" DrawAspect="Content" ObjectID="_1461496864" r:id="rId13"/>
              </w:object>
            </w:r>
          </w:p>
          <w:p w:rsidR="005E7AB8" w:rsidRPr="00B522B3" w:rsidRDefault="005E7AB8" w:rsidP="00BD662C">
            <w:pPr>
              <w:jc w:val="both"/>
            </w:pPr>
            <w:r w:rsidRPr="00B522B3">
              <w:tab/>
            </w:r>
          </w:p>
          <w:p w:rsidR="005E7AB8" w:rsidRPr="00BD662C" w:rsidRDefault="00582067" w:rsidP="00BD662C">
            <w:pPr>
              <w:jc w:val="both"/>
              <w:rPr>
                <w:b/>
              </w:rPr>
            </w:pPr>
            <w:r>
              <w:rPr>
                <w:b/>
              </w:rPr>
              <w:t xml:space="preserve">       </w:t>
            </w:r>
            <w:r w:rsidR="005E7AB8" w:rsidRPr="00BD662C">
              <w:rPr>
                <w:b/>
              </w:rPr>
              <w:t>Решением Глинковского районного совета депутатов Смоленской области расходы районного бюджета на 2013 год первоначально утверждены  в объеме 114 862,2 тыс. рублей.</w:t>
            </w:r>
          </w:p>
          <w:p w:rsidR="005E7AB8" w:rsidRPr="00BD662C" w:rsidRDefault="00582067" w:rsidP="00BD662C">
            <w:pPr>
              <w:jc w:val="both"/>
              <w:rPr>
                <w:b/>
              </w:rPr>
            </w:pPr>
            <w:r>
              <w:rPr>
                <w:b/>
              </w:rPr>
              <w:t xml:space="preserve">       </w:t>
            </w:r>
            <w:r w:rsidR="005E7AB8" w:rsidRPr="00BD662C">
              <w:rPr>
                <w:b/>
              </w:rPr>
              <w:t xml:space="preserve">В ходе исполнения районного бюджета, в соответствии со статьями 217, </w:t>
            </w:r>
            <w:r w:rsidR="005E7AB8" w:rsidRPr="00BD662C">
              <w:rPr>
                <w:b/>
                <w:highlight w:val="yellow"/>
              </w:rPr>
              <w:t>232</w:t>
            </w:r>
            <w:r w:rsidR="005E7AB8" w:rsidRPr="00BD662C">
              <w:rPr>
                <w:b/>
              </w:rPr>
              <w:t xml:space="preserve"> Бюджетного кодекса Российской Федерации внесены изменения в сводную бюджетную роспись по расходам районного бюджета на 15 457,2 тыс. рублей, в том числе по безвозмездным перечислениям:</w:t>
            </w:r>
          </w:p>
          <w:p w:rsidR="005E7AB8" w:rsidRPr="00BD662C" w:rsidRDefault="005E7AB8" w:rsidP="00BD662C">
            <w:pPr>
              <w:jc w:val="both"/>
              <w:rPr>
                <w:b/>
              </w:rPr>
            </w:pPr>
            <w:r>
              <w:rPr>
                <w:b/>
              </w:rPr>
              <w:t xml:space="preserve">- </w:t>
            </w:r>
            <w:r w:rsidRPr="00BD662C">
              <w:rPr>
                <w:b/>
              </w:rPr>
              <w:t>на проведение инвентаризации бесхозяйных водозаборных сооружений, проведение капитального ремонта гидротехнических сооружений, капитальный ремонт и строительство шахтных колодцев, разработку схем тепло -водоснабжения в объеме 3112,4 тыс. рублей;</w:t>
            </w:r>
          </w:p>
          <w:p w:rsidR="005E7AB8" w:rsidRPr="00BD662C" w:rsidRDefault="005E7AB8" w:rsidP="00BD662C">
            <w:pPr>
              <w:jc w:val="both"/>
              <w:rPr>
                <w:b/>
              </w:rPr>
            </w:pPr>
            <w:r>
              <w:rPr>
                <w:b/>
              </w:rPr>
              <w:t xml:space="preserve">- </w:t>
            </w:r>
            <w:r w:rsidRPr="00BD662C">
              <w:rPr>
                <w:b/>
              </w:rPr>
              <w:t xml:space="preserve"> на софинансирование расходов в части коммунальных услуг,  налога на имущество и транспортного налога в объеме 2071,0  тыс. рублей;</w:t>
            </w:r>
          </w:p>
          <w:p w:rsidR="005E7AB8" w:rsidRPr="00BD662C" w:rsidRDefault="005E7AB8" w:rsidP="00BD662C">
            <w:pPr>
              <w:jc w:val="both"/>
              <w:rPr>
                <w:b/>
              </w:rPr>
            </w:pPr>
            <w:r>
              <w:rPr>
                <w:b/>
              </w:rPr>
              <w:t xml:space="preserve">- </w:t>
            </w:r>
            <w:r w:rsidRPr="00BD662C">
              <w:rPr>
                <w:b/>
              </w:rPr>
              <w:t>на повышение заработной платы отдельным категориям работников муниципальных  учреждений в целях реализации в 2013 году указов Президента Российской Федерации в объеме 2485,0 тыс. рублей;</w:t>
            </w:r>
          </w:p>
          <w:p w:rsidR="005E7AB8" w:rsidRPr="00BD662C" w:rsidRDefault="005E7AB8" w:rsidP="00BD662C">
            <w:pPr>
              <w:jc w:val="both"/>
              <w:rPr>
                <w:b/>
              </w:rPr>
            </w:pPr>
            <w:r>
              <w:rPr>
                <w:b/>
              </w:rPr>
              <w:t xml:space="preserve">- </w:t>
            </w:r>
            <w:r w:rsidRPr="00BD662C">
              <w:rPr>
                <w:b/>
              </w:rPr>
              <w:t>на оплату труда работников образовательных учреждений в целях реализации основных общеобразовательных программ в объеме 2082,2 тыс. рублей;</w:t>
            </w:r>
          </w:p>
          <w:p w:rsidR="005E7AB8" w:rsidRPr="00BD662C" w:rsidRDefault="005E7AB8" w:rsidP="00BD662C">
            <w:pPr>
              <w:jc w:val="both"/>
              <w:rPr>
                <w:b/>
              </w:rPr>
            </w:pPr>
            <w:r>
              <w:rPr>
                <w:b/>
              </w:rPr>
              <w:t xml:space="preserve">- </w:t>
            </w:r>
            <w:r w:rsidRPr="00BD662C">
              <w:rPr>
                <w:b/>
              </w:rPr>
              <w:t>на содержание финансирование по содержанию и устройству детей-сирот в семьях и выплате компенсации части родительской платы за содержание детей в муниципальных дошкольных учреждениях в объеме 523,9 тыс. рублей;</w:t>
            </w:r>
          </w:p>
          <w:p w:rsidR="005E7AB8" w:rsidRPr="00BD662C" w:rsidRDefault="005E7AB8" w:rsidP="00BD662C">
            <w:pPr>
              <w:jc w:val="both"/>
              <w:rPr>
                <w:b/>
              </w:rPr>
            </w:pPr>
            <w:r>
              <w:rPr>
                <w:b/>
              </w:rPr>
              <w:t xml:space="preserve">- </w:t>
            </w:r>
            <w:r w:rsidRPr="00BD662C">
              <w:rPr>
                <w:b/>
              </w:rPr>
              <w:t>на расходы, связанные с организацией питания обучающихся, отдыха детей в лагерях дневного пребывания и загородных детских оздоровительных лагерях в каникулярное время в объеме  1503,0 тыс. рублей;</w:t>
            </w:r>
          </w:p>
          <w:p w:rsidR="005E7AB8" w:rsidRPr="00BD662C" w:rsidRDefault="005E7AB8" w:rsidP="00BD662C">
            <w:pPr>
              <w:jc w:val="both"/>
              <w:rPr>
                <w:b/>
              </w:rPr>
            </w:pPr>
            <w:r>
              <w:rPr>
                <w:b/>
              </w:rPr>
              <w:t xml:space="preserve">- </w:t>
            </w:r>
            <w:r w:rsidRPr="00BD662C">
              <w:rPr>
                <w:b/>
              </w:rPr>
              <w:t>на реконструкцию зданий общеобразовательных учреждений в рамках реализации комплекса мер по модернизации общего образования в объеме 2898,7 тыс. рублей;</w:t>
            </w:r>
          </w:p>
          <w:p w:rsidR="005E7AB8" w:rsidRPr="00BD662C" w:rsidRDefault="005E7AB8" w:rsidP="00BD662C">
            <w:pPr>
              <w:jc w:val="both"/>
              <w:rPr>
                <w:b/>
              </w:rPr>
            </w:pPr>
            <w:r>
              <w:rPr>
                <w:b/>
              </w:rPr>
              <w:t xml:space="preserve">- </w:t>
            </w:r>
            <w:r w:rsidRPr="00BD662C">
              <w:rPr>
                <w:b/>
              </w:rPr>
              <w:t>на обеспечение жильем  молодых семей в объеме 328,0 тыс. рублей.</w:t>
            </w:r>
          </w:p>
          <w:p w:rsidR="005E7AB8" w:rsidRPr="00BD662C" w:rsidRDefault="00582067" w:rsidP="00BD662C">
            <w:pPr>
              <w:jc w:val="both"/>
              <w:rPr>
                <w:b/>
              </w:rPr>
            </w:pPr>
            <w:r>
              <w:rPr>
                <w:b/>
              </w:rPr>
              <w:t xml:space="preserve">       </w:t>
            </w:r>
            <w:r w:rsidR="005E7AB8" w:rsidRPr="00BD662C">
              <w:rPr>
                <w:b/>
              </w:rPr>
              <w:t>Таким образом, годовые уточненные плановые назначения по расходам районного бюджета на 2013 год составили 130 319,4 тыс. рублей.</w:t>
            </w:r>
          </w:p>
        </w:tc>
      </w:tr>
    </w:tbl>
    <w:p w:rsidR="00383ED6" w:rsidRDefault="00383ED6" w:rsidP="00C017A2">
      <w:pPr>
        <w:ind w:firstLine="708"/>
        <w:jc w:val="both"/>
        <w:rPr>
          <w:b/>
        </w:rPr>
      </w:pPr>
    </w:p>
    <w:p w:rsidR="00B978E4" w:rsidRDefault="00B978E4" w:rsidP="00903CE5">
      <w:pPr>
        <w:ind w:firstLine="708"/>
        <w:jc w:val="center"/>
        <w:rPr>
          <w:b/>
        </w:rPr>
      </w:pPr>
    </w:p>
    <w:p w:rsidR="00710345" w:rsidRDefault="00710345" w:rsidP="00903CE5">
      <w:pPr>
        <w:ind w:firstLine="708"/>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582067" w:rsidRPr="00BD662C" w:rsidTr="00BA2B41">
        <w:trPr>
          <w:trHeight w:val="15659"/>
        </w:trPr>
        <w:tc>
          <w:tcPr>
            <w:tcW w:w="10421" w:type="dxa"/>
            <w:shd w:val="clear" w:color="auto" w:fill="B6DDE8" w:themeFill="accent5" w:themeFillTint="66"/>
          </w:tcPr>
          <w:p w:rsidR="00582067" w:rsidRPr="00BD662C" w:rsidRDefault="00582067" w:rsidP="00BD662C">
            <w:pPr>
              <w:jc w:val="center"/>
              <w:rPr>
                <w:b/>
              </w:rPr>
            </w:pPr>
            <w:r w:rsidRPr="00BD662C">
              <w:rPr>
                <w:b/>
              </w:rPr>
              <w:t>СТРУКТУРА РАСХОДОВ БЮДЖЕТА ПО РАЗДЕЛАМ В  2013 ГОДУ</w:t>
            </w:r>
          </w:p>
          <w:p w:rsidR="00582067" w:rsidRPr="00BD662C" w:rsidRDefault="00582067" w:rsidP="00BD662C">
            <w:pPr>
              <w:pStyle w:val="ae"/>
              <w:spacing w:before="144" w:beforeAutospacing="0" w:after="0" w:afterAutospacing="0"/>
              <w:jc w:val="center"/>
              <w:textAlignment w:val="baseline"/>
              <w:rPr>
                <w:b/>
                <w:bCs/>
                <w:kern w:val="24"/>
                <w:sz w:val="28"/>
                <w:szCs w:val="28"/>
              </w:rPr>
            </w:pPr>
            <w:r w:rsidRPr="00BD662C">
              <w:rPr>
                <w:b/>
              </w:rPr>
              <w:object w:dxaOrig="10180" w:dyaOrig="6978">
                <v:shape id="_x0000_i1028" type="#_x0000_t75" style="width:509.25pt;height:348.75pt" o:ole="">
                  <v:imagedata r:id="rId14" o:title=""/>
                </v:shape>
                <o:OLEObject Type="Embed" ProgID="MSGraph.Chart.8" ShapeID="_x0000_i1028" DrawAspect="Content" ObjectID="_1461496865" r:id="rId15">
                  <o:FieldCodes>\s</o:FieldCodes>
                </o:OLEObject>
              </w:object>
            </w:r>
            <w:r w:rsidRPr="00BD662C">
              <w:rPr>
                <w:b/>
                <w:bCs/>
                <w:kern w:val="24"/>
                <w:sz w:val="28"/>
                <w:szCs w:val="28"/>
              </w:rPr>
              <w:t xml:space="preserve"> </w:t>
            </w:r>
            <w:r w:rsidRPr="00BD662C">
              <w:rPr>
                <w:b/>
                <w:bCs/>
                <w:kern w:val="24"/>
              </w:rPr>
              <w:t>РАСХОДЫ БЮДЖЕТА ПО РАЗДЕЛАМ В 2013 ГОДУ</w:t>
            </w:r>
          </w:p>
          <w:tbl>
            <w:tblPr>
              <w:tblW w:w="10206" w:type="dxa"/>
              <w:tblInd w:w="10" w:type="dxa"/>
              <w:tblCellMar>
                <w:left w:w="0" w:type="dxa"/>
                <w:right w:w="0" w:type="dxa"/>
              </w:tblCellMar>
              <w:tblLook w:val="0600"/>
            </w:tblPr>
            <w:tblGrid>
              <w:gridCol w:w="709"/>
              <w:gridCol w:w="2552"/>
              <w:gridCol w:w="1275"/>
              <w:gridCol w:w="1276"/>
              <w:gridCol w:w="1276"/>
              <w:gridCol w:w="709"/>
              <w:gridCol w:w="1275"/>
              <w:gridCol w:w="1134"/>
            </w:tblGrid>
            <w:tr w:rsidR="00582067" w:rsidRPr="00B522B3" w:rsidTr="00451238">
              <w:trPr>
                <w:trHeight w:val="386"/>
              </w:trPr>
              <w:tc>
                <w:tcPr>
                  <w:tcW w:w="709" w:type="dxa"/>
                  <w:vMerge w:val="restart"/>
                  <w:tcBorders>
                    <w:top w:val="single" w:sz="8" w:space="0" w:color="000000"/>
                    <w:left w:val="single" w:sz="8" w:space="0" w:color="000000"/>
                    <w:right w:val="single" w:sz="8" w:space="0" w:color="000000"/>
                  </w:tcBorders>
                  <w:shd w:val="clear" w:color="auto" w:fill="8DB3E2" w:themeFill="text2" w:themeFillTint="66"/>
                </w:tcPr>
                <w:p w:rsidR="00582067" w:rsidRPr="00B522B3" w:rsidRDefault="00582067" w:rsidP="00451238">
                  <w:pPr>
                    <w:kinsoku w:val="0"/>
                    <w:overflowPunct w:val="0"/>
                    <w:jc w:val="center"/>
                    <w:textAlignment w:val="baseline"/>
                    <w:rPr>
                      <w:rFonts w:ascii="Arial" w:hAnsi="Arial" w:cs="Arial"/>
                      <w:b/>
                      <w:bCs/>
                      <w:sz w:val="16"/>
                      <w:szCs w:val="16"/>
                    </w:rPr>
                  </w:pPr>
                </w:p>
                <w:p w:rsidR="00582067" w:rsidRPr="00B522B3" w:rsidRDefault="00582067" w:rsidP="00451238">
                  <w:pPr>
                    <w:kinsoku w:val="0"/>
                    <w:overflowPunct w:val="0"/>
                    <w:jc w:val="center"/>
                    <w:textAlignment w:val="baseline"/>
                    <w:rPr>
                      <w:rFonts w:ascii="Arial" w:hAnsi="Arial" w:cs="Arial"/>
                      <w:b/>
                      <w:bCs/>
                      <w:sz w:val="16"/>
                      <w:szCs w:val="16"/>
                    </w:rPr>
                  </w:pPr>
                  <w:r w:rsidRPr="00B522B3">
                    <w:rPr>
                      <w:rFonts w:ascii="Arial" w:hAnsi="Arial" w:cs="Arial"/>
                      <w:b/>
                      <w:bCs/>
                      <w:sz w:val="16"/>
                      <w:szCs w:val="16"/>
                    </w:rPr>
                    <w:t>Раздел</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p>
                <w:p w:rsidR="00582067" w:rsidRPr="00B522B3" w:rsidRDefault="00582067" w:rsidP="00451238">
                  <w:pPr>
                    <w:kinsoku w:val="0"/>
                    <w:overflowPunct w:val="0"/>
                    <w:jc w:val="center"/>
                    <w:textAlignment w:val="baseline"/>
                    <w:rPr>
                      <w:b/>
                      <w:bCs/>
                      <w:sz w:val="18"/>
                      <w:szCs w:val="18"/>
                    </w:rPr>
                  </w:pPr>
                  <w:r w:rsidRPr="00B522B3">
                    <w:rPr>
                      <w:b/>
                      <w:bCs/>
                      <w:sz w:val="18"/>
                      <w:szCs w:val="18"/>
                    </w:rPr>
                    <w:t xml:space="preserve">Наименование </w:t>
                  </w:r>
                </w:p>
                <w:p w:rsidR="00582067" w:rsidRPr="00B522B3" w:rsidRDefault="00582067" w:rsidP="00451238">
                  <w:pPr>
                    <w:kinsoku w:val="0"/>
                    <w:overflowPunct w:val="0"/>
                    <w:jc w:val="center"/>
                    <w:textAlignment w:val="baseline"/>
                    <w:rPr>
                      <w:rFonts w:ascii="Arial" w:hAnsi="Arial" w:cs="Arial"/>
                      <w:b/>
                      <w:bCs/>
                      <w:sz w:val="18"/>
                      <w:szCs w:val="18"/>
                    </w:rPr>
                  </w:pPr>
                  <w:r w:rsidRPr="00B522B3">
                    <w:rPr>
                      <w:b/>
                      <w:bCs/>
                      <w:sz w:val="18"/>
                      <w:szCs w:val="18"/>
                    </w:rPr>
                    <w:t>раздела</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18"/>
                      <w:szCs w:val="18"/>
                    </w:rPr>
                  </w:pPr>
                </w:p>
                <w:p w:rsidR="00582067" w:rsidRPr="00B522B3" w:rsidRDefault="00582067" w:rsidP="00451238">
                  <w:pPr>
                    <w:kinsoku w:val="0"/>
                    <w:overflowPunct w:val="0"/>
                    <w:jc w:val="center"/>
                    <w:textAlignment w:val="baseline"/>
                    <w:rPr>
                      <w:b/>
                      <w:color w:val="000000"/>
                      <w:kern w:val="24"/>
                      <w:sz w:val="20"/>
                      <w:szCs w:val="20"/>
                    </w:rPr>
                  </w:pPr>
                  <w:r w:rsidRPr="00B522B3">
                    <w:rPr>
                      <w:b/>
                      <w:color w:val="000000"/>
                      <w:kern w:val="24"/>
                      <w:sz w:val="20"/>
                      <w:szCs w:val="20"/>
                    </w:rPr>
                    <w:t>Факт</w:t>
                  </w:r>
                </w:p>
                <w:p w:rsidR="00582067" w:rsidRPr="00B522B3" w:rsidRDefault="00582067" w:rsidP="00451238">
                  <w:pPr>
                    <w:kinsoku w:val="0"/>
                    <w:overflowPunct w:val="0"/>
                    <w:jc w:val="center"/>
                    <w:textAlignment w:val="baseline"/>
                    <w:rPr>
                      <w:b/>
                      <w:color w:val="000000"/>
                      <w:kern w:val="24"/>
                      <w:sz w:val="20"/>
                      <w:szCs w:val="20"/>
                    </w:rPr>
                  </w:pPr>
                  <w:r w:rsidRPr="00B522B3">
                    <w:rPr>
                      <w:b/>
                      <w:color w:val="000000"/>
                      <w:kern w:val="24"/>
                      <w:sz w:val="20"/>
                      <w:szCs w:val="20"/>
                    </w:rPr>
                    <w:t>2012 год,</w:t>
                  </w:r>
                </w:p>
                <w:p w:rsidR="00582067" w:rsidRPr="00B522B3" w:rsidRDefault="00582067" w:rsidP="00451238">
                  <w:pPr>
                    <w:kinsoku w:val="0"/>
                    <w:overflowPunct w:val="0"/>
                    <w:jc w:val="center"/>
                    <w:textAlignment w:val="baseline"/>
                    <w:rPr>
                      <w:rFonts w:ascii="Arial" w:hAnsi="Arial" w:cs="Arial"/>
                      <w:b/>
                      <w:bCs/>
                      <w:sz w:val="18"/>
                      <w:szCs w:val="18"/>
                    </w:rPr>
                  </w:pPr>
                  <w:r w:rsidRPr="00B522B3">
                    <w:rPr>
                      <w:b/>
                      <w:color w:val="000000"/>
                      <w:kern w:val="24"/>
                      <w:sz w:val="20"/>
                      <w:szCs w:val="20"/>
                    </w:rPr>
                    <w:t>тыс. рублей</w:t>
                  </w:r>
                  <w:r w:rsidRPr="00B522B3">
                    <w:rPr>
                      <w:b/>
                      <w:color w:val="000000"/>
                      <w:kern w:val="24"/>
                      <w:sz w:val="18"/>
                      <w:szCs w:val="18"/>
                    </w:rPr>
                    <w:t xml:space="preserve"> </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72" w:type="dxa"/>
                    <w:left w:w="144" w:type="dxa"/>
                    <w:bottom w:w="72" w:type="dxa"/>
                    <w:right w:w="144" w:type="dxa"/>
                  </w:tcMar>
                </w:tcPr>
                <w:p w:rsidR="00582067" w:rsidRPr="00B522B3" w:rsidRDefault="00582067" w:rsidP="00451238">
                  <w:pPr>
                    <w:jc w:val="center"/>
                    <w:rPr>
                      <w:b/>
                      <w:bCs/>
                      <w:sz w:val="20"/>
                      <w:szCs w:val="20"/>
                    </w:rPr>
                  </w:pPr>
                  <w:r w:rsidRPr="00B522B3">
                    <w:rPr>
                      <w:b/>
                      <w:bCs/>
                      <w:sz w:val="20"/>
                      <w:szCs w:val="20"/>
                    </w:rPr>
                    <w:t>2013 год,</w:t>
                  </w:r>
                </w:p>
                <w:p w:rsidR="00582067" w:rsidRPr="00B522B3" w:rsidRDefault="00582067" w:rsidP="00451238">
                  <w:pPr>
                    <w:jc w:val="center"/>
                    <w:rPr>
                      <w:rFonts w:ascii="Arial" w:hAnsi="Arial" w:cs="Arial"/>
                      <w:b/>
                      <w:bCs/>
                      <w:sz w:val="20"/>
                      <w:szCs w:val="20"/>
                    </w:rPr>
                  </w:pPr>
                  <w:r w:rsidRPr="00B522B3">
                    <w:rPr>
                      <w:b/>
                      <w:bCs/>
                      <w:sz w:val="20"/>
                      <w:szCs w:val="20"/>
                    </w:rPr>
                    <w:t>тыс. рублей</w:t>
                  </w:r>
                </w:p>
              </w:tc>
              <w:tc>
                <w:tcPr>
                  <w:tcW w:w="709" w:type="dxa"/>
                  <w:tcBorders>
                    <w:top w:val="single" w:sz="8" w:space="0" w:color="000000"/>
                    <w:left w:val="single" w:sz="8" w:space="0" w:color="000000"/>
                    <w:right w:val="single" w:sz="8" w:space="0" w:color="000000"/>
                  </w:tcBorders>
                  <w:shd w:val="clear" w:color="auto" w:fill="E5B8B7" w:themeFill="accent2" w:themeFillTint="66"/>
                </w:tcPr>
                <w:p w:rsidR="00582067" w:rsidRPr="00B522B3" w:rsidRDefault="00582067" w:rsidP="00451238">
                  <w:pPr>
                    <w:kinsoku w:val="0"/>
                    <w:overflowPunct w:val="0"/>
                    <w:jc w:val="center"/>
                    <w:textAlignment w:val="baseline"/>
                    <w:rPr>
                      <w:b/>
                      <w:color w:val="000000"/>
                      <w:kern w:val="24"/>
                      <w:sz w:val="16"/>
                      <w:szCs w:val="16"/>
                    </w:rPr>
                  </w:pPr>
                  <w:r w:rsidRPr="00B522B3">
                    <w:rPr>
                      <w:b/>
                      <w:color w:val="000000"/>
                      <w:kern w:val="24"/>
                      <w:sz w:val="16"/>
                      <w:szCs w:val="16"/>
                    </w:rPr>
                    <w:t xml:space="preserve">Удель-ный </w:t>
                  </w:r>
                </w:p>
                <w:p w:rsidR="00582067" w:rsidRPr="00B522B3" w:rsidRDefault="00582067" w:rsidP="00451238">
                  <w:pPr>
                    <w:kinsoku w:val="0"/>
                    <w:overflowPunct w:val="0"/>
                    <w:jc w:val="center"/>
                    <w:textAlignment w:val="baseline"/>
                    <w:rPr>
                      <w:b/>
                      <w:color w:val="000000"/>
                      <w:kern w:val="24"/>
                      <w:sz w:val="16"/>
                      <w:szCs w:val="16"/>
                    </w:rPr>
                  </w:pPr>
                  <w:r w:rsidRPr="00B522B3">
                    <w:rPr>
                      <w:b/>
                      <w:color w:val="000000"/>
                      <w:kern w:val="24"/>
                      <w:sz w:val="16"/>
                      <w:szCs w:val="16"/>
                    </w:rPr>
                    <w:t>вес,</w:t>
                  </w:r>
                </w:p>
                <w:p w:rsidR="00582067" w:rsidRPr="00B522B3" w:rsidRDefault="00582067" w:rsidP="00451238">
                  <w:pPr>
                    <w:kinsoku w:val="0"/>
                    <w:overflowPunct w:val="0"/>
                    <w:jc w:val="center"/>
                    <w:textAlignment w:val="baseline"/>
                    <w:rPr>
                      <w:b/>
                      <w:color w:val="000000"/>
                      <w:kern w:val="24"/>
                      <w:sz w:val="16"/>
                      <w:szCs w:val="16"/>
                    </w:rPr>
                  </w:pPr>
                </w:p>
                <w:p w:rsidR="00582067" w:rsidRPr="00B522B3" w:rsidRDefault="00582067" w:rsidP="00451238">
                  <w:pPr>
                    <w:jc w:val="center"/>
                    <w:rPr>
                      <w:b/>
                      <w:bCs/>
                      <w:sz w:val="16"/>
                      <w:szCs w:val="16"/>
                    </w:rPr>
                  </w:pPr>
                  <w:r w:rsidRPr="00B522B3">
                    <w:rPr>
                      <w:b/>
                      <w:color w:val="000000"/>
                      <w:kern w:val="24"/>
                      <w:sz w:val="16"/>
                      <w:szCs w:val="16"/>
                    </w:rPr>
                    <w:t>(%)</w:t>
                  </w:r>
                </w:p>
              </w:tc>
              <w:tc>
                <w:tcPr>
                  <w:tcW w:w="1275" w:type="dxa"/>
                  <w:vMerge w:val="restart"/>
                  <w:tcBorders>
                    <w:top w:val="single" w:sz="8" w:space="0" w:color="000000"/>
                    <w:left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jc w:val="center"/>
                    <w:rPr>
                      <w:b/>
                      <w:bCs/>
                      <w:sz w:val="16"/>
                      <w:szCs w:val="16"/>
                    </w:rPr>
                  </w:pPr>
                  <w:r w:rsidRPr="00B522B3">
                    <w:rPr>
                      <w:b/>
                      <w:bCs/>
                      <w:sz w:val="16"/>
                      <w:szCs w:val="16"/>
                    </w:rPr>
                    <w:t xml:space="preserve">Выполнение плана </w:t>
                  </w:r>
                </w:p>
                <w:p w:rsidR="00582067" w:rsidRPr="00B522B3" w:rsidRDefault="00582067" w:rsidP="00451238">
                  <w:pPr>
                    <w:jc w:val="center"/>
                    <w:rPr>
                      <w:b/>
                      <w:bCs/>
                      <w:sz w:val="16"/>
                      <w:szCs w:val="16"/>
                    </w:rPr>
                  </w:pPr>
                  <w:r w:rsidRPr="00B522B3">
                    <w:rPr>
                      <w:b/>
                      <w:bCs/>
                      <w:sz w:val="16"/>
                      <w:szCs w:val="16"/>
                    </w:rPr>
                    <w:t>2013 года,</w:t>
                  </w:r>
                </w:p>
                <w:p w:rsidR="00582067" w:rsidRPr="00B522B3" w:rsidRDefault="00582067" w:rsidP="00451238">
                  <w:pPr>
                    <w:jc w:val="center"/>
                    <w:rPr>
                      <w:b/>
                      <w:bCs/>
                      <w:sz w:val="16"/>
                      <w:szCs w:val="16"/>
                    </w:rPr>
                  </w:pPr>
                </w:p>
                <w:p w:rsidR="00582067" w:rsidRPr="00B522B3" w:rsidRDefault="00582067" w:rsidP="00451238">
                  <w:pPr>
                    <w:kinsoku w:val="0"/>
                    <w:overflowPunct w:val="0"/>
                    <w:jc w:val="center"/>
                    <w:textAlignment w:val="baseline"/>
                    <w:rPr>
                      <w:b/>
                      <w:bCs/>
                      <w:sz w:val="18"/>
                      <w:szCs w:val="18"/>
                    </w:rPr>
                  </w:pPr>
                  <w:r w:rsidRPr="00B522B3">
                    <w:rPr>
                      <w:b/>
                      <w:bCs/>
                      <w:sz w:val="18"/>
                      <w:szCs w:val="18"/>
                    </w:rPr>
                    <w:t>%</w:t>
                  </w:r>
                </w:p>
              </w:tc>
              <w:tc>
                <w:tcPr>
                  <w:tcW w:w="1134" w:type="dxa"/>
                  <w:vMerge w:val="restart"/>
                  <w:tcBorders>
                    <w:top w:val="single" w:sz="8" w:space="0" w:color="000000"/>
                    <w:left w:val="single" w:sz="8" w:space="0" w:color="000000"/>
                    <w:right w:val="single" w:sz="8" w:space="0" w:color="000000"/>
                  </w:tcBorders>
                  <w:shd w:val="clear" w:color="auto" w:fill="CCC0D9" w:themeFill="accent4" w:themeFillTint="66"/>
                </w:tcPr>
                <w:p w:rsidR="00582067" w:rsidRPr="00B522B3" w:rsidRDefault="00582067" w:rsidP="00451238">
                  <w:pPr>
                    <w:kinsoku w:val="0"/>
                    <w:overflowPunct w:val="0"/>
                    <w:jc w:val="center"/>
                    <w:textAlignment w:val="baseline"/>
                    <w:rPr>
                      <w:b/>
                      <w:bCs/>
                      <w:sz w:val="16"/>
                      <w:szCs w:val="16"/>
                    </w:rPr>
                  </w:pPr>
                  <w:r w:rsidRPr="00B522B3">
                    <w:rPr>
                      <w:b/>
                      <w:bCs/>
                      <w:sz w:val="16"/>
                      <w:szCs w:val="16"/>
                    </w:rPr>
                    <w:t>Отклонение</w:t>
                  </w:r>
                </w:p>
                <w:p w:rsidR="00582067" w:rsidRPr="00B522B3" w:rsidRDefault="00582067" w:rsidP="00451238">
                  <w:pPr>
                    <w:kinsoku w:val="0"/>
                    <w:overflowPunct w:val="0"/>
                    <w:jc w:val="center"/>
                    <w:textAlignment w:val="baseline"/>
                    <w:rPr>
                      <w:b/>
                      <w:bCs/>
                      <w:sz w:val="16"/>
                      <w:szCs w:val="16"/>
                    </w:rPr>
                  </w:pPr>
                  <w:r w:rsidRPr="00B522B3">
                    <w:rPr>
                      <w:b/>
                      <w:bCs/>
                      <w:sz w:val="16"/>
                      <w:szCs w:val="16"/>
                    </w:rPr>
                    <w:t xml:space="preserve"> факта</w:t>
                  </w:r>
                </w:p>
                <w:p w:rsidR="00582067" w:rsidRPr="00B522B3" w:rsidRDefault="00582067" w:rsidP="00451238">
                  <w:pPr>
                    <w:kinsoku w:val="0"/>
                    <w:overflowPunct w:val="0"/>
                    <w:jc w:val="center"/>
                    <w:textAlignment w:val="baseline"/>
                    <w:rPr>
                      <w:b/>
                      <w:bCs/>
                      <w:sz w:val="16"/>
                      <w:szCs w:val="16"/>
                    </w:rPr>
                  </w:pPr>
                  <w:r w:rsidRPr="00B522B3">
                    <w:rPr>
                      <w:b/>
                      <w:bCs/>
                      <w:sz w:val="16"/>
                      <w:szCs w:val="16"/>
                    </w:rPr>
                    <w:t xml:space="preserve"> 2013 года </w:t>
                  </w:r>
                </w:p>
                <w:p w:rsidR="00582067" w:rsidRPr="00B522B3" w:rsidRDefault="00582067" w:rsidP="00451238">
                  <w:pPr>
                    <w:kinsoku w:val="0"/>
                    <w:overflowPunct w:val="0"/>
                    <w:jc w:val="center"/>
                    <w:textAlignment w:val="baseline"/>
                    <w:rPr>
                      <w:b/>
                      <w:bCs/>
                      <w:sz w:val="16"/>
                      <w:szCs w:val="16"/>
                    </w:rPr>
                  </w:pPr>
                  <w:r w:rsidRPr="00B522B3">
                    <w:rPr>
                      <w:b/>
                      <w:bCs/>
                      <w:sz w:val="16"/>
                      <w:szCs w:val="16"/>
                    </w:rPr>
                    <w:t>к 2012 году,</w:t>
                  </w:r>
                </w:p>
                <w:p w:rsidR="00582067" w:rsidRPr="00B522B3" w:rsidRDefault="00582067" w:rsidP="00451238">
                  <w:pPr>
                    <w:kinsoku w:val="0"/>
                    <w:overflowPunct w:val="0"/>
                    <w:jc w:val="center"/>
                    <w:textAlignment w:val="baseline"/>
                    <w:rPr>
                      <w:b/>
                      <w:bCs/>
                      <w:sz w:val="16"/>
                      <w:szCs w:val="16"/>
                    </w:rPr>
                  </w:pPr>
                  <w:r w:rsidRPr="00B522B3">
                    <w:rPr>
                      <w:b/>
                      <w:color w:val="000000"/>
                      <w:kern w:val="24"/>
                      <w:sz w:val="18"/>
                      <w:szCs w:val="18"/>
                    </w:rPr>
                    <w:t xml:space="preserve"> %</w:t>
                  </w:r>
                </w:p>
              </w:tc>
            </w:tr>
            <w:tr w:rsidR="00582067" w:rsidRPr="00B522B3" w:rsidTr="00451238">
              <w:trPr>
                <w:trHeight w:val="377"/>
              </w:trPr>
              <w:tc>
                <w:tcPr>
                  <w:tcW w:w="709" w:type="dxa"/>
                  <w:vMerge/>
                  <w:tcBorders>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rPr>
                      <w:rFonts w:ascii="Arial" w:hAnsi="Arial" w:cs="Arial"/>
                      <w:b/>
                      <w:bCs/>
                      <w:sz w:val="36"/>
                      <w:szCs w:val="36"/>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rsidR="00582067" w:rsidRPr="00B522B3" w:rsidRDefault="00582067" w:rsidP="00451238">
                  <w:pPr>
                    <w:rPr>
                      <w:rFonts w:ascii="Arial" w:hAnsi="Arial" w:cs="Arial"/>
                      <w:b/>
                      <w:bCs/>
                      <w:sz w:val="36"/>
                      <w:szCs w:val="36"/>
                    </w:rPr>
                  </w:pPr>
                </w:p>
              </w:tc>
              <w:tc>
                <w:tcPr>
                  <w:tcW w:w="1275"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582067" w:rsidRPr="00B522B3" w:rsidRDefault="00582067" w:rsidP="00451238">
                  <w:pPr>
                    <w:rPr>
                      <w:rFonts w:ascii="Arial" w:hAnsi="Arial" w:cs="Arial"/>
                      <w:b/>
                      <w:bCs/>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Pr>
                <w:p w:rsidR="00582067" w:rsidRPr="00B522B3" w:rsidRDefault="00582067" w:rsidP="00451238">
                  <w:pPr>
                    <w:kinsoku w:val="0"/>
                    <w:overflowPunct w:val="0"/>
                    <w:jc w:val="center"/>
                    <w:textAlignment w:val="baseline"/>
                    <w:rPr>
                      <w:rFonts w:ascii="Arial" w:hAnsi="Arial" w:cs="Arial"/>
                      <w:b/>
                      <w:bCs/>
                      <w:sz w:val="18"/>
                      <w:szCs w:val="18"/>
                    </w:rPr>
                  </w:pPr>
                  <w:r w:rsidRPr="00B522B3">
                    <w:rPr>
                      <w:b/>
                      <w:color w:val="000000"/>
                      <w:kern w:val="24"/>
                      <w:sz w:val="18"/>
                      <w:szCs w:val="18"/>
                    </w:rPr>
                    <w:t>План</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582067" w:rsidRPr="00B522B3" w:rsidRDefault="00582067" w:rsidP="00451238">
                  <w:pPr>
                    <w:kinsoku w:val="0"/>
                    <w:overflowPunct w:val="0"/>
                    <w:jc w:val="center"/>
                    <w:textAlignment w:val="baseline"/>
                    <w:rPr>
                      <w:b/>
                      <w:bCs/>
                      <w:sz w:val="18"/>
                      <w:szCs w:val="18"/>
                    </w:rPr>
                  </w:pPr>
                  <w:r w:rsidRPr="00B522B3">
                    <w:rPr>
                      <w:b/>
                      <w:bCs/>
                      <w:sz w:val="18"/>
                      <w:szCs w:val="18"/>
                    </w:rPr>
                    <w:t>Факт</w:t>
                  </w:r>
                </w:p>
              </w:tc>
              <w:tc>
                <w:tcPr>
                  <w:tcW w:w="709" w:type="dxa"/>
                  <w:tcBorders>
                    <w:left w:val="single" w:sz="8" w:space="0" w:color="000000"/>
                    <w:bottom w:val="single" w:sz="8" w:space="0" w:color="000000"/>
                    <w:right w:val="single" w:sz="8" w:space="0" w:color="000000"/>
                  </w:tcBorders>
                  <w:shd w:val="clear" w:color="auto" w:fill="E5B8B7" w:themeFill="accent2" w:themeFillTint="66"/>
                </w:tcPr>
                <w:p w:rsidR="00582067" w:rsidRPr="00B522B3" w:rsidRDefault="00582067" w:rsidP="00451238">
                  <w:pPr>
                    <w:kinsoku w:val="0"/>
                    <w:overflowPunct w:val="0"/>
                    <w:textAlignment w:val="baseline"/>
                    <w:rPr>
                      <w:rFonts w:ascii="Arial" w:hAnsi="Arial" w:cs="Arial"/>
                      <w:b/>
                      <w:bCs/>
                      <w:sz w:val="18"/>
                      <w:szCs w:val="18"/>
                    </w:rPr>
                  </w:pPr>
                </w:p>
              </w:tc>
              <w:tc>
                <w:tcPr>
                  <w:tcW w:w="1275"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p>
              </w:tc>
              <w:tc>
                <w:tcPr>
                  <w:tcW w:w="1134" w:type="dxa"/>
                  <w:vMerge/>
                  <w:tcBorders>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p>
              </w:tc>
            </w:tr>
            <w:tr w:rsidR="00582067" w:rsidRPr="00B522B3" w:rsidTr="00451238">
              <w:trPr>
                <w:trHeight w:val="329"/>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01</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rPr>
                      <w:b/>
                      <w:sz w:val="18"/>
                      <w:szCs w:val="18"/>
                    </w:rPr>
                  </w:pPr>
                  <w:r w:rsidRPr="00B522B3">
                    <w:rPr>
                      <w:b/>
                      <w:sz w:val="18"/>
                      <w:szCs w:val="18"/>
                    </w:rPr>
                    <w:t>Общегосударственные вопросы</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17 035,7</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17 840,9</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17 756,4</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r w:rsidRPr="00B522B3">
                    <w:rPr>
                      <w:rFonts w:ascii="Arial" w:hAnsi="Arial" w:cs="Arial"/>
                      <w:b/>
                      <w:bCs/>
                      <w:sz w:val="18"/>
                      <w:szCs w:val="18"/>
                    </w:rPr>
                    <w:t>13,9</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r w:rsidRPr="00B522B3">
                    <w:rPr>
                      <w:rFonts w:ascii="Arial" w:hAnsi="Arial" w:cs="Arial"/>
                      <w:b/>
                      <w:bCs/>
                      <w:sz w:val="18"/>
                      <w:szCs w:val="18"/>
                    </w:rPr>
                    <w:t>99,5</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rFonts w:ascii="Arial" w:hAnsi="Arial" w:cs="Arial"/>
                      <w:b/>
                      <w:bCs/>
                      <w:sz w:val="18"/>
                      <w:szCs w:val="18"/>
                    </w:rPr>
                  </w:pPr>
                  <w:r w:rsidRPr="00B522B3">
                    <w:rPr>
                      <w:rFonts w:ascii="Arial" w:hAnsi="Arial" w:cs="Arial"/>
                      <w:b/>
                      <w:bCs/>
                      <w:sz w:val="18"/>
                      <w:szCs w:val="18"/>
                    </w:rPr>
                    <w:t>104,2</w:t>
                  </w:r>
                </w:p>
              </w:tc>
            </w:tr>
            <w:tr w:rsidR="00582067" w:rsidRPr="00B522B3" w:rsidTr="00451238">
              <w:trPr>
                <w:trHeight w:val="395"/>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04</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Национальная экономика</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1 974,0</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4 579,1</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4 575,2</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3,6</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99,9</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231,8</w:t>
                  </w:r>
                </w:p>
              </w:tc>
            </w:tr>
            <w:tr w:rsidR="00582067" w:rsidRPr="00B522B3" w:rsidTr="00451238">
              <w:trPr>
                <w:trHeight w:val="465"/>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05</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Жилищно-коммунальное хозяйство</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730,4</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587,0</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587,0</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0,5</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80,4</w:t>
                  </w:r>
                </w:p>
              </w:tc>
            </w:tr>
            <w:tr w:rsidR="00582067" w:rsidRPr="00B522B3" w:rsidTr="00451238">
              <w:trPr>
                <w:trHeight w:val="398"/>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07</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64 392,6</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73 480,1</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71 215,7</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55,8</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96,9</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110,6</w:t>
                  </w:r>
                </w:p>
              </w:tc>
            </w:tr>
            <w:tr w:rsidR="00582067" w:rsidRPr="00B522B3" w:rsidTr="00451238">
              <w:trPr>
                <w:trHeight w:val="361"/>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08</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Культура, кинематография</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jc w:val="center"/>
                    <w:rPr>
                      <w:b/>
                      <w:bCs/>
                      <w:sz w:val="22"/>
                      <w:szCs w:val="22"/>
                    </w:rPr>
                  </w:pPr>
                  <w:r w:rsidRPr="00B522B3">
                    <w:rPr>
                      <w:b/>
                      <w:bCs/>
                      <w:sz w:val="22"/>
                      <w:szCs w:val="22"/>
                    </w:rPr>
                    <w:t>13 749,9</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15 403,7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15 278,5</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12,0</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99,2</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111,1</w:t>
                  </w:r>
                </w:p>
              </w:tc>
            </w:tr>
            <w:tr w:rsidR="00582067" w:rsidRPr="00B522B3" w:rsidTr="00451238">
              <w:trPr>
                <w:trHeight w:val="243"/>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10</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Социальная политика</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jc w:val="center"/>
                    <w:rPr>
                      <w:b/>
                      <w:bCs/>
                      <w:sz w:val="22"/>
                      <w:szCs w:val="22"/>
                    </w:rPr>
                  </w:pPr>
                  <w:r w:rsidRPr="00B522B3">
                    <w:rPr>
                      <w:b/>
                      <w:bCs/>
                      <w:sz w:val="22"/>
                      <w:szCs w:val="22"/>
                    </w:rPr>
                    <w:t>5 825,5</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6 935,2</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22"/>
                      <w:szCs w:val="22"/>
                    </w:rPr>
                  </w:pPr>
                  <w:r w:rsidRPr="00B522B3">
                    <w:rPr>
                      <w:b/>
                      <w:color w:val="000000"/>
                      <w:kern w:val="24"/>
                      <w:sz w:val="22"/>
                      <w:szCs w:val="22"/>
                    </w:rPr>
                    <w:t>6 841,6</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5,3</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98,7</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117,4</w:t>
                  </w:r>
                </w:p>
              </w:tc>
            </w:tr>
            <w:tr w:rsidR="00582067" w:rsidRPr="00B522B3" w:rsidTr="00451238">
              <w:trPr>
                <w:trHeight w:val="281"/>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11</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Физическая культура и спорт</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195,0</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175,0</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175,0</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0,1</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89,7</w:t>
                  </w:r>
                </w:p>
              </w:tc>
            </w:tr>
            <w:tr w:rsidR="00582067" w:rsidRPr="00B522B3" w:rsidTr="00451238">
              <w:trPr>
                <w:trHeight w:val="342"/>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12</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Средства массовой информации</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22"/>
                      <w:szCs w:val="22"/>
                    </w:rPr>
                  </w:pPr>
                  <w:r w:rsidRPr="00B522B3">
                    <w:rPr>
                      <w:b/>
                      <w:color w:val="000000"/>
                      <w:kern w:val="24"/>
                      <w:sz w:val="22"/>
                      <w:szCs w:val="22"/>
                    </w:rPr>
                    <w:t>1 277,6</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22"/>
                      <w:szCs w:val="22"/>
                    </w:rPr>
                  </w:pPr>
                  <w:r w:rsidRPr="00B522B3">
                    <w:rPr>
                      <w:b/>
                      <w:color w:val="000000"/>
                      <w:kern w:val="24"/>
                      <w:sz w:val="22"/>
                      <w:szCs w:val="22"/>
                    </w:rPr>
                    <w:t>1 267,4</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22"/>
                      <w:szCs w:val="22"/>
                    </w:rPr>
                  </w:pPr>
                  <w:r w:rsidRPr="00B522B3">
                    <w:rPr>
                      <w:b/>
                      <w:color w:val="000000"/>
                      <w:kern w:val="24"/>
                      <w:sz w:val="22"/>
                      <w:szCs w:val="22"/>
                    </w:rPr>
                    <w:t>1 267,4</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18"/>
                      <w:szCs w:val="18"/>
                    </w:rPr>
                  </w:pPr>
                  <w:r w:rsidRPr="00B522B3">
                    <w:rPr>
                      <w:b/>
                      <w:color w:val="000000"/>
                      <w:kern w:val="24"/>
                      <w:sz w:val="18"/>
                      <w:szCs w:val="18"/>
                    </w:rPr>
                    <w:t>0,9</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18"/>
                      <w:szCs w:val="18"/>
                    </w:rPr>
                  </w:pPr>
                  <w:r w:rsidRPr="00B522B3">
                    <w:rPr>
                      <w:b/>
                      <w:color w:val="000000"/>
                      <w:kern w:val="24"/>
                      <w:sz w:val="18"/>
                      <w:szCs w:val="18"/>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color w:val="000000"/>
                      <w:kern w:val="24"/>
                      <w:sz w:val="18"/>
                      <w:szCs w:val="18"/>
                    </w:rPr>
                  </w:pPr>
                  <w:r w:rsidRPr="00B522B3">
                    <w:rPr>
                      <w:b/>
                      <w:color w:val="000000"/>
                      <w:kern w:val="24"/>
                      <w:sz w:val="18"/>
                      <w:szCs w:val="18"/>
                    </w:rPr>
                    <w:t>99,2</w:t>
                  </w:r>
                </w:p>
              </w:tc>
            </w:tr>
            <w:tr w:rsidR="00582067" w:rsidRPr="00B522B3" w:rsidTr="00451238">
              <w:trPr>
                <w:trHeight w:val="547"/>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jc w:val="center"/>
                    <w:rPr>
                      <w:b/>
                    </w:rPr>
                  </w:pPr>
                  <w:r w:rsidRPr="00B522B3">
                    <w:rPr>
                      <w:b/>
                    </w:rPr>
                    <w:t>14</w:t>
                  </w: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jc w:val="both"/>
                    <w:rPr>
                      <w:b/>
                      <w:sz w:val="18"/>
                      <w:szCs w:val="18"/>
                    </w:rPr>
                  </w:pPr>
                  <w:r w:rsidRPr="00B522B3">
                    <w:rPr>
                      <w:b/>
                      <w:sz w:val="18"/>
                      <w:szCs w:val="18"/>
                    </w:rPr>
                    <w:t>Межбюджетные трансферты общего характера</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11 106,7</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10 051,0</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10 051,0</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7,9</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90,5</w:t>
                  </w:r>
                </w:p>
              </w:tc>
            </w:tr>
            <w:tr w:rsidR="00582067" w:rsidRPr="00B522B3" w:rsidTr="00451238">
              <w:trPr>
                <w:trHeight w:val="439"/>
              </w:trPr>
              <w:tc>
                <w:tcPr>
                  <w:tcW w:w="709"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rsidR="00582067" w:rsidRPr="00B522B3" w:rsidRDefault="00582067" w:rsidP="00451238">
                  <w:pPr>
                    <w:kinsoku w:val="0"/>
                    <w:overflowPunct w:val="0"/>
                    <w:textAlignment w:val="baseline"/>
                    <w:rPr>
                      <w:b/>
                      <w:bCs/>
                      <w:sz w:val="18"/>
                      <w:szCs w:val="18"/>
                    </w:rPr>
                  </w:pPr>
                </w:p>
              </w:tc>
              <w:tc>
                <w:tcPr>
                  <w:tcW w:w="2552"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582067" w:rsidRPr="00B522B3" w:rsidRDefault="00582067" w:rsidP="00451238">
                  <w:pPr>
                    <w:kinsoku w:val="0"/>
                    <w:overflowPunct w:val="0"/>
                    <w:textAlignment w:val="baseline"/>
                    <w:rPr>
                      <w:b/>
                      <w:bCs/>
                      <w:sz w:val="22"/>
                      <w:szCs w:val="22"/>
                    </w:rPr>
                  </w:pPr>
                  <w:r w:rsidRPr="00B522B3">
                    <w:rPr>
                      <w:b/>
                      <w:bCs/>
                      <w:sz w:val="22"/>
                      <w:szCs w:val="22"/>
                    </w:rPr>
                    <w:t>ИТОГО:</w:t>
                  </w:r>
                </w:p>
              </w:tc>
              <w:tc>
                <w:tcPr>
                  <w:tcW w:w="12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116 287,4</w:t>
                  </w: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130 319,4</w:t>
                  </w:r>
                </w:p>
              </w:tc>
              <w:tc>
                <w:tcPr>
                  <w:tcW w:w="127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2"/>
                      <w:szCs w:val="22"/>
                    </w:rPr>
                  </w:pPr>
                  <w:r w:rsidRPr="00B522B3">
                    <w:rPr>
                      <w:b/>
                      <w:bCs/>
                      <w:sz w:val="22"/>
                      <w:szCs w:val="22"/>
                    </w:rPr>
                    <w:t>127 747,8</w:t>
                  </w:r>
                </w:p>
              </w:tc>
              <w:tc>
                <w:tcPr>
                  <w:tcW w:w="709"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18"/>
                      <w:szCs w:val="18"/>
                    </w:rPr>
                  </w:pPr>
                  <w:r w:rsidRPr="00B522B3">
                    <w:rPr>
                      <w:b/>
                      <w:bCs/>
                      <w:sz w:val="18"/>
                      <w:szCs w:val="18"/>
                    </w:rPr>
                    <w:t>100,0</w:t>
                  </w:r>
                </w:p>
              </w:tc>
              <w:tc>
                <w:tcPr>
                  <w:tcW w:w="1275"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0"/>
                      <w:szCs w:val="20"/>
                    </w:rPr>
                  </w:pPr>
                  <w:r w:rsidRPr="00B522B3">
                    <w:rPr>
                      <w:b/>
                      <w:bCs/>
                      <w:sz w:val="20"/>
                      <w:szCs w:val="20"/>
                    </w:rPr>
                    <w:t>98,0</w:t>
                  </w:r>
                </w:p>
              </w:tc>
              <w:tc>
                <w:tcPr>
                  <w:tcW w:w="113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582067" w:rsidRPr="00B522B3" w:rsidRDefault="00582067" w:rsidP="00451238">
                  <w:pPr>
                    <w:kinsoku w:val="0"/>
                    <w:overflowPunct w:val="0"/>
                    <w:jc w:val="center"/>
                    <w:textAlignment w:val="baseline"/>
                    <w:rPr>
                      <w:b/>
                      <w:bCs/>
                      <w:sz w:val="20"/>
                      <w:szCs w:val="20"/>
                    </w:rPr>
                  </w:pPr>
                  <w:r w:rsidRPr="00B522B3">
                    <w:rPr>
                      <w:b/>
                      <w:bCs/>
                      <w:sz w:val="20"/>
                      <w:szCs w:val="20"/>
                    </w:rPr>
                    <w:t>109,9</w:t>
                  </w:r>
                </w:p>
              </w:tc>
            </w:tr>
          </w:tbl>
          <w:p w:rsidR="00582067" w:rsidRPr="00BD662C" w:rsidRDefault="00582067" w:rsidP="00BD662C">
            <w:pPr>
              <w:jc w:val="both"/>
              <w:rPr>
                <w:b/>
              </w:rPr>
            </w:pPr>
          </w:p>
        </w:tc>
      </w:tr>
    </w:tbl>
    <w:p w:rsidR="00014D10" w:rsidRDefault="00014D10" w:rsidP="00C017A2">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65259">
        <w:trPr>
          <w:trHeight w:val="15390"/>
        </w:trPr>
        <w:tc>
          <w:tcPr>
            <w:tcW w:w="10421" w:type="dxa"/>
            <w:shd w:val="clear" w:color="auto" w:fill="B6DDE8" w:themeFill="accent5" w:themeFillTint="66"/>
          </w:tcPr>
          <w:p w:rsidR="00B6192F" w:rsidRPr="00465259" w:rsidRDefault="00B6192F" w:rsidP="00465259">
            <w:pPr>
              <w:jc w:val="center"/>
              <w:rPr>
                <w:b/>
              </w:rPr>
            </w:pPr>
          </w:p>
          <w:p w:rsidR="00B6192F" w:rsidRPr="00465259" w:rsidRDefault="00B6192F" w:rsidP="00465259">
            <w:pPr>
              <w:jc w:val="center"/>
              <w:rPr>
                <w:b/>
              </w:rPr>
            </w:pPr>
            <w:r w:rsidRPr="00465259">
              <w:rPr>
                <w:b/>
              </w:rPr>
              <w:t>СВЕДЕНИЯ ОБ ИСПОЛНЕНИИ БЮДЖЕТА В РАЗРЕЗЕ ГЛАВНЫХ РАСПОРЯДИТЕЛЕЙ БЮДЖЕТА ЗА 2013 ГОД</w:t>
            </w:r>
          </w:p>
          <w:p w:rsidR="00B6192F" w:rsidRPr="00465259" w:rsidRDefault="00B6192F" w:rsidP="0046525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0"/>
              <w:gridCol w:w="1439"/>
              <w:gridCol w:w="1962"/>
              <w:gridCol w:w="2096"/>
              <w:gridCol w:w="1558"/>
            </w:tblGrid>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Наименование главного распорядителя</w:t>
                  </w:r>
                </w:p>
              </w:tc>
              <w:tc>
                <w:tcPr>
                  <w:tcW w:w="1439" w:type="dxa"/>
                  <w:shd w:val="clear" w:color="auto" w:fill="8DB3E2" w:themeFill="text2" w:themeFillTint="66"/>
                </w:tcPr>
                <w:p w:rsidR="00B6192F" w:rsidRPr="00451238" w:rsidRDefault="00B6192F" w:rsidP="00451238">
                  <w:pPr>
                    <w:jc w:val="center"/>
                    <w:rPr>
                      <w:b/>
                      <w:sz w:val="18"/>
                      <w:szCs w:val="18"/>
                    </w:rPr>
                  </w:pPr>
                  <w:r w:rsidRPr="00451238">
                    <w:rPr>
                      <w:b/>
                      <w:sz w:val="18"/>
                      <w:szCs w:val="18"/>
                    </w:rPr>
                    <w:t>Код  главного распорядителя</w:t>
                  </w:r>
                </w:p>
              </w:tc>
              <w:tc>
                <w:tcPr>
                  <w:tcW w:w="1985" w:type="dxa"/>
                  <w:shd w:val="clear" w:color="auto" w:fill="E36C0A" w:themeFill="accent6" w:themeFillShade="BF"/>
                </w:tcPr>
                <w:p w:rsidR="00B6192F" w:rsidRPr="00451238" w:rsidRDefault="00B6192F" w:rsidP="00451238">
                  <w:pPr>
                    <w:jc w:val="center"/>
                    <w:rPr>
                      <w:b/>
                    </w:rPr>
                  </w:pPr>
                  <w:r w:rsidRPr="00451238">
                    <w:rPr>
                      <w:b/>
                    </w:rPr>
                    <w:t>Утверждено расходов,</w:t>
                  </w:r>
                </w:p>
                <w:p w:rsidR="00B6192F" w:rsidRPr="00451238" w:rsidRDefault="00B6192F" w:rsidP="00451238">
                  <w:pPr>
                    <w:jc w:val="center"/>
                    <w:rPr>
                      <w:b/>
                    </w:rPr>
                  </w:pPr>
                </w:p>
                <w:p w:rsidR="00B6192F" w:rsidRPr="00451238" w:rsidRDefault="00B6192F" w:rsidP="00451238">
                  <w:pPr>
                    <w:jc w:val="center"/>
                    <w:rPr>
                      <w:b/>
                    </w:rPr>
                  </w:pPr>
                  <w:r w:rsidRPr="00451238">
                    <w:rPr>
                      <w:b/>
                    </w:rPr>
                    <w:t xml:space="preserve">тыс. рублей </w:t>
                  </w:r>
                </w:p>
              </w:tc>
              <w:tc>
                <w:tcPr>
                  <w:tcW w:w="2126" w:type="dxa"/>
                  <w:shd w:val="clear" w:color="auto" w:fill="D99594" w:themeFill="accent2" w:themeFillTint="99"/>
                </w:tcPr>
                <w:p w:rsidR="00B6192F" w:rsidRPr="00451238" w:rsidRDefault="00B6192F" w:rsidP="00451238">
                  <w:pPr>
                    <w:jc w:val="center"/>
                    <w:rPr>
                      <w:b/>
                    </w:rPr>
                  </w:pPr>
                  <w:r w:rsidRPr="00451238">
                    <w:rPr>
                      <w:b/>
                    </w:rPr>
                    <w:t>Кассовое исполнение,</w:t>
                  </w:r>
                </w:p>
                <w:p w:rsidR="00B6192F" w:rsidRPr="00451238" w:rsidRDefault="00B6192F" w:rsidP="00451238">
                  <w:pPr>
                    <w:jc w:val="center"/>
                    <w:rPr>
                      <w:b/>
                    </w:rPr>
                  </w:pPr>
                </w:p>
                <w:p w:rsidR="00B6192F" w:rsidRPr="00451238" w:rsidRDefault="00B6192F" w:rsidP="00451238">
                  <w:pPr>
                    <w:jc w:val="center"/>
                    <w:rPr>
                      <w:b/>
                    </w:rPr>
                  </w:pPr>
                  <w:r w:rsidRPr="00451238">
                    <w:rPr>
                      <w:b/>
                    </w:rPr>
                    <w:t xml:space="preserve">тыс. рублей </w:t>
                  </w:r>
                </w:p>
              </w:tc>
              <w:tc>
                <w:tcPr>
                  <w:tcW w:w="1559" w:type="dxa"/>
                  <w:shd w:val="clear" w:color="auto" w:fill="B2A1C7" w:themeFill="accent4" w:themeFillTint="99"/>
                </w:tcPr>
                <w:p w:rsidR="00B6192F" w:rsidRPr="00451238" w:rsidRDefault="00B6192F" w:rsidP="00451238">
                  <w:pPr>
                    <w:jc w:val="center"/>
                    <w:rPr>
                      <w:b/>
                    </w:rPr>
                  </w:pPr>
                  <w:r w:rsidRPr="00451238">
                    <w:rPr>
                      <w:b/>
                    </w:rPr>
                    <w:t>Исполнение бюджета,</w:t>
                  </w:r>
                </w:p>
                <w:p w:rsidR="00B6192F" w:rsidRPr="00451238" w:rsidRDefault="00B6192F" w:rsidP="00451238">
                  <w:pPr>
                    <w:jc w:val="center"/>
                    <w:rPr>
                      <w:b/>
                    </w:rPr>
                  </w:pPr>
                </w:p>
                <w:p w:rsidR="00B6192F" w:rsidRPr="00451238" w:rsidRDefault="00B6192F" w:rsidP="00451238">
                  <w:pPr>
                    <w:jc w:val="center"/>
                    <w:rPr>
                      <w:b/>
                    </w:rPr>
                  </w:pPr>
                  <w:r w:rsidRPr="00451238">
                    <w:rPr>
                      <w:b/>
                    </w:rPr>
                    <w:t xml:space="preserve"> %</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 xml:space="preserve">Администрация </w:t>
                  </w:r>
                </w:p>
              </w:tc>
              <w:tc>
                <w:tcPr>
                  <w:tcW w:w="1439" w:type="dxa"/>
                  <w:shd w:val="clear" w:color="auto" w:fill="8DB3E2" w:themeFill="text2" w:themeFillTint="66"/>
                </w:tcPr>
                <w:p w:rsidR="00B6192F" w:rsidRPr="00451238" w:rsidRDefault="00B6192F" w:rsidP="00451238">
                  <w:pPr>
                    <w:jc w:val="center"/>
                    <w:rPr>
                      <w:b/>
                    </w:rPr>
                  </w:pPr>
                  <w:r w:rsidRPr="00451238">
                    <w:rPr>
                      <w:b/>
                    </w:rPr>
                    <w:t>901</w:t>
                  </w:r>
                </w:p>
              </w:tc>
              <w:tc>
                <w:tcPr>
                  <w:tcW w:w="1985" w:type="dxa"/>
                  <w:shd w:val="clear" w:color="auto" w:fill="E36C0A" w:themeFill="accent6" w:themeFillShade="BF"/>
                </w:tcPr>
                <w:p w:rsidR="00B6192F" w:rsidRPr="00451238" w:rsidRDefault="00B6192F" w:rsidP="00451238">
                  <w:pPr>
                    <w:jc w:val="center"/>
                    <w:rPr>
                      <w:b/>
                    </w:rPr>
                  </w:pPr>
                  <w:r w:rsidRPr="00451238">
                    <w:rPr>
                      <w:b/>
                    </w:rPr>
                    <w:t>18 124,3</w:t>
                  </w:r>
                </w:p>
              </w:tc>
              <w:tc>
                <w:tcPr>
                  <w:tcW w:w="2126" w:type="dxa"/>
                  <w:shd w:val="clear" w:color="auto" w:fill="D99594" w:themeFill="accent2" w:themeFillTint="99"/>
                </w:tcPr>
                <w:p w:rsidR="00B6192F" w:rsidRPr="00451238" w:rsidRDefault="00B6192F" w:rsidP="00451238">
                  <w:pPr>
                    <w:jc w:val="center"/>
                    <w:rPr>
                      <w:b/>
                    </w:rPr>
                  </w:pPr>
                  <w:r w:rsidRPr="00451238">
                    <w:rPr>
                      <w:b/>
                    </w:rPr>
                    <w:t>17 961,3</w:t>
                  </w:r>
                </w:p>
              </w:tc>
              <w:tc>
                <w:tcPr>
                  <w:tcW w:w="1559" w:type="dxa"/>
                  <w:shd w:val="clear" w:color="auto" w:fill="B2A1C7" w:themeFill="accent4" w:themeFillTint="99"/>
                </w:tcPr>
                <w:p w:rsidR="00B6192F" w:rsidRPr="00451238" w:rsidRDefault="00B6192F" w:rsidP="00451238">
                  <w:pPr>
                    <w:jc w:val="center"/>
                    <w:rPr>
                      <w:b/>
                    </w:rPr>
                  </w:pPr>
                  <w:r w:rsidRPr="00451238">
                    <w:rPr>
                      <w:b/>
                    </w:rPr>
                    <w:t>99,1</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Глинковский районный Совет депутатов</w:t>
                  </w:r>
                </w:p>
              </w:tc>
              <w:tc>
                <w:tcPr>
                  <w:tcW w:w="1439" w:type="dxa"/>
                  <w:shd w:val="clear" w:color="auto" w:fill="8DB3E2" w:themeFill="text2" w:themeFillTint="66"/>
                </w:tcPr>
                <w:p w:rsidR="00B6192F" w:rsidRPr="00451238" w:rsidRDefault="00B6192F" w:rsidP="00451238">
                  <w:pPr>
                    <w:jc w:val="center"/>
                    <w:rPr>
                      <w:b/>
                    </w:rPr>
                  </w:pPr>
                  <w:r w:rsidRPr="00451238">
                    <w:rPr>
                      <w:b/>
                    </w:rPr>
                    <w:t>902</w:t>
                  </w:r>
                </w:p>
              </w:tc>
              <w:tc>
                <w:tcPr>
                  <w:tcW w:w="1985" w:type="dxa"/>
                  <w:shd w:val="clear" w:color="auto" w:fill="E36C0A" w:themeFill="accent6" w:themeFillShade="BF"/>
                </w:tcPr>
                <w:p w:rsidR="00B6192F" w:rsidRPr="00451238" w:rsidRDefault="00B6192F" w:rsidP="00451238">
                  <w:pPr>
                    <w:jc w:val="center"/>
                    <w:rPr>
                      <w:b/>
                    </w:rPr>
                  </w:pPr>
                  <w:r w:rsidRPr="00451238">
                    <w:rPr>
                      <w:b/>
                    </w:rPr>
                    <w:t>2 526,4</w:t>
                  </w:r>
                </w:p>
              </w:tc>
              <w:tc>
                <w:tcPr>
                  <w:tcW w:w="2126" w:type="dxa"/>
                  <w:shd w:val="clear" w:color="auto" w:fill="D99594" w:themeFill="accent2" w:themeFillTint="99"/>
                </w:tcPr>
                <w:p w:rsidR="00B6192F" w:rsidRPr="00451238" w:rsidRDefault="00B6192F" w:rsidP="00451238">
                  <w:pPr>
                    <w:jc w:val="center"/>
                    <w:rPr>
                      <w:b/>
                    </w:rPr>
                  </w:pPr>
                  <w:r w:rsidRPr="00451238">
                    <w:rPr>
                      <w:b/>
                    </w:rPr>
                    <w:t>2 526,4</w:t>
                  </w:r>
                </w:p>
              </w:tc>
              <w:tc>
                <w:tcPr>
                  <w:tcW w:w="1559" w:type="dxa"/>
                  <w:shd w:val="clear" w:color="auto" w:fill="B2A1C7" w:themeFill="accent4" w:themeFillTint="99"/>
                </w:tcPr>
                <w:p w:rsidR="00B6192F" w:rsidRPr="00451238" w:rsidRDefault="00B6192F" w:rsidP="00451238">
                  <w:pPr>
                    <w:jc w:val="center"/>
                    <w:rPr>
                      <w:b/>
                    </w:rPr>
                  </w:pPr>
                  <w:r w:rsidRPr="00451238">
                    <w:rPr>
                      <w:b/>
                    </w:rPr>
                    <w:t>100,0</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Финансовое управление</w:t>
                  </w:r>
                </w:p>
              </w:tc>
              <w:tc>
                <w:tcPr>
                  <w:tcW w:w="1439" w:type="dxa"/>
                  <w:shd w:val="clear" w:color="auto" w:fill="8DB3E2" w:themeFill="text2" w:themeFillTint="66"/>
                </w:tcPr>
                <w:p w:rsidR="00B6192F" w:rsidRPr="00451238" w:rsidRDefault="00B6192F" w:rsidP="00451238">
                  <w:pPr>
                    <w:jc w:val="center"/>
                    <w:rPr>
                      <w:b/>
                    </w:rPr>
                  </w:pPr>
                  <w:r w:rsidRPr="00451238">
                    <w:rPr>
                      <w:b/>
                    </w:rPr>
                    <w:t>903</w:t>
                  </w:r>
                </w:p>
              </w:tc>
              <w:tc>
                <w:tcPr>
                  <w:tcW w:w="1985" w:type="dxa"/>
                  <w:shd w:val="clear" w:color="auto" w:fill="E36C0A" w:themeFill="accent6" w:themeFillShade="BF"/>
                </w:tcPr>
                <w:p w:rsidR="00B6192F" w:rsidRPr="00451238" w:rsidRDefault="00B6192F" w:rsidP="00451238">
                  <w:pPr>
                    <w:jc w:val="center"/>
                    <w:rPr>
                      <w:b/>
                    </w:rPr>
                  </w:pPr>
                  <w:r w:rsidRPr="00451238">
                    <w:rPr>
                      <w:b/>
                    </w:rPr>
                    <w:t>14 265,9</w:t>
                  </w:r>
                </w:p>
              </w:tc>
              <w:tc>
                <w:tcPr>
                  <w:tcW w:w="2126" w:type="dxa"/>
                  <w:shd w:val="clear" w:color="auto" w:fill="D99594" w:themeFill="accent2" w:themeFillTint="99"/>
                </w:tcPr>
                <w:p w:rsidR="00B6192F" w:rsidRPr="00451238" w:rsidRDefault="00B6192F" w:rsidP="00451238">
                  <w:pPr>
                    <w:jc w:val="center"/>
                    <w:rPr>
                      <w:b/>
                    </w:rPr>
                  </w:pPr>
                  <w:r w:rsidRPr="00451238">
                    <w:rPr>
                      <w:b/>
                    </w:rPr>
                    <w:t>14 265,0</w:t>
                  </w:r>
                </w:p>
              </w:tc>
              <w:tc>
                <w:tcPr>
                  <w:tcW w:w="1559" w:type="dxa"/>
                  <w:shd w:val="clear" w:color="auto" w:fill="B2A1C7" w:themeFill="accent4" w:themeFillTint="99"/>
                </w:tcPr>
                <w:p w:rsidR="00B6192F" w:rsidRPr="00451238" w:rsidRDefault="00B6192F" w:rsidP="00451238">
                  <w:pPr>
                    <w:jc w:val="center"/>
                    <w:rPr>
                      <w:b/>
                    </w:rPr>
                  </w:pPr>
                  <w:r w:rsidRPr="00451238">
                    <w:rPr>
                      <w:b/>
                    </w:rPr>
                    <w:t>99,9</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Отдел сельского хозяйства</w:t>
                  </w:r>
                </w:p>
              </w:tc>
              <w:tc>
                <w:tcPr>
                  <w:tcW w:w="1439" w:type="dxa"/>
                  <w:shd w:val="clear" w:color="auto" w:fill="8DB3E2" w:themeFill="text2" w:themeFillTint="66"/>
                </w:tcPr>
                <w:p w:rsidR="00B6192F" w:rsidRPr="00451238" w:rsidRDefault="00B6192F" w:rsidP="00451238">
                  <w:pPr>
                    <w:jc w:val="center"/>
                    <w:rPr>
                      <w:b/>
                    </w:rPr>
                  </w:pPr>
                  <w:r w:rsidRPr="00451238">
                    <w:rPr>
                      <w:b/>
                    </w:rPr>
                    <w:t>904</w:t>
                  </w:r>
                </w:p>
              </w:tc>
              <w:tc>
                <w:tcPr>
                  <w:tcW w:w="1985" w:type="dxa"/>
                  <w:shd w:val="clear" w:color="auto" w:fill="E36C0A" w:themeFill="accent6" w:themeFillShade="BF"/>
                </w:tcPr>
                <w:p w:rsidR="00B6192F" w:rsidRPr="00451238" w:rsidRDefault="00B6192F" w:rsidP="00451238">
                  <w:pPr>
                    <w:jc w:val="center"/>
                    <w:rPr>
                      <w:b/>
                    </w:rPr>
                  </w:pPr>
                  <w:r w:rsidRPr="00451238">
                    <w:rPr>
                      <w:b/>
                    </w:rPr>
                    <w:t>1 588,0</w:t>
                  </w:r>
                </w:p>
              </w:tc>
              <w:tc>
                <w:tcPr>
                  <w:tcW w:w="2126" w:type="dxa"/>
                  <w:shd w:val="clear" w:color="auto" w:fill="D99594" w:themeFill="accent2" w:themeFillTint="99"/>
                </w:tcPr>
                <w:p w:rsidR="00B6192F" w:rsidRPr="00451238" w:rsidRDefault="00B6192F" w:rsidP="00451238">
                  <w:pPr>
                    <w:jc w:val="center"/>
                    <w:rPr>
                      <w:b/>
                    </w:rPr>
                  </w:pPr>
                  <w:r w:rsidRPr="00451238">
                    <w:rPr>
                      <w:b/>
                    </w:rPr>
                    <w:t>1 584,1</w:t>
                  </w:r>
                </w:p>
              </w:tc>
              <w:tc>
                <w:tcPr>
                  <w:tcW w:w="1559" w:type="dxa"/>
                  <w:shd w:val="clear" w:color="auto" w:fill="B2A1C7" w:themeFill="accent4" w:themeFillTint="99"/>
                </w:tcPr>
                <w:p w:rsidR="00B6192F" w:rsidRPr="00451238" w:rsidRDefault="00B6192F" w:rsidP="00451238">
                  <w:pPr>
                    <w:jc w:val="center"/>
                    <w:rPr>
                      <w:b/>
                    </w:rPr>
                  </w:pPr>
                  <w:r w:rsidRPr="00451238">
                    <w:rPr>
                      <w:b/>
                    </w:rPr>
                    <w:t>99,8</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Отдел по образованию</w:t>
                  </w:r>
                </w:p>
              </w:tc>
              <w:tc>
                <w:tcPr>
                  <w:tcW w:w="1439" w:type="dxa"/>
                  <w:shd w:val="clear" w:color="auto" w:fill="8DB3E2" w:themeFill="text2" w:themeFillTint="66"/>
                </w:tcPr>
                <w:p w:rsidR="00B6192F" w:rsidRPr="00451238" w:rsidRDefault="00B6192F" w:rsidP="00451238">
                  <w:pPr>
                    <w:jc w:val="center"/>
                    <w:rPr>
                      <w:b/>
                    </w:rPr>
                  </w:pPr>
                  <w:r w:rsidRPr="00451238">
                    <w:rPr>
                      <w:b/>
                    </w:rPr>
                    <w:t>905</w:t>
                  </w:r>
                </w:p>
              </w:tc>
              <w:tc>
                <w:tcPr>
                  <w:tcW w:w="1985" w:type="dxa"/>
                  <w:shd w:val="clear" w:color="auto" w:fill="E36C0A" w:themeFill="accent6" w:themeFillShade="BF"/>
                </w:tcPr>
                <w:p w:rsidR="00B6192F" w:rsidRPr="00451238" w:rsidRDefault="00B6192F" w:rsidP="00451238">
                  <w:pPr>
                    <w:jc w:val="center"/>
                    <w:rPr>
                      <w:b/>
                    </w:rPr>
                  </w:pPr>
                  <w:r w:rsidRPr="00451238">
                    <w:rPr>
                      <w:b/>
                    </w:rPr>
                    <w:t>77 083,8</w:t>
                  </w:r>
                </w:p>
              </w:tc>
              <w:tc>
                <w:tcPr>
                  <w:tcW w:w="2126" w:type="dxa"/>
                  <w:shd w:val="clear" w:color="auto" w:fill="D99594" w:themeFill="accent2" w:themeFillTint="99"/>
                </w:tcPr>
                <w:p w:rsidR="00B6192F" w:rsidRPr="00451238" w:rsidRDefault="00B6192F" w:rsidP="00451238">
                  <w:pPr>
                    <w:jc w:val="center"/>
                    <w:rPr>
                      <w:b/>
                    </w:rPr>
                  </w:pPr>
                  <w:r w:rsidRPr="00451238">
                    <w:rPr>
                      <w:b/>
                    </w:rPr>
                    <w:t>74 805,2</w:t>
                  </w:r>
                </w:p>
              </w:tc>
              <w:tc>
                <w:tcPr>
                  <w:tcW w:w="1559" w:type="dxa"/>
                  <w:shd w:val="clear" w:color="auto" w:fill="B2A1C7" w:themeFill="accent4" w:themeFillTint="99"/>
                </w:tcPr>
                <w:p w:rsidR="00B6192F" w:rsidRPr="00451238" w:rsidRDefault="00B6192F" w:rsidP="00451238">
                  <w:pPr>
                    <w:jc w:val="center"/>
                    <w:rPr>
                      <w:b/>
                    </w:rPr>
                  </w:pPr>
                  <w:r w:rsidRPr="00451238">
                    <w:rPr>
                      <w:b/>
                    </w:rPr>
                    <w:t>97,0</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Отдел по культуре</w:t>
                  </w:r>
                </w:p>
              </w:tc>
              <w:tc>
                <w:tcPr>
                  <w:tcW w:w="1439" w:type="dxa"/>
                  <w:shd w:val="clear" w:color="auto" w:fill="8DB3E2" w:themeFill="text2" w:themeFillTint="66"/>
                </w:tcPr>
                <w:p w:rsidR="00B6192F" w:rsidRPr="00451238" w:rsidRDefault="00B6192F" w:rsidP="00451238">
                  <w:pPr>
                    <w:jc w:val="center"/>
                    <w:rPr>
                      <w:b/>
                    </w:rPr>
                  </w:pPr>
                  <w:r w:rsidRPr="00451238">
                    <w:rPr>
                      <w:b/>
                    </w:rPr>
                    <w:t>906</w:t>
                  </w:r>
                </w:p>
              </w:tc>
              <w:tc>
                <w:tcPr>
                  <w:tcW w:w="1985" w:type="dxa"/>
                  <w:shd w:val="clear" w:color="auto" w:fill="E36C0A" w:themeFill="accent6" w:themeFillShade="BF"/>
                </w:tcPr>
                <w:p w:rsidR="00B6192F" w:rsidRPr="00451238" w:rsidRDefault="00B6192F" w:rsidP="00451238">
                  <w:pPr>
                    <w:jc w:val="center"/>
                    <w:rPr>
                      <w:b/>
                    </w:rPr>
                  </w:pPr>
                  <w:r w:rsidRPr="00451238">
                    <w:rPr>
                      <w:b/>
                    </w:rPr>
                    <w:t>16 731,0</w:t>
                  </w:r>
                </w:p>
              </w:tc>
              <w:tc>
                <w:tcPr>
                  <w:tcW w:w="2126" w:type="dxa"/>
                  <w:shd w:val="clear" w:color="auto" w:fill="D99594" w:themeFill="accent2" w:themeFillTint="99"/>
                </w:tcPr>
                <w:p w:rsidR="00B6192F" w:rsidRPr="00451238" w:rsidRDefault="00B6192F" w:rsidP="00451238">
                  <w:pPr>
                    <w:jc w:val="center"/>
                    <w:rPr>
                      <w:b/>
                    </w:rPr>
                  </w:pPr>
                  <w:r w:rsidRPr="00451238">
                    <w:rPr>
                      <w:b/>
                    </w:rPr>
                    <w:t>16 605,8</w:t>
                  </w:r>
                </w:p>
              </w:tc>
              <w:tc>
                <w:tcPr>
                  <w:tcW w:w="1559" w:type="dxa"/>
                  <w:shd w:val="clear" w:color="auto" w:fill="B2A1C7" w:themeFill="accent4" w:themeFillTint="99"/>
                </w:tcPr>
                <w:p w:rsidR="00B6192F" w:rsidRPr="00451238" w:rsidRDefault="00B6192F" w:rsidP="00451238">
                  <w:pPr>
                    <w:jc w:val="center"/>
                    <w:rPr>
                      <w:b/>
                    </w:rPr>
                  </w:pPr>
                  <w:r w:rsidRPr="00451238">
                    <w:rPr>
                      <w:b/>
                    </w:rPr>
                    <w:t>99,2</w:t>
                  </w:r>
                </w:p>
              </w:tc>
            </w:tr>
            <w:tr w:rsidR="00B6192F" w:rsidRPr="00451238" w:rsidTr="00451238">
              <w:tc>
                <w:tcPr>
                  <w:tcW w:w="3205" w:type="dxa"/>
                  <w:shd w:val="clear" w:color="auto" w:fill="8DB3E2" w:themeFill="text2" w:themeFillTint="66"/>
                </w:tcPr>
                <w:p w:rsidR="00B6192F" w:rsidRPr="00451238" w:rsidRDefault="00B6192F" w:rsidP="00451238">
                  <w:pPr>
                    <w:jc w:val="center"/>
                    <w:rPr>
                      <w:b/>
                    </w:rPr>
                  </w:pPr>
                  <w:r w:rsidRPr="00451238">
                    <w:rPr>
                      <w:b/>
                    </w:rPr>
                    <w:t>ИТОГО расходов</w:t>
                  </w:r>
                </w:p>
              </w:tc>
              <w:tc>
                <w:tcPr>
                  <w:tcW w:w="1439" w:type="dxa"/>
                  <w:shd w:val="clear" w:color="auto" w:fill="8DB3E2" w:themeFill="text2" w:themeFillTint="66"/>
                </w:tcPr>
                <w:p w:rsidR="00B6192F" w:rsidRPr="00451238" w:rsidRDefault="00B6192F" w:rsidP="00451238">
                  <w:pPr>
                    <w:jc w:val="center"/>
                    <w:rPr>
                      <w:b/>
                    </w:rPr>
                  </w:pPr>
                </w:p>
              </w:tc>
              <w:tc>
                <w:tcPr>
                  <w:tcW w:w="1985" w:type="dxa"/>
                  <w:shd w:val="clear" w:color="auto" w:fill="E36C0A" w:themeFill="accent6" w:themeFillShade="BF"/>
                </w:tcPr>
                <w:p w:rsidR="00B6192F" w:rsidRPr="00451238" w:rsidRDefault="00B6192F" w:rsidP="00451238">
                  <w:pPr>
                    <w:jc w:val="center"/>
                    <w:rPr>
                      <w:b/>
                    </w:rPr>
                  </w:pPr>
                  <w:r w:rsidRPr="00451238">
                    <w:rPr>
                      <w:b/>
                    </w:rPr>
                    <w:t>130 319,4</w:t>
                  </w:r>
                </w:p>
              </w:tc>
              <w:tc>
                <w:tcPr>
                  <w:tcW w:w="2126" w:type="dxa"/>
                  <w:shd w:val="clear" w:color="auto" w:fill="D99594" w:themeFill="accent2" w:themeFillTint="99"/>
                </w:tcPr>
                <w:p w:rsidR="00B6192F" w:rsidRPr="00451238" w:rsidRDefault="00B6192F" w:rsidP="00451238">
                  <w:pPr>
                    <w:jc w:val="center"/>
                    <w:rPr>
                      <w:b/>
                    </w:rPr>
                  </w:pPr>
                  <w:r w:rsidRPr="00451238">
                    <w:rPr>
                      <w:b/>
                    </w:rPr>
                    <w:t>127 747,8</w:t>
                  </w:r>
                </w:p>
              </w:tc>
              <w:tc>
                <w:tcPr>
                  <w:tcW w:w="1559" w:type="dxa"/>
                  <w:shd w:val="clear" w:color="auto" w:fill="B2A1C7" w:themeFill="accent4" w:themeFillTint="99"/>
                </w:tcPr>
                <w:p w:rsidR="00B6192F" w:rsidRPr="00451238" w:rsidRDefault="00B6192F" w:rsidP="00451238">
                  <w:pPr>
                    <w:jc w:val="center"/>
                    <w:rPr>
                      <w:b/>
                    </w:rPr>
                  </w:pPr>
                  <w:r w:rsidRPr="00451238">
                    <w:rPr>
                      <w:b/>
                    </w:rPr>
                    <w:t>98,0</w:t>
                  </w:r>
                </w:p>
              </w:tc>
            </w:tr>
          </w:tbl>
          <w:p w:rsidR="00B6192F" w:rsidRPr="00465259" w:rsidRDefault="00B6192F" w:rsidP="00465259">
            <w:pPr>
              <w:jc w:val="both"/>
              <w:rPr>
                <w:b/>
              </w:rPr>
            </w:pPr>
          </w:p>
          <w:p w:rsidR="00B6192F" w:rsidRPr="00465259" w:rsidRDefault="00B6192F" w:rsidP="00465259">
            <w:pPr>
              <w:pStyle w:val="ae"/>
              <w:spacing w:after="0" w:afterAutospacing="0"/>
              <w:jc w:val="both"/>
              <w:rPr>
                <w:b/>
                <w:bCs/>
              </w:rPr>
            </w:pPr>
            <w:r w:rsidRPr="00465259">
              <w:rPr>
                <w:b/>
                <w:bCs/>
              </w:rPr>
              <w:object w:dxaOrig="5690" w:dyaOrig="4102">
                <v:shape id="_x0000_i1029" type="#_x0000_t75" style="width:453pt;height:287.25pt" o:ole="">
                  <v:imagedata r:id="rId16" o:title=""/>
                </v:shape>
                <o:OLEObject Type="Embed" ProgID="PowerPoint.Slide.12" ShapeID="_x0000_i1029" DrawAspect="Content" ObjectID="_1461496866" r:id="rId17"/>
              </w:object>
            </w:r>
          </w:p>
          <w:p w:rsidR="00B6192F" w:rsidRPr="00465259" w:rsidRDefault="00B6192F" w:rsidP="00465259">
            <w:pPr>
              <w:jc w:val="both"/>
              <w:rPr>
                <w:b/>
              </w:rPr>
            </w:pPr>
          </w:p>
          <w:p w:rsidR="00B6192F" w:rsidRPr="00465259" w:rsidRDefault="00B6192F" w:rsidP="00465259">
            <w:pPr>
              <w:jc w:val="both"/>
              <w:rPr>
                <w:b/>
              </w:rPr>
            </w:pPr>
          </w:p>
          <w:p w:rsidR="00B6192F" w:rsidRPr="00465259" w:rsidRDefault="00B6192F" w:rsidP="00465259">
            <w:pPr>
              <w:jc w:val="both"/>
              <w:rPr>
                <w:b/>
              </w:rPr>
            </w:pPr>
            <w:r w:rsidRPr="00465259">
              <w:rPr>
                <w:b/>
              </w:rPr>
              <w:t xml:space="preserve">       Средний районный процент кассового исполнения составил 98,0 %, ниже среднерайонного уровня исполнение сложилось в Отделе по образованию 97,0 %. </w:t>
            </w:r>
          </w:p>
          <w:p w:rsidR="00B6192F" w:rsidRPr="00465259" w:rsidRDefault="00B6192F" w:rsidP="00465259">
            <w:pPr>
              <w:jc w:val="both"/>
              <w:rPr>
                <w:b/>
              </w:rPr>
            </w:pPr>
          </w:p>
          <w:p w:rsidR="00B6192F" w:rsidRPr="00465259" w:rsidRDefault="00B6192F" w:rsidP="00465259">
            <w:pPr>
              <w:jc w:val="both"/>
              <w:rPr>
                <w:b/>
              </w:rPr>
            </w:pPr>
            <w:r w:rsidRPr="00465259">
              <w:rPr>
                <w:b/>
              </w:rPr>
              <w:t xml:space="preserve">       Основными причинами не освоения средств районного бюджета являются:</w:t>
            </w:r>
          </w:p>
          <w:p w:rsidR="00B6192F" w:rsidRPr="00465259" w:rsidRDefault="00B6192F" w:rsidP="00465259">
            <w:pPr>
              <w:jc w:val="both"/>
              <w:rPr>
                <w:b/>
              </w:rPr>
            </w:pPr>
            <w:r w:rsidRPr="00465259">
              <w:rPr>
                <w:b/>
              </w:rPr>
              <w:t>-   поздний срок поступления финансирования из федерального бюджета на реконструкцию зданий общеобразовательных учреждений в рамках реализации комплекса мер по модернизации общего образования;</w:t>
            </w:r>
          </w:p>
          <w:p w:rsidR="00B6192F" w:rsidRPr="00465259" w:rsidRDefault="00B6192F" w:rsidP="00465259">
            <w:pPr>
              <w:jc w:val="both"/>
              <w:rPr>
                <w:b/>
              </w:rPr>
            </w:pPr>
            <w:r w:rsidRPr="00465259">
              <w:rPr>
                <w:b/>
              </w:rPr>
              <w:t>-    отсутствие заявок на получение средств, имеющих заявительный характер.</w:t>
            </w:r>
          </w:p>
        </w:tc>
      </w:tr>
    </w:tbl>
    <w:p w:rsidR="00857F67" w:rsidRDefault="00857F67" w:rsidP="00C017A2">
      <w:pPr>
        <w:ind w:firstLine="708"/>
        <w:jc w:val="both"/>
        <w:rPr>
          <w:b/>
          <w:spacing w:val="-1"/>
        </w:rPr>
      </w:pPr>
    </w:p>
    <w:p w:rsidR="00BB35A0" w:rsidRDefault="00BB35A0" w:rsidP="00857F67">
      <w:pPr>
        <w:ind w:firstLine="708"/>
        <w:jc w:val="center"/>
        <w:rPr>
          <w:b/>
          <w:spacing w:val="-1"/>
        </w:rPr>
      </w:pPr>
    </w:p>
    <w:p w:rsidR="006A135F" w:rsidRDefault="006A135F" w:rsidP="00857F67">
      <w:pPr>
        <w:ind w:firstLine="708"/>
        <w:jc w:val="center"/>
        <w:rPr>
          <w:b/>
          <w:spacing w:val="-1"/>
        </w:rPr>
      </w:pPr>
    </w:p>
    <w:p w:rsidR="00451238" w:rsidRDefault="00451238" w:rsidP="00857F67">
      <w:pPr>
        <w:ind w:firstLine="708"/>
        <w:jc w:val="center"/>
        <w:rPr>
          <w:b/>
          <w:spacing w:val="-1"/>
        </w:rPr>
      </w:pPr>
    </w:p>
    <w:p w:rsidR="00451238" w:rsidRDefault="00451238" w:rsidP="00857F67">
      <w:pPr>
        <w:ind w:firstLine="708"/>
        <w:jc w:val="center"/>
        <w:rPr>
          <w:b/>
          <w:spacing w:val="-1"/>
        </w:rPr>
      </w:pPr>
    </w:p>
    <w:p w:rsidR="00451238" w:rsidRDefault="00451238" w:rsidP="00857F67">
      <w:pPr>
        <w:ind w:firstLine="708"/>
        <w:jc w:val="center"/>
        <w:rPr>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65259">
        <w:trPr>
          <w:trHeight w:val="15317"/>
        </w:trPr>
        <w:tc>
          <w:tcPr>
            <w:tcW w:w="10421" w:type="dxa"/>
            <w:shd w:val="clear" w:color="auto" w:fill="B6DDE8" w:themeFill="accent5" w:themeFillTint="66"/>
          </w:tcPr>
          <w:p w:rsidR="00B6192F" w:rsidRPr="00465259" w:rsidRDefault="00B6192F" w:rsidP="00465259">
            <w:pPr>
              <w:jc w:val="center"/>
              <w:rPr>
                <w:b/>
                <w:spacing w:val="-1"/>
              </w:rPr>
            </w:pPr>
          </w:p>
          <w:p w:rsidR="00B6192F" w:rsidRPr="00465259" w:rsidRDefault="00B6192F" w:rsidP="00465259">
            <w:pPr>
              <w:jc w:val="center"/>
              <w:rPr>
                <w:b/>
                <w:spacing w:val="-1"/>
              </w:rPr>
            </w:pPr>
            <w:r w:rsidRPr="00465259">
              <w:rPr>
                <w:b/>
                <w:spacing w:val="-1"/>
              </w:rPr>
              <w:t>РАСХОДЫ БЮДЖЕТА НА ВЫПЛАТУ ЗАРАБОТНОЙ ПЛАТЫ</w:t>
            </w:r>
          </w:p>
          <w:tbl>
            <w:tblPr>
              <w:tblW w:w="10206" w:type="dxa"/>
              <w:tblInd w:w="144" w:type="dxa"/>
              <w:tblCellMar>
                <w:left w:w="0" w:type="dxa"/>
                <w:right w:w="0" w:type="dxa"/>
              </w:tblCellMar>
              <w:tblLook w:val="0600"/>
            </w:tblPr>
            <w:tblGrid>
              <w:gridCol w:w="3686"/>
              <w:gridCol w:w="1559"/>
              <w:gridCol w:w="1559"/>
              <w:gridCol w:w="1701"/>
              <w:gridCol w:w="1701"/>
            </w:tblGrid>
            <w:tr w:rsidR="00B6192F" w:rsidRPr="009831BA" w:rsidTr="00E16B74">
              <w:trPr>
                <w:trHeight w:val="786"/>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sz w:val="22"/>
                      <w:szCs w:val="22"/>
                    </w:rPr>
                  </w:pPr>
                </w:p>
                <w:p w:rsidR="00B6192F" w:rsidRPr="009831BA" w:rsidRDefault="00B6192F" w:rsidP="00E16B74">
                  <w:pPr>
                    <w:kinsoku w:val="0"/>
                    <w:overflowPunct w:val="0"/>
                    <w:jc w:val="center"/>
                    <w:textAlignment w:val="baseline"/>
                    <w:rPr>
                      <w:b/>
                      <w:bCs/>
                      <w:sz w:val="22"/>
                      <w:szCs w:val="22"/>
                    </w:rPr>
                  </w:pPr>
                  <w:r w:rsidRPr="009831BA">
                    <w:rPr>
                      <w:b/>
                      <w:bCs/>
                      <w:sz w:val="22"/>
                      <w:szCs w:val="22"/>
                    </w:rPr>
                    <w:t xml:space="preserve">Наименование </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6192F" w:rsidRPr="009831BA" w:rsidRDefault="00B6192F" w:rsidP="00E16B74">
                  <w:pPr>
                    <w:kinsoku w:val="0"/>
                    <w:overflowPunct w:val="0"/>
                    <w:jc w:val="center"/>
                    <w:textAlignment w:val="baseline"/>
                    <w:rPr>
                      <w:b/>
                      <w:color w:val="000000"/>
                      <w:kern w:val="24"/>
                      <w:sz w:val="22"/>
                      <w:szCs w:val="22"/>
                    </w:rPr>
                  </w:pPr>
                  <w:r w:rsidRPr="009831BA">
                    <w:rPr>
                      <w:b/>
                      <w:color w:val="000000"/>
                      <w:kern w:val="24"/>
                      <w:sz w:val="22"/>
                      <w:szCs w:val="22"/>
                    </w:rPr>
                    <w:t>Факт</w:t>
                  </w:r>
                </w:p>
                <w:p w:rsidR="00B6192F" w:rsidRPr="009831BA" w:rsidRDefault="00B6192F" w:rsidP="00E16B74">
                  <w:pPr>
                    <w:kinsoku w:val="0"/>
                    <w:overflowPunct w:val="0"/>
                    <w:jc w:val="center"/>
                    <w:textAlignment w:val="baseline"/>
                    <w:rPr>
                      <w:b/>
                      <w:color w:val="000000"/>
                      <w:kern w:val="24"/>
                      <w:sz w:val="22"/>
                      <w:szCs w:val="22"/>
                    </w:rPr>
                  </w:pPr>
                  <w:r w:rsidRPr="009831BA">
                    <w:rPr>
                      <w:b/>
                      <w:color w:val="000000"/>
                      <w:kern w:val="24"/>
                      <w:sz w:val="22"/>
                      <w:szCs w:val="22"/>
                    </w:rPr>
                    <w:t>2012 год,</w:t>
                  </w:r>
                </w:p>
                <w:p w:rsidR="00B6192F" w:rsidRPr="009831BA" w:rsidRDefault="00B6192F" w:rsidP="00E16B74">
                  <w:pPr>
                    <w:kinsoku w:val="0"/>
                    <w:overflowPunct w:val="0"/>
                    <w:jc w:val="center"/>
                    <w:textAlignment w:val="baseline"/>
                    <w:rPr>
                      <w:b/>
                      <w:bCs/>
                      <w:sz w:val="22"/>
                      <w:szCs w:val="22"/>
                    </w:rPr>
                  </w:pPr>
                  <w:r w:rsidRPr="009831BA">
                    <w:rPr>
                      <w:b/>
                      <w:color w:val="000000"/>
                      <w:kern w:val="24"/>
                      <w:sz w:val="22"/>
                      <w:szCs w:val="22"/>
                    </w:rPr>
                    <w:t xml:space="preserve">тыс. рублей </w:t>
                  </w:r>
                </w:p>
              </w:tc>
              <w:tc>
                <w:tcPr>
                  <w:tcW w:w="1559" w:type="dxa"/>
                  <w:tcBorders>
                    <w:top w:val="single" w:sz="8" w:space="0" w:color="000000"/>
                    <w:left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6192F" w:rsidRPr="009831BA" w:rsidRDefault="00B6192F" w:rsidP="00E16B74">
                  <w:pPr>
                    <w:jc w:val="center"/>
                    <w:rPr>
                      <w:b/>
                      <w:bCs/>
                      <w:sz w:val="22"/>
                      <w:szCs w:val="22"/>
                    </w:rPr>
                  </w:pPr>
                  <w:r w:rsidRPr="009831BA">
                    <w:rPr>
                      <w:b/>
                      <w:bCs/>
                      <w:sz w:val="22"/>
                      <w:szCs w:val="22"/>
                    </w:rPr>
                    <w:t>Факт</w:t>
                  </w:r>
                </w:p>
                <w:p w:rsidR="00B6192F" w:rsidRPr="009831BA" w:rsidRDefault="00B6192F" w:rsidP="00E16B74">
                  <w:pPr>
                    <w:jc w:val="center"/>
                    <w:rPr>
                      <w:b/>
                      <w:bCs/>
                      <w:sz w:val="22"/>
                      <w:szCs w:val="22"/>
                    </w:rPr>
                  </w:pPr>
                  <w:r w:rsidRPr="009831BA">
                    <w:rPr>
                      <w:b/>
                      <w:bCs/>
                      <w:sz w:val="22"/>
                      <w:szCs w:val="22"/>
                    </w:rPr>
                    <w:t>2013 год,</w:t>
                  </w:r>
                </w:p>
                <w:p w:rsidR="00B6192F" w:rsidRPr="009831BA" w:rsidRDefault="00B6192F" w:rsidP="00E16B74">
                  <w:pPr>
                    <w:kinsoku w:val="0"/>
                    <w:overflowPunct w:val="0"/>
                    <w:jc w:val="center"/>
                    <w:textAlignment w:val="baseline"/>
                    <w:rPr>
                      <w:b/>
                      <w:bCs/>
                      <w:sz w:val="22"/>
                      <w:szCs w:val="22"/>
                    </w:rPr>
                  </w:pPr>
                  <w:r w:rsidRPr="009831BA">
                    <w:rPr>
                      <w:b/>
                      <w:color w:val="000000"/>
                      <w:kern w:val="24"/>
                      <w:sz w:val="22"/>
                      <w:szCs w:val="22"/>
                    </w:rPr>
                    <w:t>тыс. рублей</w:t>
                  </w:r>
                </w:p>
              </w:tc>
              <w:tc>
                <w:tcPr>
                  <w:tcW w:w="1701" w:type="dxa"/>
                  <w:tcBorders>
                    <w:top w:val="single" w:sz="8" w:space="0" w:color="000000"/>
                    <w:left w:val="single" w:sz="8" w:space="0" w:color="000000"/>
                    <w:right w:val="single" w:sz="8" w:space="0" w:color="000000"/>
                  </w:tcBorders>
                  <w:shd w:val="clear" w:color="auto" w:fill="E5B8B7" w:themeFill="accent2" w:themeFillTint="66"/>
                </w:tcPr>
                <w:p w:rsidR="00B6192F" w:rsidRPr="009831BA" w:rsidRDefault="00B6192F" w:rsidP="00E16B74">
                  <w:pPr>
                    <w:kinsoku w:val="0"/>
                    <w:overflowPunct w:val="0"/>
                    <w:jc w:val="center"/>
                    <w:textAlignment w:val="baseline"/>
                    <w:rPr>
                      <w:b/>
                      <w:bCs/>
                      <w:sz w:val="22"/>
                      <w:szCs w:val="22"/>
                    </w:rPr>
                  </w:pPr>
                  <w:r w:rsidRPr="009831BA">
                    <w:rPr>
                      <w:b/>
                      <w:bCs/>
                      <w:sz w:val="22"/>
                      <w:szCs w:val="22"/>
                    </w:rPr>
                    <w:t>Абсолютная,</w:t>
                  </w:r>
                </w:p>
                <w:p w:rsidR="00B6192F" w:rsidRPr="009831BA" w:rsidRDefault="00B6192F" w:rsidP="00E16B74">
                  <w:pPr>
                    <w:kinsoku w:val="0"/>
                    <w:overflowPunct w:val="0"/>
                    <w:jc w:val="center"/>
                    <w:textAlignment w:val="baseline"/>
                    <w:rPr>
                      <w:b/>
                      <w:bCs/>
                      <w:sz w:val="22"/>
                      <w:szCs w:val="22"/>
                    </w:rPr>
                  </w:pPr>
                </w:p>
                <w:p w:rsidR="00B6192F" w:rsidRPr="009831BA" w:rsidRDefault="00B6192F" w:rsidP="00E16B74">
                  <w:pPr>
                    <w:kinsoku w:val="0"/>
                    <w:overflowPunct w:val="0"/>
                    <w:jc w:val="center"/>
                    <w:textAlignment w:val="baseline"/>
                    <w:rPr>
                      <w:b/>
                      <w:bCs/>
                      <w:sz w:val="22"/>
                      <w:szCs w:val="22"/>
                    </w:rPr>
                  </w:pPr>
                  <w:r w:rsidRPr="009831BA">
                    <w:rPr>
                      <w:b/>
                      <w:bCs/>
                      <w:sz w:val="22"/>
                      <w:szCs w:val="22"/>
                    </w:rPr>
                    <w:t>тыс. рублей</w:t>
                  </w:r>
                </w:p>
              </w:tc>
              <w:tc>
                <w:tcPr>
                  <w:tcW w:w="1701" w:type="dxa"/>
                  <w:tcBorders>
                    <w:top w:val="single" w:sz="8" w:space="0" w:color="000000"/>
                    <w:left w:val="single" w:sz="8" w:space="0" w:color="000000"/>
                    <w:right w:val="single" w:sz="8" w:space="0" w:color="000000"/>
                  </w:tcBorders>
                  <w:shd w:val="clear" w:color="auto" w:fill="CCC0D9" w:themeFill="accent4" w:themeFillTint="66"/>
                </w:tcPr>
                <w:p w:rsidR="00B6192F" w:rsidRPr="009831BA" w:rsidRDefault="00B6192F" w:rsidP="00E16B74">
                  <w:pPr>
                    <w:kinsoku w:val="0"/>
                    <w:overflowPunct w:val="0"/>
                    <w:jc w:val="center"/>
                    <w:textAlignment w:val="baseline"/>
                    <w:rPr>
                      <w:b/>
                      <w:bCs/>
                      <w:sz w:val="22"/>
                      <w:szCs w:val="22"/>
                    </w:rPr>
                  </w:pPr>
                  <w:r w:rsidRPr="009831BA">
                    <w:rPr>
                      <w:b/>
                      <w:bCs/>
                      <w:sz w:val="22"/>
                      <w:szCs w:val="22"/>
                    </w:rPr>
                    <w:t>Темп роста,</w:t>
                  </w:r>
                </w:p>
                <w:p w:rsidR="00B6192F" w:rsidRPr="009831BA" w:rsidRDefault="00B6192F" w:rsidP="00E16B74">
                  <w:pPr>
                    <w:kinsoku w:val="0"/>
                    <w:overflowPunct w:val="0"/>
                    <w:jc w:val="center"/>
                    <w:textAlignment w:val="baseline"/>
                    <w:rPr>
                      <w:b/>
                      <w:bCs/>
                      <w:sz w:val="22"/>
                      <w:szCs w:val="22"/>
                    </w:rPr>
                  </w:pPr>
                </w:p>
                <w:p w:rsidR="00B6192F" w:rsidRPr="009831BA" w:rsidRDefault="00B6192F" w:rsidP="00E16B74">
                  <w:pPr>
                    <w:kinsoku w:val="0"/>
                    <w:overflowPunct w:val="0"/>
                    <w:jc w:val="center"/>
                    <w:textAlignment w:val="baseline"/>
                    <w:rPr>
                      <w:b/>
                      <w:bCs/>
                      <w:sz w:val="22"/>
                      <w:szCs w:val="22"/>
                    </w:rPr>
                  </w:pPr>
                  <w:r w:rsidRPr="009831BA">
                    <w:rPr>
                      <w:b/>
                      <w:color w:val="000000"/>
                      <w:kern w:val="24"/>
                      <w:sz w:val="22"/>
                      <w:szCs w:val="22"/>
                    </w:rPr>
                    <w:t xml:space="preserve"> %</w:t>
                  </w:r>
                </w:p>
              </w:tc>
            </w:tr>
            <w:tr w:rsidR="00B6192F" w:rsidRPr="009831BA" w:rsidTr="00E16B74">
              <w:trPr>
                <w:trHeight w:val="329"/>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6192F" w:rsidRPr="009831BA" w:rsidRDefault="00B6192F" w:rsidP="00E16B74">
                  <w:pPr>
                    <w:rPr>
                      <w:b/>
                      <w:sz w:val="20"/>
                      <w:szCs w:val="20"/>
                    </w:rPr>
                  </w:pPr>
                  <w:r w:rsidRPr="009831BA">
                    <w:rPr>
                      <w:b/>
                      <w:sz w:val="20"/>
                      <w:szCs w:val="20"/>
                    </w:rPr>
                    <w:t>ВСЕГО РАСХОДОВ</w:t>
                  </w:r>
                </w:p>
                <w:p w:rsidR="00B6192F" w:rsidRPr="009831BA" w:rsidRDefault="00B6192F" w:rsidP="00E16B74">
                  <w:pPr>
                    <w:rPr>
                      <w:b/>
                      <w:sz w:val="20"/>
                      <w:szCs w:val="20"/>
                    </w:rPr>
                  </w:pPr>
                  <w:r w:rsidRPr="009831BA">
                    <w:rPr>
                      <w:b/>
                      <w:sz w:val="20"/>
                      <w:szCs w:val="20"/>
                    </w:rPr>
                    <w:t xml:space="preserve"> на оплату труда с начислениями,</w:t>
                  </w:r>
                </w:p>
                <w:p w:rsidR="00B6192F" w:rsidRPr="009831BA" w:rsidRDefault="00B6192F" w:rsidP="00E16B74">
                  <w:pPr>
                    <w:rPr>
                      <w:b/>
                      <w:sz w:val="18"/>
                      <w:szCs w:val="18"/>
                    </w:rPr>
                  </w:pPr>
                  <w:r w:rsidRPr="009831BA">
                    <w:rPr>
                      <w:b/>
                      <w:sz w:val="20"/>
                      <w:szCs w:val="20"/>
                    </w:rPr>
                    <w:t>в том числе:</w:t>
                  </w:r>
                  <w:r w:rsidRPr="009831BA">
                    <w:rPr>
                      <w:b/>
                      <w:sz w:val="18"/>
                      <w:szCs w:val="1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p>
                <w:p w:rsidR="00B6192F" w:rsidRPr="009831BA" w:rsidRDefault="00B6192F" w:rsidP="00E16B74">
                  <w:pPr>
                    <w:kinsoku w:val="0"/>
                    <w:overflowPunct w:val="0"/>
                    <w:jc w:val="center"/>
                    <w:textAlignment w:val="baseline"/>
                    <w:rPr>
                      <w:b/>
                      <w:bCs/>
                    </w:rPr>
                  </w:pPr>
                  <w:r w:rsidRPr="009831BA">
                    <w:rPr>
                      <w:b/>
                      <w:bCs/>
                    </w:rPr>
                    <w:t>73 381,8</w:t>
                  </w:r>
                </w:p>
              </w:tc>
              <w:tc>
                <w:tcPr>
                  <w:tcW w:w="155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p>
                <w:p w:rsidR="00B6192F" w:rsidRPr="009831BA" w:rsidRDefault="00B6192F" w:rsidP="00E16B74">
                  <w:pPr>
                    <w:kinsoku w:val="0"/>
                    <w:overflowPunct w:val="0"/>
                    <w:jc w:val="center"/>
                    <w:textAlignment w:val="baseline"/>
                    <w:rPr>
                      <w:b/>
                      <w:bCs/>
                    </w:rPr>
                  </w:pPr>
                  <w:r w:rsidRPr="009831BA">
                    <w:rPr>
                      <w:b/>
                      <w:bCs/>
                    </w:rPr>
                    <w:t>82 463,7</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p>
                <w:p w:rsidR="00B6192F" w:rsidRPr="009831BA" w:rsidRDefault="00B6192F" w:rsidP="00E16B74">
                  <w:pPr>
                    <w:kinsoku w:val="0"/>
                    <w:overflowPunct w:val="0"/>
                    <w:jc w:val="center"/>
                    <w:textAlignment w:val="baseline"/>
                    <w:rPr>
                      <w:b/>
                      <w:bCs/>
                    </w:rPr>
                  </w:pPr>
                  <w:r w:rsidRPr="009831BA">
                    <w:rPr>
                      <w:b/>
                      <w:bCs/>
                    </w:rPr>
                    <w:t>9 081,8</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p>
                <w:p w:rsidR="00B6192F" w:rsidRPr="009831BA" w:rsidRDefault="00B6192F" w:rsidP="00E16B74">
                  <w:pPr>
                    <w:kinsoku w:val="0"/>
                    <w:overflowPunct w:val="0"/>
                    <w:jc w:val="center"/>
                    <w:textAlignment w:val="baseline"/>
                    <w:rPr>
                      <w:b/>
                      <w:bCs/>
                    </w:rPr>
                  </w:pPr>
                  <w:r w:rsidRPr="009831BA">
                    <w:rPr>
                      <w:b/>
                      <w:bCs/>
                    </w:rPr>
                    <w:t>112,4</w:t>
                  </w:r>
                </w:p>
              </w:tc>
            </w:tr>
            <w:tr w:rsidR="00B6192F" w:rsidRPr="009831BA" w:rsidTr="00E16B74">
              <w:trPr>
                <w:trHeight w:val="395"/>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6192F" w:rsidRPr="009831BA" w:rsidRDefault="00B6192F" w:rsidP="00E16B74">
                  <w:pPr>
                    <w:jc w:val="both"/>
                    <w:rPr>
                      <w:b/>
                      <w:sz w:val="18"/>
                      <w:szCs w:val="18"/>
                    </w:rPr>
                  </w:pPr>
                  <w:r w:rsidRPr="009831BA">
                    <w:rPr>
                      <w:b/>
                      <w:sz w:val="18"/>
                      <w:szCs w:val="18"/>
                    </w:rPr>
                    <w:t>ДОШКОЛЬНОЕ ОБРАЗОВАНИЕ</w:t>
                  </w:r>
                </w:p>
                <w:p w:rsidR="00B6192F" w:rsidRPr="009831BA" w:rsidRDefault="00B6192F" w:rsidP="00E16B74">
                  <w:pPr>
                    <w:jc w:val="both"/>
                    <w:rPr>
                      <w:b/>
                      <w:sz w:val="18"/>
                      <w:szCs w:val="18"/>
                    </w:rPr>
                  </w:pPr>
                  <w:r w:rsidRPr="009831BA">
                    <w:rPr>
                      <w:b/>
                      <w:sz w:val="18"/>
                      <w:szCs w:val="18"/>
                    </w:rPr>
                    <w:t>(сады)</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6 368,3</w:t>
                  </w:r>
                </w:p>
              </w:tc>
              <w:tc>
                <w:tcPr>
                  <w:tcW w:w="155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7 810,4</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1 442,1</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122,6</w:t>
                  </w:r>
                </w:p>
              </w:tc>
            </w:tr>
            <w:tr w:rsidR="00B6192F" w:rsidRPr="009831BA" w:rsidTr="00E16B74">
              <w:trPr>
                <w:trHeight w:val="465"/>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6192F" w:rsidRPr="009831BA" w:rsidRDefault="00B6192F" w:rsidP="00E16B74">
                  <w:pPr>
                    <w:jc w:val="both"/>
                    <w:rPr>
                      <w:b/>
                      <w:sz w:val="18"/>
                      <w:szCs w:val="18"/>
                    </w:rPr>
                  </w:pPr>
                  <w:r w:rsidRPr="009831BA">
                    <w:rPr>
                      <w:b/>
                      <w:sz w:val="18"/>
                      <w:szCs w:val="18"/>
                    </w:rPr>
                    <w:t>ОБЩЕОБРАЗОВАТЕЛЬНЫЕ УЧРЕЖДЕНИЯ (школы)</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34 757,2</w:t>
                  </w:r>
                </w:p>
              </w:tc>
              <w:tc>
                <w:tcPr>
                  <w:tcW w:w="155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38912,0</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4 154,8</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112,0</w:t>
                  </w:r>
                </w:p>
              </w:tc>
            </w:tr>
            <w:tr w:rsidR="00B6192F" w:rsidRPr="009831BA" w:rsidTr="00E16B74">
              <w:trPr>
                <w:trHeight w:val="398"/>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6192F" w:rsidRPr="009831BA" w:rsidRDefault="00B6192F" w:rsidP="00E16B74">
                  <w:pPr>
                    <w:jc w:val="both"/>
                    <w:rPr>
                      <w:b/>
                      <w:sz w:val="18"/>
                      <w:szCs w:val="18"/>
                    </w:rPr>
                  </w:pPr>
                  <w:r w:rsidRPr="009831BA">
                    <w:rPr>
                      <w:b/>
                      <w:sz w:val="18"/>
                      <w:szCs w:val="18"/>
                    </w:rPr>
                    <w:t>ДОПОЛНИТЕЛЬНОЕ ОБРАЗОВАНИЕ (ДДТ, ДЮСШ, ДМШ)</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4 587,0</w:t>
                  </w:r>
                </w:p>
              </w:tc>
              <w:tc>
                <w:tcPr>
                  <w:tcW w:w="155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5 463,6</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876,6</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119,1</w:t>
                  </w:r>
                </w:p>
              </w:tc>
            </w:tr>
            <w:tr w:rsidR="00B6192F" w:rsidRPr="009831BA" w:rsidTr="00E16B74">
              <w:trPr>
                <w:trHeight w:val="361"/>
              </w:trPr>
              <w:tc>
                <w:tcPr>
                  <w:tcW w:w="368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72" w:type="dxa"/>
                    <w:left w:w="144" w:type="dxa"/>
                    <w:bottom w:w="72" w:type="dxa"/>
                    <w:right w:w="144" w:type="dxa"/>
                  </w:tcMar>
                </w:tcPr>
                <w:p w:rsidR="00B6192F" w:rsidRPr="009831BA" w:rsidRDefault="00B6192F" w:rsidP="00E16B74">
                  <w:pPr>
                    <w:jc w:val="both"/>
                    <w:rPr>
                      <w:b/>
                      <w:sz w:val="18"/>
                      <w:szCs w:val="18"/>
                    </w:rPr>
                  </w:pPr>
                  <w:r w:rsidRPr="009831BA">
                    <w:rPr>
                      <w:b/>
                      <w:sz w:val="18"/>
                      <w:szCs w:val="18"/>
                    </w:rPr>
                    <w:t>КУЛЬТУРА (Центр, библиотека, музей)</w:t>
                  </w:r>
                </w:p>
              </w:tc>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6192F" w:rsidRPr="009831BA" w:rsidRDefault="00B6192F" w:rsidP="00E16B74">
                  <w:pPr>
                    <w:jc w:val="center"/>
                    <w:rPr>
                      <w:b/>
                      <w:bCs/>
                    </w:rPr>
                  </w:pPr>
                  <w:r w:rsidRPr="009831BA">
                    <w:rPr>
                      <w:b/>
                      <w:bCs/>
                    </w:rPr>
                    <w:t>10 068,3</w:t>
                  </w:r>
                </w:p>
              </w:tc>
              <w:tc>
                <w:tcPr>
                  <w:tcW w:w="1559"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11 545,8</w:t>
                  </w:r>
                </w:p>
              </w:tc>
              <w:tc>
                <w:tcPr>
                  <w:tcW w:w="1701" w:type="dxa"/>
                  <w:tcBorders>
                    <w:top w:val="single" w:sz="8" w:space="0" w:color="000000"/>
                    <w:left w:val="single" w:sz="8" w:space="0" w:color="000000"/>
                    <w:bottom w:val="single" w:sz="8" w:space="0" w:color="000000"/>
                    <w:right w:val="single" w:sz="8" w:space="0" w:color="000000"/>
                  </w:tcBorders>
                  <w:shd w:val="clear" w:color="auto" w:fill="E5B8B7" w:themeFill="accent2"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1 477,5</w:t>
                  </w:r>
                </w:p>
              </w:tc>
              <w:tc>
                <w:tcPr>
                  <w:tcW w:w="1701"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72" w:type="dxa"/>
                    <w:left w:w="144" w:type="dxa"/>
                    <w:bottom w:w="72" w:type="dxa"/>
                    <w:right w:w="144" w:type="dxa"/>
                  </w:tcMar>
                </w:tcPr>
                <w:p w:rsidR="00B6192F" w:rsidRPr="009831BA" w:rsidRDefault="00B6192F" w:rsidP="00E16B74">
                  <w:pPr>
                    <w:kinsoku w:val="0"/>
                    <w:overflowPunct w:val="0"/>
                    <w:jc w:val="center"/>
                    <w:textAlignment w:val="baseline"/>
                    <w:rPr>
                      <w:b/>
                      <w:bCs/>
                    </w:rPr>
                  </w:pPr>
                  <w:r w:rsidRPr="009831BA">
                    <w:rPr>
                      <w:b/>
                      <w:bCs/>
                    </w:rPr>
                    <w:t>114,7</w:t>
                  </w:r>
                </w:p>
              </w:tc>
            </w:tr>
          </w:tbl>
          <w:p w:rsidR="00B6192F" w:rsidRPr="00465259" w:rsidRDefault="00B6192F" w:rsidP="00465259">
            <w:pPr>
              <w:jc w:val="center"/>
              <w:rPr>
                <w:b/>
                <w:spacing w:val="-1"/>
              </w:rPr>
            </w:pPr>
          </w:p>
          <w:p w:rsidR="00B6192F" w:rsidRPr="00465259" w:rsidRDefault="00B6192F" w:rsidP="00465259">
            <w:pPr>
              <w:jc w:val="both"/>
              <w:rPr>
                <w:b/>
                <w:spacing w:val="-1"/>
              </w:rPr>
            </w:pPr>
            <w:r w:rsidRPr="00465259">
              <w:rPr>
                <w:b/>
                <w:spacing w:val="-1"/>
              </w:rPr>
              <w:t xml:space="preserve">       В 2013 году продолжена работа по поэтапной реализации Указов Президента Российской Федерации от 7 мая 2012 года по увеличению заработной платы отдельных категорий работников бюджетной сферы. Расходы на оплату труда в 2013 году по сравнению с 2012 годом увеличились на 9 081,8 тыс. рублей. Темп роста составил 114,7 %.</w:t>
            </w:r>
          </w:p>
          <w:p w:rsidR="00B6192F" w:rsidRPr="00465259" w:rsidRDefault="00B6192F" w:rsidP="00465259">
            <w:pPr>
              <w:jc w:val="both"/>
              <w:rPr>
                <w:b/>
                <w:spacing w:val="-1"/>
              </w:rPr>
            </w:pPr>
          </w:p>
          <w:p w:rsidR="00B6192F" w:rsidRPr="00465259" w:rsidRDefault="00B6192F" w:rsidP="00465259">
            <w:pPr>
              <w:jc w:val="center"/>
              <w:rPr>
                <w:b/>
                <w:spacing w:val="-1"/>
              </w:rPr>
            </w:pPr>
            <w:r w:rsidRPr="00465259">
              <w:rPr>
                <w:b/>
                <w:spacing w:val="-1"/>
              </w:rPr>
              <w:t>СРЕДНЯЯ ЗАРАБОТНАЯ ПЛАТА 1 РАБОТНИКА В МЕСЯЦ ПО ОТДЕЛЬНЫМ КАТЕГОРИЯМ РАБОТНИКОВ БЮДЖЕТНОЙ СФЕРЫ</w:t>
            </w:r>
          </w:p>
          <w:p w:rsidR="00B6192F" w:rsidRPr="00465259" w:rsidRDefault="00B6192F" w:rsidP="00E16B74">
            <w:pPr>
              <w:rPr>
                <w:b/>
                <w:spacing w:val="-1"/>
              </w:rPr>
            </w:pPr>
            <w:r w:rsidRPr="00465259">
              <w:rPr>
                <w:b/>
                <w:spacing w:val="-1"/>
              </w:rPr>
              <w:t xml:space="preserve">     рублей</w:t>
            </w:r>
          </w:p>
          <w:p w:rsidR="00B6192F" w:rsidRPr="00465259" w:rsidRDefault="00B6192F" w:rsidP="00E16B74">
            <w:pPr>
              <w:rPr>
                <w:b/>
                <w:spacing w:val="-1"/>
              </w:rPr>
            </w:pPr>
            <w:r w:rsidRPr="00465259">
              <w:rPr>
                <w:b/>
                <w:spacing w:val="-1"/>
                <w:sz w:val="22"/>
                <w:szCs w:val="22"/>
              </w:rPr>
              <w:object w:dxaOrig="9759" w:dyaOrig="6276">
                <v:shape id="_x0000_i1030" type="#_x0000_t75" style="width:488.25pt;height:313.5pt" o:ole="">
                  <v:imagedata r:id="rId18" o:title=""/>
                </v:shape>
                <o:OLEObject Type="Embed" ProgID="MSGraph.Chart.8" ShapeID="_x0000_i1030" DrawAspect="Content" ObjectID="_1461496867" r:id="rId19">
                  <o:FieldCodes>\s</o:FieldCodes>
                </o:OLEObject>
              </w:object>
            </w:r>
          </w:p>
          <w:p w:rsidR="00B6192F" w:rsidRPr="00465259" w:rsidRDefault="00B6192F" w:rsidP="00465259">
            <w:pPr>
              <w:jc w:val="both"/>
              <w:rPr>
                <w:b/>
                <w:spacing w:val="-1"/>
                <w:sz w:val="22"/>
                <w:szCs w:val="22"/>
              </w:rPr>
            </w:pPr>
            <w:r w:rsidRPr="00465259">
              <w:rPr>
                <w:b/>
                <w:spacing w:val="-1"/>
                <w:sz w:val="22"/>
                <w:szCs w:val="22"/>
              </w:rPr>
              <w:t xml:space="preserve">         В данном графике проанализирована </w:t>
            </w:r>
            <w:r w:rsidRPr="00465259">
              <w:rPr>
                <w:b/>
                <w:spacing w:val="-1"/>
                <w:sz w:val="22"/>
                <w:szCs w:val="22"/>
                <w:u w:val="single"/>
              </w:rPr>
              <w:t>средняя заработная плата</w:t>
            </w:r>
            <w:r w:rsidRPr="00465259">
              <w:rPr>
                <w:b/>
                <w:spacing w:val="-1"/>
                <w:sz w:val="22"/>
                <w:szCs w:val="22"/>
              </w:rPr>
              <w:t xml:space="preserve"> 1 работника в месяц  в 2012 году, в 2013 году, в 2013 году по Указам Президента Российской Федерации по следующим категориям работников:</w:t>
            </w:r>
          </w:p>
          <w:p w:rsidR="00B6192F" w:rsidRPr="00465259" w:rsidRDefault="00B6192F" w:rsidP="00465259">
            <w:pPr>
              <w:jc w:val="both"/>
              <w:rPr>
                <w:b/>
                <w:spacing w:val="-1"/>
                <w:sz w:val="22"/>
                <w:szCs w:val="22"/>
              </w:rPr>
            </w:pPr>
            <w:r w:rsidRPr="00465259">
              <w:rPr>
                <w:b/>
                <w:spacing w:val="-1"/>
                <w:sz w:val="22"/>
                <w:szCs w:val="22"/>
              </w:rPr>
              <w:t xml:space="preserve">    - ВСЕГО – средняя заработная плата по району;</w:t>
            </w:r>
          </w:p>
          <w:p w:rsidR="00B6192F" w:rsidRPr="00465259" w:rsidRDefault="00B6192F" w:rsidP="00465259">
            <w:pPr>
              <w:jc w:val="both"/>
              <w:rPr>
                <w:b/>
                <w:spacing w:val="-1"/>
                <w:sz w:val="22"/>
                <w:szCs w:val="22"/>
              </w:rPr>
            </w:pPr>
            <w:r w:rsidRPr="00465259">
              <w:rPr>
                <w:b/>
                <w:spacing w:val="-1"/>
                <w:sz w:val="22"/>
                <w:szCs w:val="22"/>
              </w:rPr>
              <w:t xml:space="preserve">    - Сады –  по педагогическим работникам дошкольного образования;</w:t>
            </w:r>
          </w:p>
          <w:p w:rsidR="00B6192F" w:rsidRPr="00465259" w:rsidRDefault="00B6192F" w:rsidP="00465259">
            <w:pPr>
              <w:jc w:val="both"/>
              <w:rPr>
                <w:b/>
                <w:spacing w:val="-1"/>
                <w:sz w:val="22"/>
                <w:szCs w:val="22"/>
              </w:rPr>
            </w:pPr>
            <w:r w:rsidRPr="00465259">
              <w:rPr>
                <w:b/>
                <w:spacing w:val="-1"/>
                <w:sz w:val="22"/>
                <w:szCs w:val="22"/>
              </w:rPr>
              <w:t xml:space="preserve">    - Школы - по педагогическим работникам общего образования;</w:t>
            </w:r>
          </w:p>
          <w:p w:rsidR="00B6192F" w:rsidRPr="00465259" w:rsidRDefault="00B6192F" w:rsidP="00465259">
            <w:pPr>
              <w:jc w:val="both"/>
              <w:rPr>
                <w:b/>
                <w:spacing w:val="-1"/>
                <w:sz w:val="22"/>
                <w:szCs w:val="22"/>
              </w:rPr>
            </w:pPr>
            <w:r w:rsidRPr="00465259">
              <w:rPr>
                <w:b/>
                <w:spacing w:val="-1"/>
                <w:sz w:val="22"/>
                <w:szCs w:val="22"/>
              </w:rPr>
              <w:t xml:space="preserve">    - Доп. образование – по педагогическим работникам дополнительного образования детей;</w:t>
            </w:r>
          </w:p>
          <w:p w:rsidR="00B6192F" w:rsidRPr="00465259" w:rsidRDefault="00B6192F" w:rsidP="00465259">
            <w:pPr>
              <w:jc w:val="both"/>
              <w:rPr>
                <w:b/>
                <w:spacing w:val="-1"/>
              </w:rPr>
            </w:pPr>
            <w:r w:rsidRPr="00465259">
              <w:rPr>
                <w:b/>
                <w:spacing w:val="-1"/>
                <w:sz w:val="22"/>
                <w:szCs w:val="22"/>
              </w:rPr>
              <w:t xml:space="preserve">    - Культура – работников учреждений культуры.</w:t>
            </w:r>
          </w:p>
        </w:tc>
      </w:tr>
    </w:tbl>
    <w:p w:rsidR="00872648" w:rsidRDefault="00872648" w:rsidP="004042E4">
      <w:pPr>
        <w:ind w:firstLine="708"/>
        <w:jc w:val="both"/>
        <w:rPr>
          <w:b/>
          <w:spacing w:val="-1"/>
          <w:sz w:val="20"/>
          <w:szCs w:val="20"/>
        </w:rPr>
      </w:pPr>
    </w:p>
    <w:p w:rsidR="00872648" w:rsidRDefault="00872648" w:rsidP="004042E4">
      <w:pPr>
        <w:ind w:firstLine="708"/>
        <w:jc w:val="both"/>
        <w:rPr>
          <w:b/>
          <w:spacing w:val="-1"/>
          <w:sz w:val="20"/>
          <w:szCs w:val="20"/>
        </w:rPr>
      </w:pPr>
    </w:p>
    <w:p w:rsidR="00710345" w:rsidRDefault="00710345" w:rsidP="004042E4">
      <w:pPr>
        <w:ind w:firstLine="708"/>
        <w:jc w:val="both"/>
        <w:rPr>
          <w:b/>
          <w:spacing w:val="-1"/>
          <w:sz w:val="20"/>
          <w:szCs w:val="20"/>
        </w:rPr>
      </w:pPr>
    </w:p>
    <w:p w:rsidR="00710345" w:rsidRDefault="00710345" w:rsidP="004042E4">
      <w:pPr>
        <w:ind w:firstLine="708"/>
        <w:jc w:val="both"/>
        <w:rPr>
          <w:b/>
          <w:spacing w:val="-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65259">
        <w:trPr>
          <w:trHeight w:val="15712"/>
        </w:trPr>
        <w:tc>
          <w:tcPr>
            <w:tcW w:w="10421" w:type="dxa"/>
            <w:shd w:val="clear" w:color="auto" w:fill="B6DDE8" w:themeFill="accent5" w:themeFillTint="66"/>
          </w:tcPr>
          <w:p w:rsidR="00B6192F" w:rsidRPr="00465259" w:rsidRDefault="00B6192F" w:rsidP="00465259">
            <w:pPr>
              <w:jc w:val="center"/>
              <w:rPr>
                <w:b/>
                <w:spacing w:val="-1"/>
              </w:rPr>
            </w:pPr>
            <w:r w:rsidRPr="00465259">
              <w:rPr>
                <w:b/>
                <w:spacing w:val="-1"/>
              </w:rPr>
              <w:t xml:space="preserve">ОСНОВНЫЕ НАПРАВЛЕНИЯ РАСХОДОВ В ОБЛАСТИ ОБРАЗОВАНИЯ </w:t>
            </w:r>
          </w:p>
          <w:p w:rsidR="00B6192F" w:rsidRPr="00465259" w:rsidRDefault="00B6192F" w:rsidP="00465259">
            <w:pPr>
              <w:jc w:val="center"/>
              <w:rPr>
                <w:b/>
                <w:spacing w:val="-1"/>
              </w:rPr>
            </w:pPr>
            <w:r w:rsidRPr="00465259">
              <w:rPr>
                <w:b/>
                <w:spacing w:val="-1"/>
              </w:rPr>
              <w:t>В 2013 ГОДУ</w:t>
            </w:r>
          </w:p>
          <w:p w:rsidR="00B6192F" w:rsidRPr="00465259" w:rsidRDefault="00B6192F" w:rsidP="00465259">
            <w:pPr>
              <w:jc w:val="center"/>
              <w:rPr>
                <w:b/>
                <w:spacing w:val="-1"/>
                <w:sz w:val="20"/>
                <w:szCs w:val="20"/>
              </w:rPr>
            </w:pPr>
            <w:r w:rsidRPr="00465259">
              <w:rPr>
                <w:b/>
                <w:spacing w:val="-1"/>
                <w:sz w:val="20"/>
                <w:szCs w:val="20"/>
              </w:rPr>
            </w:r>
            <w:r w:rsidRPr="00465259">
              <w:rPr>
                <w:b/>
                <w:spacing w:val="-1"/>
                <w:sz w:val="20"/>
                <w:szCs w:val="20"/>
              </w:rPr>
              <w:pict>
                <v:group id="_x0000_s1417" editas="radial" style="width:345.05pt;height:345.05pt;mso-position-horizontal-relative:char;mso-position-vertical-relative:line" coordorigin="1642,600" coordsize="8640,8640">
                  <o:lock v:ext="edit" aspectratio="t"/>
                  <o:diagram v:ext="edit" dgmstyle="0" dgmscalex="52346" dgmscaley="52346" dgmfontsize="9" constrainbounds="1858,816,10066,9024">
                    <o:relationtable v:ext="edit">
                      <o:rel v:ext="edit" idsrc="#_s1435" iddest="#_s1435"/>
                      <o:rel v:ext="edit" idsrc="#_s1434" iddest="#_s1435" idcntr="#_s1433"/>
                      <o:rel v:ext="edit" idsrc="#_s1432" iddest="#_s1435" idcntr="#_s1431"/>
                      <o:rel v:ext="edit" idsrc="#_s1430" iddest="#_s1435" idcntr="#_s1429"/>
                      <o:rel v:ext="edit" idsrc="#_s1428" iddest="#_s1435" idcntr="#_s1427"/>
                      <o:rel v:ext="edit" idsrc="#_s1426" iddest="#_s1435" idcntr="#_s1425"/>
                      <o:rel v:ext="edit" idsrc="#_s1424" iddest="#_s1435" idcntr="#_s1423"/>
                      <o:rel v:ext="edit" idsrc="#_s1422" iddest="#_s1435" idcntr="#_s1421"/>
                      <o:rel v:ext="edit" idsrc="#_s1420" iddest="#_s1435" idcntr="#_s1419"/>
                    </o:relationtable>
                  </o:diagram>
                  <v:shape id="_x0000_s1418" type="#_x0000_t75" style="position:absolute;left:1642;top:600;width:8640;height:8640" o:preferrelative="f" filled="t" fillcolor="#92d050">
                    <v:fill o:detectmouseclick="t"/>
                    <v:path o:extrusionok="t" o:connecttype="none"/>
                    <o:lock v:ext="edit" text="t"/>
                  </v:shape>
                  <v:line id="_s1419" o:spid="_x0000_s1419" style="position:absolute;flip:x y;v-text-anchor:middle" from="4513,3470" to="5236,4194" o:dgmnodekind="65535" strokeweight="2.25pt"/>
                  <v:oval id="_s1420" o:spid="_x0000_s1420" style="position:absolute;left:2759;top:1717;width:2052;height:2052;v-text-anchor:middle" o:dgmnodekind="0" fillcolor="yellow">
                    <v:textbox style="mso-next-textbox:#_s1420" inset="0,0,0,0">
                      <w:txbxContent>
                        <w:p w:rsidR="00B6192F" w:rsidRPr="00F56B41" w:rsidRDefault="00B6192F" w:rsidP="00D1222D">
                          <w:pPr>
                            <w:jc w:val="center"/>
                            <w:rPr>
                              <w:b/>
                              <w:sz w:val="14"/>
                            </w:rPr>
                          </w:pPr>
                          <w:r w:rsidRPr="00F56B41">
                            <w:rPr>
                              <w:b/>
                              <w:sz w:val="14"/>
                            </w:rPr>
                            <w:t>Расходы на горячее питание 343  учащихся</w:t>
                          </w:r>
                          <w:r>
                            <w:rPr>
                              <w:b/>
                              <w:sz w:val="14"/>
                            </w:rPr>
                            <w:t xml:space="preserve"> </w:t>
                          </w:r>
                          <w:r w:rsidRPr="00F56B41">
                            <w:rPr>
                              <w:b/>
                              <w:sz w:val="14"/>
                            </w:rPr>
                            <w:t xml:space="preserve"> </w:t>
                          </w:r>
                          <w:r>
                            <w:rPr>
                              <w:b/>
                              <w:sz w:val="14"/>
                            </w:rPr>
                            <w:t>школ</w:t>
                          </w:r>
                        </w:p>
                        <w:p w:rsidR="00B6192F" w:rsidRDefault="00B6192F" w:rsidP="00D1222D">
                          <w:pPr>
                            <w:jc w:val="center"/>
                            <w:rPr>
                              <w:b/>
                              <w:sz w:val="14"/>
                            </w:rPr>
                          </w:pPr>
                          <w:r w:rsidRPr="00137616">
                            <w:rPr>
                              <w:b/>
                              <w:sz w:val="18"/>
                            </w:rPr>
                            <w:t>1</w:t>
                          </w:r>
                          <w:r>
                            <w:rPr>
                              <w:b/>
                              <w:sz w:val="18"/>
                            </w:rPr>
                            <w:t xml:space="preserve"> </w:t>
                          </w:r>
                          <w:r w:rsidRPr="00137616">
                            <w:rPr>
                              <w:b/>
                              <w:sz w:val="18"/>
                            </w:rPr>
                            <w:t>643,3</w:t>
                          </w:r>
                          <w:r w:rsidRPr="00F56B41">
                            <w:rPr>
                              <w:b/>
                              <w:sz w:val="14"/>
                            </w:rPr>
                            <w:t xml:space="preserve"> </w:t>
                          </w:r>
                        </w:p>
                        <w:p w:rsidR="00B6192F" w:rsidRPr="00F56B41" w:rsidRDefault="00B6192F" w:rsidP="00D1222D">
                          <w:pPr>
                            <w:jc w:val="center"/>
                            <w:rPr>
                              <w:b/>
                              <w:sz w:val="14"/>
                            </w:rPr>
                          </w:pPr>
                          <w:r w:rsidRPr="00F56B41">
                            <w:rPr>
                              <w:b/>
                              <w:sz w:val="14"/>
                            </w:rPr>
                            <w:t>тыс.</w:t>
                          </w:r>
                          <w:r>
                            <w:rPr>
                              <w:b/>
                              <w:sz w:val="14"/>
                            </w:rPr>
                            <w:t xml:space="preserve"> </w:t>
                          </w:r>
                          <w:r w:rsidRPr="00F56B41">
                            <w:rPr>
                              <w:b/>
                              <w:sz w:val="14"/>
                            </w:rPr>
                            <w:t>руб.</w:t>
                          </w:r>
                        </w:p>
                      </w:txbxContent>
                    </v:textbox>
                  </v:oval>
                  <v:line id="_s1421" o:spid="_x0000_s1421" style="position:absolute;flip:x;v-text-anchor:middle" from="3913,4919" to="4936,4920" o:dgmnodekind="65535" strokeweight="2.25pt"/>
                  <v:oval id="_s1422" o:spid="_x0000_s1422" style="position:absolute;left:1858;top:3894;width:2052;height:2052;v-text-anchor:middle" o:dgmnodekind="0" fillcolor="yellow">
                    <v:textbox style="mso-next-textbox:#_s1422" inset="0,0,0,0">
                      <w:txbxContent>
                        <w:p w:rsidR="00B6192F" w:rsidRDefault="00B6192F" w:rsidP="00D1222D">
                          <w:pPr>
                            <w:jc w:val="center"/>
                            <w:rPr>
                              <w:b/>
                              <w:sz w:val="14"/>
                            </w:rPr>
                          </w:pPr>
                        </w:p>
                        <w:p w:rsidR="00B6192F" w:rsidRDefault="00B6192F" w:rsidP="00D1222D">
                          <w:pPr>
                            <w:jc w:val="center"/>
                            <w:rPr>
                              <w:b/>
                              <w:sz w:val="14"/>
                            </w:rPr>
                          </w:pPr>
                          <w:r w:rsidRPr="00F56B41">
                            <w:rPr>
                              <w:b/>
                              <w:sz w:val="14"/>
                            </w:rPr>
                            <w:t>Расходы в рамках модернизации общего образования</w:t>
                          </w:r>
                        </w:p>
                        <w:p w:rsidR="00B6192F" w:rsidRDefault="00B6192F" w:rsidP="00D1222D">
                          <w:pPr>
                            <w:jc w:val="center"/>
                            <w:rPr>
                              <w:b/>
                              <w:sz w:val="18"/>
                            </w:rPr>
                          </w:pPr>
                          <w:r w:rsidRPr="00F56B41">
                            <w:rPr>
                              <w:b/>
                              <w:sz w:val="14"/>
                            </w:rPr>
                            <w:t xml:space="preserve"> </w:t>
                          </w:r>
                          <w:r w:rsidRPr="00137616">
                            <w:rPr>
                              <w:b/>
                              <w:sz w:val="18"/>
                            </w:rPr>
                            <w:t>1</w:t>
                          </w:r>
                          <w:r>
                            <w:rPr>
                              <w:b/>
                              <w:sz w:val="18"/>
                            </w:rPr>
                            <w:t xml:space="preserve"> </w:t>
                          </w:r>
                          <w:r w:rsidRPr="00137616">
                            <w:rPr>
                              <w:b/>
                              <w:sz w:val="18"/>
                            </w:rPr>
                            <w:t>007,8</w:t>
                          </w:r>
                        </w:p>
                        <w:p w:rsidR="00B6192F" w:rsidRPr="00F56B41" w:rsidRDefault="00B6192F" w:rsidP="00D1222D">
                          <w:pPr>
                            <w:jc w:val="center"/>
                            <w:rPr>
                              <w:b/>
                              <w:sz w:val="14"/>
                            </w:rPr>
                          </w:pPr>
                          <w:r w:rsidRPr="00F56B41">
                            <w:rPr>
                              <w:b/>
                              <w:sz w:val="14"/>
                            </w:rPr>
                            <w:t xml:space="preserve"> тыс. руб.</w:t>
                          </w:r>
                        </w:p>
                      </w:txbxContent>
                    </v:textbox>
                  </v:oval>
                  <v:line id="_s1423" o:spid="_x0000_s1423" style="position:absolute;flip:x;v-text-anchor:middle" from="4513,5645" to="5237,6368" o:dgmnodekind="65535" strokeweight="2.25pt"/>
                  <v:oval id="_s1424" o:spid="_x0000_s1424" style="position:absolute;left:2760;top:6070;width:2052;height:2052;v-text-anchor:middle" o:dgmnodekind="0" fillcolor="yellow">
                    <v:textbox style="mso-next-textbox:#_s1424" inset="0,0,0,0">
                      <w:txbxContent>
                        <w:p w:rsidR="00B6192F" w:rsidRDefault="00B6192F" w:rsidP="00D1222D">
                          <w:pPr>
                            <w:jc w:val="center"/>
                            <w:rPr>
                              <w:b/>
                              <w:sz w:val="14"/>
                            </w:rPr>
                          </w:pPr>
                        </w:p>
                        <w:p w:rsidR="00B6192F" w:rsidRPr="00F56B41" w:rsidRDefault="00B6192F" w:rsidP="00D1222D">
                          <w:pPr>
                            <w:jc w:val="center"/>
                            <w:rPr>
                              <w:b/>
                              <w:sz w:val="14"/>
                            </w:rPr>
                          </w:pPr>
                          <w:r>
                            <w:rPr>
                              <w:b/>
                              <w:sz w:val="14"/>
                            </w:rPr>
                            <w:t>Расходы по районным мероприятиям в рамках ЦП</w:t>
                          </w:r>
                          <w:r w:rsidRPr="00F56B41">
                            <w:rPr>
                              <w:b/>
                              <w:sz w:val="14"/>
                            </w:rPr>
                            <w:t xml:space="preserve">  </w:t>
                          </w:r>
                        </w:p>
                        <w:p w:rsidR="00B6192F" w:rsidRPr="00F56B41" w:rsidRDefault="00B6192F" w:rsidP="00D1222D">
                          <w:pPr>
                            <w:jc w:val="center"/>
                            <w:rPr>
                              <w:b/>
                              <w:sz w:val="14"/>
                            </w:rPr>
                          </w:pPr>
                          <w:r w:rsidRPr="000D7FDB">
                            <w:rPr>
                              <w:b/>
                              <w:sz w:val="18"/>
                            </w:rPr>
                            <w:t>911,2</w:t>
                          </w:r>
                          <w:r w:rsidRPr="00F56B41">
                            <w:rPr>
                              <w:b/>
                              <w:sz w:val="14"/>
                            </w:rPr>
                            <w:t xml:space="preserve"> тыс. руб.</w:t>
                          </w:r>
                        </w:p>
                      </w:txbxContent>
                    </v:textbox>
                  </v:oval>
                  <v:line id="_s1425" o:spid="_x0000_s1425" style="position:absolute;v-text-anchor:middle" from="5962,5945" to="5963,6969" o:dgmnodekind="65535" strokeweight="2.25pt"/>
                  <v:oval id="_s1426" o:spid="_x0000_s1426" style="position:absolute;left:4937;top:6971;width:2052;height:2052;v-text-anchor:middle" o:dgmnodekind="0" fillcolor="yellow">
                    <v:textbox style="mso-next-textbox:#_s1426" inset="0,0,0,0">
                      <w:txbxContent>
                        <w:p w:rsidR="00B6192F" w:rsidRDefault="00B6192F" w:rsidP="00443341">
                          <w:pPr>
                            <w:jc w:val="center"/>
                            <w:rPr>
                              <w:b/>
                              <w:sz w:val="14"/>
                            </w:rPr>
                          </w:pPr>
                        </w:p>
                        <w:p w:rsidR="00B6192F" w:rsidRPr="00F56B41" w:rsidRDefault="00B6192F" w:rsidP="00443341">
                          <w:pPr>
                            <w:jc w:val="center"/>
                            <w:rPr>
                              <w:b/>
                              <w:sz w:val="14"/>
                            </w:rPr>
                          </w:pPr>
                          <w:r w:rsidRPr="00F56B41">
                            <w:rPr>
                              <w:b/>
                              <w:sz w:val="14"/>
                            </w:rPr>
                            <w:t xml:space="preserve">Выплата вознаграждения за классное руководство </w:t>
                          </w:r>
                          <w:r w:rsidRPr="000D7FDB">
                            <w:rPr>
                              <w:b/>
                              <w:sz w:val="18"/>
                            </w:rPr>
                            <w:t>376,2</w:t>
                          </w:r>
                          <w:r w:rsidRPr="00F56B41">
                            <w:rPr>
                              <w:b/>
                              <w:sz w:val="14"/>
                            </w:rPr>
                            <w:t xml:space="preserve"> тыс. руб.</w:t>
                          </w:r>
                        </w:p>
                      </w:txbxContent>
                    </v:textbox>
                  </v:oval>
                  <v:line id="_s1427" o:spid="_x0000_s1427" style="position:absolute;v-text-anchor:middle" from="6688,5644" to="7412,6369" o:dgmnodekind="65535" strokeweight="2.25pt"/>
                  <v:oval id="_s1428" o:spid="_x0000_s1428" style="position:absolute;left:7113;top:6069;width:2052;height:2052;v-text-anchor:middle" o:dgmnodekind="0" fillcolor="yellow">
                    <v:textbox style="mso-next-textbox:#_s1428" inset="0,0,0,0">
                      <w:txbxContent>
                        <w:p w:rsidR="00B6192F" w:rsidRDefault="00B6192F" w:rsidP="00443341">
                          <w:pPr>
                            <w:jc w:val="center"/>
                            <w:rPr>
                              <w:b/>
                              <w:sz w:val="14"/>
                            </w:rPr>
                          </w:pPr>
                        </w:p>
                        <w:p w:rsidR="00B6192F" w:rsidRDefault="00B6192F" w:rsidP="00443341">
                          <w:pPr>
                            <w:jc w:val="center"/>
                            <w:rPr>
                              <w:b/>
                              <w:sz w:val="14"/>
                            </w:rPr>
                          </w:pPr>
                          <w:r w:rsidRPr="00F56B41">
                            <w:rPr>
                              <w:b/>
                              <w:sz w:val="14"/>
                            </w:rPr>
                            <w:t>Содержание ор</w:t>
                          </w:r>
                          <w:r>
                            <w:rPr>
                              <w:b/>
                              <w:sz w:val="14"/>
                            </w:rPr>
                            <w:t>ганов  м/с</w:t>
                          </w:r>
                          <w:r w:rsidRPr="00F56B41">
                            <w:rPr>
                              <w:b/>
                              <w:sz w:val="14"/>
                            </w:rPr>
                            <w:t>, ЦБ образователь</w:t>
                          </w:r>
                          <w:r>
                            <w:rPr>
                              <w:b/>
                              <w:sz w:val="14"/>
                            </w:rPr>
                            <w:t>н</w:t>
                          </w:r>
                          <w:r w:rsidRPr="00F56B41">
                            <w:rPr>
                              <w:b/>
                              <w:sz w:val="14"/>
                            </w:rPr>
                            <w:t xml:space="preserve">ых учреждений  </w:t>
                          </w:r>
                        </w:p>
                        <w:p w:rsidR="00B6192F" w:rsidRDefault="00B6192F" w:rsidP="00443341">
                          <w:pPr>
                            <w:jc w:val="center"/>
                            <w:rPr>
                              <w:b/>
                              <w:sz w:val="14"/>
                            </w:rPr>
                          </w:pPr>
                          <w:r w:rsidRPr="00137616">
                            <w:rPr>
                              <w:b/>
                              <w:sz w:val="18"/>
                            </w:rPr>
                            <w:t>3</w:t>
                          </w:r>
                          <w:r>
                            <w:rPr>
                              <w:b/>
                              <w:sz w:val="18"/>
                            </w:rPr>
                            <w:t xml:space="preserve"> </w:t>
                          </w:r>
                          <w:r w:rsidRPr="00137616">
                            <w:rPr>
                              <w:b/>
                              <w:sz w:val="18"/>
                            </w:rPr>
                            <w:t>512,9</w:t>
                          </w:r>
                          <w:r w:rsidRPr="00F56B41">
                            <w:rPr>
                              <w:b/>
                              <w:sz w:val="14"/>
                            </w:rPr>
                            <w:t xml:space="preserve"> </w:t>
                          </w:r>
                        </w:p>
                        <w:p w:rsidR="00B6192F" w:rsidRPr="00F56B41" w:rsidRDefault="00B6192F" w:rsidP="00443341">
                          <w:pPr>
                            <w:jc w:val="center"/>
                            <w:rPr>
                              <w:b/>
                              <w:sz w:val="14"/>
                            </w:rPr>
                          </w:pPr>
                          <w:r w:rsidRPr="00F56B41">
                            <w:rPr>
                              <w:b/>
                              <w:sz w:val="14"/>
                            </w:rPr>
                            <w:t>тыс. руб.</w:t>
                          </w:r>
                        </w:p>
                      </w:txbxContent>
                    </v:textbox>
                  </v:oval>
                  <v:line id="_s1429" o:spid="_x0000_s1429" style="position:absolute;v-text-anchor:middle" from="6988,4919" to="8013,4919" o:dgmnodekind="65535" strokeweight="2.25pt"/>
                  <v:oval id="_s1430" o:spid="_x0000_s1430" style="position:absolute;left:8014;top:3893;width:2052;height:2052;v-text-anchor:middle" o:dgmnodekind="0" fillcolor="yellow">
                    <v:textbox style="mso-next-textbox:#_s1430" inset="0,0,0,0">
                      <w:txbxContent>
                        <w:p w:rsidR="00B6192F" w:rsidRDefault="00B6192F" w:rsidP="00443341">
                          <w:pPr>
                            <w:jc w:val="center"/>
                            <w:rPr>
                              <w:b/>
                              <w:sz w:val="14"/>
                            </w:rPr>
                          </w:pPr>
                        </w:p>
                        <w:p w:rsidR="00B6192F" w:rsidRPr="00F56B41" w:rsidRDefault="00B6192F" w:rsidP="00443341">
                          <w:pPr>
                            <w:jc w:val="center"/>
                            <w:rPr>
                              <w:b/>
                              <w:sz w:val="14"/>
                            </w:rPr>
                          </w:pPr>
                          <w:r w:rsidRPr="00F56B41">
                            <w:rPr>
                              <w:b/>
                              <w:sz w:val="14"/>
                            </w:rPr>
                            <w:t xml:space="preserve">Финансирование ДМШ, ДДТ, ДЮСШ </w:t>
                          </w:r>
                        </w:p>
                        <w:p w:rsidR="00B6192F" w:rsidRDefault="00B6192F" w:rsidP="00443341">
                          <w:pPr>
                            <w:jc w:val="center"/>
                            <w:rPr>
                              <w:b/>
                              <w:sz w:val="14"/>
                            </w:rPr>
                          </w:pPr>
                          <w:r w:rsidRPr="000D7FDB">
                            <w:rPr>
                              <w:b/>
                              <w:sz w:val="18"/>
                            </w:rPr>
                            <w:t>5</w:t>
                          </w:r>
                          <w:r>
                            <w:rPr>
                              <w:b/>
                              <w:sz w:val="18"/>
                            </w:rPr>
                            <w:t xml:space="preserve"> </w:t>
                          </w:r>
                          <w:r w:rsidRPr="000D7FDB">
                            <w:rPr>
                              <w:b/>
                              <w:sz w:val="18"/>
                            </w:rPr>
                            <w:t>599,3</w:t>
                          </w:r>
                          <w:r w:rsidRPr="00F56B41">
                            <w:rPr>
                              <w:b/>
                              <w:sz w:val="14"/>
                            </w:rPr>
                            <w:t xml:space="preserve"> </w:t>
                          </w:r>
                        </w:p>
                        <w:p w:rsidR="00B6192F" w:rsidRPr="00F56B41" w:rsidRDefault="00B6192F" w:rsidP="00443341">
                          <w:pPr>
                            <w:jc w:val="center"/>
                            <w:rPr>
                              <w:b/>
                              <w:sz w:val="14"/>
                            </w:rPr>
                          </w:pPr>
                          <w:r w:rsidRPr="00F56B41">
                            <w:rPr>
                              <w:b/>
                              <w:sz w:val="14"/>
                            </w:rPr>
                            <w:t>тыс. руб.</w:t>
                          </w:r>
                        </w:p>
                      </w:txbxContent>
                    </v:textbox>
                  </v:oval>
                  <v:line id="_s1431" o:spid="_x0000_s1431" style="position:absolute;flip:y;v-text-anchor:middle" from="6687,3469" to="7412,4194" o:dgmnodekind="65535" strokeweight="2.25pt"/>
                  <v:oval id="_s1432" o:spid="_x0000_s1432" style="position:absolute;left:7112;top:1717;width:2052;height:2052;v-text-anchor:middle" o:dgmnodekind="0" fillcolor="yellow">
                    <v:textbox style="mso-next-textbox:#_s1432" inset="0,0,0,0">
                      <w:txbxContent>
                        <w:p w:rsidR="00B6192F" w:rsidRDefault="00B6192F" w:rsidP="00443341">
                          <w:pPr>
                            <w:jc w:val="center"/>
                            <w:rPr>
                              <w:b/>
                              <w:sz w:val="14"/>
                            </w:rPr>
                          </w:pPr>
                        </w:p>
                        <w:p w:rsidR="00B6192F" w:rsidRPr="00F56B41" w:rsidRDefault="00B6192F" w:rsidP="00443341">
                          <w:pPr>
                            <w:jc w:val="center"/>
                            <w:rPr>
                              <w:b/>
                              <w:sz w:val="14"/>
                            </w:rPr>
                          </w:pPr>
                          <w:r w:rsidRPr="00F56B41">
                            <w:rPr>
                              <w:b/>
                              <w:sz w:val="14"/>
                            </w:rPr>
                            <w:t>Финансировани</w:t>
                          </w:r>
                          <w:r>
                            <w:rPr>
                              <w:b/>
                              <w:sz w:val="14"/>
                            </w:rPr>
                            <w:t>е</w:t>
                          </w:r>
                          <w:r w:rsidRPr="00F56B41">
                            <w:rPr>
                              <w:b/>
                              <w:sz w:val="14"/>
                            </w:rPr>
                            <w:t xml:space="preserve">  трех детских садов </w:t>
                          </w:r>
                        </w:p>
                        <w:p w:rsidR="00B6192F" w:rsidRDefault="00B6192F" w:rsidP="00443341">
                          <w:pPr>
                            <w:jc w:val="center"/>
                            <w:rPr>
                              <w:b/>
                              <w:sz w:val="14"/>
                            </w:rPr>
                          </w:pPr>
                          <w:r w:rsidRPr="000D7FDB">
                            <w:rPr>
                              <w:b/>
                              <w:sz w:val="18"/>
                            </w:rPr>
                            <w:t>9</w:t>
                          </w:r>
                          <w:r>
                            <w:rPr>
                              <w:b/>
                              <w:sz w:val="18"/>
                            </w:rPr>
                            <w:t xml:space="preserve"> </w:t>
                          </w:r>
                          <w:r w:rsidRPr="000D7FDB">
                            <w:rPr>
                              <w:b/>
                              <w:sz w:val="18"/>
                            </w:rPr>
                            <w:t>535,9</w:t>
                          </w:r>
                          <w:r w:rsidRPr="00F56B41">
                            <w:rPr>
                              <w:b/>
                              <w:sz w:val="14"/>
                            </w:rPr>
                            <w:t xml:space="preserve"> </w:t>
                          </w:r>
                        </w:p>
                        <w:p w:rsidR="00B6192F" w:rsidRPr="00F56B41" w:rsidRDefault="00B6192F" w:rsidP="00443341">
                          <w:pPr>
                            <w:jc w:val="center"/>
                            <w:rPr>
                              <w:sz w:val="14"/>
                            </w:rPr>
                          </w:pPr>
                          <w:r w:rsidRPr="00F56B41">
                            <w:rPr>
                              <w:b/>
                              <w:sz w:val="14"/>
                            </w:rPr>
                            <w:t>тыс. руб</w:t>
                          </w:r>
                          <w:r w:rsidRPr="00F56B41">
                            <w:rPr>
                              <w:sz w:val="14"/>
                            </w:rPr>
                            <w:t>.</w:t>
                          </w:r>
                        </w:p>
                      </w:txbxContent>
                    </v:textbox>
                  </v:oval>
                  <v:line id="_s1433" o:spid="_x0000_s1433" style="position:absolute;flip:y;v-text-anchor:middle" from="5962,2868" to="5962,3894" o:dgmnodekind="65535" strokeweight="2.25pt"/>
                  <v:oval id="_s1434" o:spid="_x0000_s1434" style="position:absolute;left:4936;top:816;width:2052;height:2052;v-text-anchor:middle" o:dgmnodekind="0" fillcolor="yellow">
                    <v:textbox style="mso-next-textbox:#_s1434" inset="0,0,0,0">
                      <w:txbxContent>
                        <w:p w:rsidR="00B6192F" w:rsidRDefault="00B6192F" w:rsidP="00443341">
                          <w:pPr>
                            <w:jc w:val="center"/>
                            <w:rPr>
                              <w:b/>
                              <w:sz w:val="14"/>
                            </w:rPr>
                          </w:pPr>
                        </w:p>
                        <w:p w:rsidR="00B6192F" w:rsidRDefault="00B6192F" w:rsidP="00443341">
                          <w:pPr>
                            <w:jc w:val="center"/>
                            <w:rPr>
                              <w:b/>
                              <w:sz w:val="14"/>
                            </w:rPr>
                          </w:pPr>
                        </w:p>
                        <w:p w:rsidR="00B6192F" w:rsidRPr="00F56B41" w:rsidRDefault="00B6192F" w:rsidP="00443341">
                          <w:pPr>
                            <w:jc w:val="center"/>
                            <w:rPr>
                              <w:b/>
                              <w:sz w:val="14"/>
                            </w:rPr>
                          </w:pPr>
                          <w:r>
                            <w:rPr>
                              <w:b/>
                              <w:sz w:val="14"/>
                            </w:rPr>
                            <w:t>Финансировани</w:t>
                          </w:r>
                          <w:r w:rsidRPr="00F56B41">
                            <w:rPr>
                              <w:b/>
                              <w:sz w:val="14"/>
                            </w:rPr>
                            <w:t xml:space="preserve">е шести школ  </w:t>
                          </w:r>
                        </w:p>
                        <w:p w:rsidR="00B6192F" w:rsidRDefault="00B6192F" w:rsidP="00443341">
                          <w:pPr>
                            <w:jc w:val="center"/>
                            <w:rPr>
                              <w:b/>
                              <w:sz w:val="14"/>
                            </w:rPr>
                          </w:pPr>
                          <w:r w:rsidRPr="0070242A">
                            <w:rPr>
                              <w:b/>
                              <w:sz w:val="18"/>
                            </w:rPr>
                            <w:t>48</w:t>
                          </w:r>
                          <w:r>
                            <w:rPr>
                              <w:b/>
                              <w:sz w:val="18"/>
                            </w:rPr>
                            <w:t xml:space="preserve"> </w:t>
                          </w:r>
                          <w:r w:rsidRPr="0070242A">
                            <w:rPr>
                              <w:b/>
                              <w:sz w:val="18"/>
                            </w:rPr>
                            <w:t>629,1</w:t>
                          </w:r>
                          <w:r w:rsidRPr="00F56B41">
                            <w:rPr>
                              <w:b/>
                              <w:sz w:val="14"/>
                            </w:rPr>
                            <w:t xml:space="preserve"> </w:t>
                          </w:r>
                        </w:p>
                        <w:p w:rsidR="00B6192F" w:rsidRPr="00F56B41" w:rsidRDefault="00B6192F" w:rsidP="00443341">
                          <w:pPr>
                            <w:jc w:val="center"/>
                            <w:rPr>
                              <w:b/>
                              <w:sz w:val="14"/>
                            </w:rPr>
                          </w:pPr>
                          <w:r w:rsidRPr="00F56B41">
                            <w:rPr>
                              <w:b/>
                              <w:sz w:val="14"/>
                            </w:rPr>
                            <w:t>тыс. руб.</w:t>
                          </w:r>
                        </w:p>
                      </w:txbxContent>
                    </v:textbox>
                  </v:oval>
                  <v:oval id="_s1435" o:spid="_x0000_s1435" style="position:absolute;left:4936;top:3894;width:2052;height:2052;v-text-anchor:middle" o:dgmnodekind="0" fillcolor="#e36c0a">
                    <v:textbox style="mso-next-textbox:#_s1435" inset="0,0,0,0">
                      <w:txbxContent>
                        <w:p w:rsidR="00B6192F" w:rsidRPr="00137616" w:rsidRDefault="00B6192F" w:rsidP="00443341">
                          <w:pPr>
                            <w:jc w:val="center"/>
                            <w:rPr>
                              <w:b/>
                              <w:sz w:val="20"/>
                            </w:rPr>
                          </w:pPr>
                          <w:r w:rsidRPr="00F56B41">
                            <w:rPr>
                              <w:b/>
                              <w:sz w:val="16"/>
                            </w:rPr>
                            <w:t xml:space="preserve">Общий объем расходов на образование – </w:t>
                          </w:r>
                          <w:r w:rsidRPr="00AB5FAD">
                            <w:rPr>
                              <w:b/>
                            </w:rPr>
                            <w:t>71</w:t>
                          </w:r>
                          <w:r>
                            <w:rPr>
                              <w:b/>
                            </w:rPr>
                            <w:t xml:space="preserve"> </w:t>
                          </w:r>
                          <w:r w:rsidRPr="00AB5FAD">
                            <w:rPr>
                              <w:b/>
                            </w:rPr>
                            <w:t>215,7</w:t>
                          </w:r>
                          <w:r w:rsidRPr="00137616">
                            <w:rPr>
                              <w:b/>
                              <w:sz w:val="20"/>
                            </w:rPr>
                            <w:t xml:space="preserve"> </w:t>
                          </w:r>
                        </w:p>
                        <w:p w:rsidR="00B6192F" w:rsidRPr="00F56B41" w:rsidRDefault="00B6192F" w:rsidP="00443341">
                          <w:pPr>
                            <w:jc w:val="center"/>
                            <w:rPr>
                              <w:b/>
                              <w:sz w:val="16"/>
                            </w:rPr>
                          </w:pPr>
                          <w:r w:rsidRPr="00F56B41">
                            <w:rPr>
                              <w:b/>
                              <w:sz w:val="16"/>
                            </w:rPr>
                            <w:t>тыс. руб.</w:t>
                          </w:r>
                        </w:p>
                      </w:txbxContent>
                    </v:textbox>
                  </v:oval>
                  <w10:wrap type="none"/>
                  <w10:anchorlock/>
                </v:group>
              </w:pi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25"/>
              <w:gridCol w:w="1560"/>
              <w:gridCol w:w="425"/>
              <w:gridCol w:w="3685"/>
            </w:tblGrid>
            <w:tr w:rsidR="00B6192F" w:rsidRPr="009831BA" w:rsidTr="00D6607F">
              <w:tc>
                <w:tcPr>
                  <w:tcW w:w="1134" w:type="dxa"/>
                  <w:shd w:val="clear" w:color="auto" w:fill="E36C0A" w:themeFill="accent6" w:themeFillShade="BF"/>
                </w:tcPr>
                <w:p w:rsidR="00B6192F" w:rsidRPr="009831BA" w:rsidRDefault="00B6192F" w:rsidP="00D6607F">
                  <w:pPr>
                    <w:jc w:val="center"/>
                    <w:rPr>
                      <w:b/>
                      <w:spacing w:val="-1"/>
                      <w:sz w:val="22"/>
                      <w:szCs w:val="22"/>
                    </w:rPr>
                  </w:pPr>
                  <w:r w:rsidRPr="009831BA">
                    <w:rPr>
                      <w:b/>
                      <w:spacing w:val="-1"/>
                      <w:sz w:val="22"/>
                      <w:szCs w:val="22"/>
                    </w:rPr>
                    <w:t>71 215,7</w:t>
                  </w:r>
                </w:p>
              </w:tc>
              <w:tc>
                <w:tcPr>
                  <w:tcW w:w="425" w:type="dxa"/>
                  <w:shd w:val="clear" w:color="auto" w:fill="E36C0A" w:themeFill="accent6" w:themeFillShade="BF"/>
                </w:tcPr>
                <w:p w:rsidR="00B6192F" w:rsidRPr="009831BA" w:rsidRDefault="00B6192F" w:rsidP="00D6607F">
                  <w:pPr>
                    <w:jc w:val="center"/>
                    <w:rPr>
                      <w:b/>
                      <w:spacing w:val="-1"/>
                      <w:sz w:val="22"/>
                      <w:szCs w:val="22"/>
                    </w:rPr>
                  </w:pPr>
                  <w:r w:rsidRPr="009831BA">
                    <w:rPr>
                      <w:b/>
                      <w:spacing w:val="-1"/>
                      <w:sz w:val="22"/>
                      <w:szCs w:val="22"/>
                    </w:rPr>
                    <w:t>:</w:t>
                  </w:r>
                </w:p>
              </w:tc>
              <w:tc>
                <w:tcPr>
                  <w:tcW w:w="1560" w:type="dxa"/>
                  <w:shd w:val="clear" w:color="auto" w:fill="E36C0A" w:themeFill="accent6" w:themeFillShade="BF"/>
                </w:tcPr>
                <w:p w:rsidR="00B6192F" w:rsidRPr="009831BA" w:rsidRDefault="00B6192F" w:rsidP="00D6607F">
                  <w:pPr>
                    <w:jc w:val="center"/>
                    <w:rPr>
                      <w:b/>
                      <w:spacing w:val="-1"/>
                      <w:sz w:val="22"/>
                      <w:szCs w:val="22"/>
                    </w:rPr>
                  </w:pPr>
                  <w:r w:rsidRPr="009831BA">
                    <w:rPr>
                      <w:b/>
                      <w:spacing w:val="-1"/>
                      <w:sz w:val="22"/>
                      <w:szCs w:val="22"/>
                    </w:rPr>
                    <w:t>4597 человек</w:t>
                  </w:r>
                </w:p>
              </w:tc>
              <w:tc>
                <w:tcPr>
                  <w:tcW w:w="425" w:type="dxa"/>
                  <w:shd w:val="clear" w:color="auto" w:fill="E36C0A" w:themeFill="accent6" w:themeFillShade="BF"/>
                </w:tcPr>
                <w:p w:rsidR="00B6192F" w:rsidRPr="009831BA" w:rsidRDefault="00B6192F" w:rsidP="00D6607F">
                  <w:pPr>
                    <w:jc w:val="center"/>
                    <w:rPr>
                      <w:b/>
                      <w:spacing w:val="-1"/>
                      <w:sz w:val="22"/>
                      <w:szCs w:val="22"/>
                    </w:rPr>
                  </w:pPr>
                  <w:r w:rsidRPr="009831BA">
                    <w:rPr>
                      <w:b/>
                      <w:spacing w:val="-1"/>
                      <w:sz w:val="22"/>
                      <w:szCs w:val="22"/>
                    </w:rPr>
                    <w:t>=</w:t>
                  </w:r>
                </w:p>
              </w:tc>
              <w:tc>
                <w:tcPr>
                  <w:tcW w:w="3685" w:type="dxa"/>
                  <w:shd w:val="clear" w:color="auto" w:fill="E36C0A" w:themeFill="accent6" w:themeFillShade="BF"/>
                </w:tcPr>
                <w:p w:rsidR="00B6192F" w:rsidRPr="009831BA" w:rsidRDefault="00B6192F" w:rsidP="00D6607F">
                  <w:pPr>
                    <w:jc w:val="center"/>
                    <w:rPr>
                      <w:b/>
                      <w:spacing w:val="-1"/>
                      <w:sz w:val="22"/>
                      <w:szCs w:val="22"/>
                    </w:rPr>
                  </w:pPr>
                  <w:r w:rsidRPr="009831BA">
                    <w:rPr>
                      <w:b/>
                      <w:spacing w:val="-1"/>
                      <w:sz w:val="22"/>
                      <w:szCs w:val="22"/>
                    </w:rPr>
                    <w:t>15 491,7 рублей на 1 жителя в год</w:t>
                  </w:r>
                </w:p>
              </w:tc>
            </w:tr>
          </w:tbl>
          <w:p w:rsidR="00B6192F" w:rsidRPr="00465259" w:rsidRDefault="00B6192F" w:rsidP="00465259">
            <w:pPr>
              <w:jc w:val="center"/>
              <w:rPr>
                <w:b/>
                <w:spacing w:val="-1"/>
                <w:sz w:val="20"/>
                <w:szCs w:val="20"/>
              </w:rPr>
            </w:pPr>
          </w:p>
          <w:p w:rsidR="00B6192F" w:rsidRPr="00465259" w:rsidRDefault="00B6192F" w:rsidP="00465259">
            <w:pPr>
              <w:jc w:val="center"/>
              <w:rPr>
                <w:b/>
                <w:spacing w:val="-1"/>
              </w:rPr>
            </w:pPr>
            <w:r w:rsidRPr="00465259">
              <w:rPr>
                <w:b/>
                <w:spacing w:val="-1"/>
              </w:rPr>
              <w:t xml:space="preserve">ОСНОВНЫЕ НАПРАВЛЕНИЯ РАСХОДОВ В ОБЛАСТИ КУЛЬТУРЫ </w:t>
            </w:r>
          </w:p>
          <w:p w:rsidR="00B6192F" w:rsidRPr="00465259" w:rsidRDefault="00B6192F" w:rsidP="00465259">
            <w:pPr>
              <w:jc w:val="center"/>
              <w:rPr>
                <w:b/>
                <w:spacing w:val="-1"/>
              </w:rPr>
            </w:pPr>
            <w:r w:rsidRPr="00465259">
              <w:rPr>
                <w:b/>
                <w:spacing w:val="-1"/>
              </w:rPr>
              <w:t>В 2013 ГОДУ</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B6192F" w:rsidRPr="009831BA" w:rsidTr="00D6607F">
              <w:tc>
                <w:tcPr>
                  <w:tcW w:w="6521" w:type="dxa"/>
                  <w:shd w:val="clear" w:color="auto" w:fill="FFC000"/>
                </w:tcPr>
                <w:p w:rsidR="00B6192F" w:rsidRPr="009831BA" w:rsidRDefault="00B6192F" w:rsidP="00D6607F">
                  <w:pPr>
                    <w:jc w:val="center"/>
                    <w:rPr>
                      <w:b/>
                      <w:i/>
                      <w:spacing w:val="-1"/>
                    </w:rPr>
                  </w:pPr>
                  <w:r w:rsidRPr="009831BA">
                    <w:rPr>
                      <w:b/>
                      <w:i/>
                      <w:spacing w:val="-1"/>
                    </w:rPr>
                    <w:t>Общий объем расходов на культуру 15 278,5 тыс. рублей</w:t>
                  </w:r>
                </w:p>
              </w:tc>
            </w:tr>
            <w:tr w:rsidR="00B6192F" w:rsidRPr="009831BA" w:rsidTr="00D6607F">
              <w:tc>
                <w:tcPr>
                  <w:tcW w:w="6521" w:type="dxa"/>
                  <w:shd w:val="clear" w:color="auto" w:fill="FABF8F" w:themeFill="accent6" w:themeFillTint="99"/>
                </w:tcPr>
                <w:p w:rsidR="00B6192F" w:rsidRPr="009831BA" w:rsidRDefault="00B6192F" w:rsidP="00D6607F">
                  <w:pPr>
                    <w:jc w:val="center"/>
                    <w:rPr>
                      <w:b/>
                      <w:spacing w:val="-1"/>
                      <w:sz w:val="20"/>
                      <w:szCs w:val="20"/>
                    </w:rPr>
                  </w:pPr>
                  <w:r w:rsidRPr="009831BA">
                    <w:rPr>
                      <w:b/>
                      <w:spacing w:val="-1"/>
                      <w:sz w:val="20"/>
                      <w:szCs w:val="20"/>
                    </w:rPr>
                    <w:t>в том числе:</w:t>
                  </w:r>
                </w:p>
              </w:tc>
            </w:tr>
          </w:tbl>
          <w:p w:rsidR="00B6192F" w:rsidRPr="00465259" w:rsidRDefault="00B6192F" w:rsidP="00465259">
            <w:pPr>
              <w:jc w:val="center"/>
              <w:rPr>
                <w:b/>
                <w:spacing w:val="-1"/>
                <w:sz w:val="20"/>
                <w:szCs w:val="20"/>
              </w:rPr>
            </w:pPr>
            <w:r w:rsidRPr="00465259">
              <w:rPr>
                <w:b/>
                <w:spacing w:val="-1"/>
                <w:sz w:val="20"/>
                <w:szCs w:val="20"/>
              </w:rPr>
            </w:r>
            <w:r w:rsidRPr="00465259">
              <w:rPr>
                <w:b/>
                <w:spacing w:val="-1"/>
                <w:sz w:val="20"/>
                <w:szCs w:val="20"/>
              </w:rPr>
              <w:pict>
                <v:group id="_x0000_s1407" editas="cycle" style="width:313.5pt;height:313.5pt;mso-position-horizontal-relative:char;mso-position-vertical-relative:line" coordorigin="1642,8333" coordsize="8640,8640">
                  <o:lock v:ext="edit" aspectratio="t"/>
                  <o:diagram v:ext="edit" dgmstyle="10" dgmscalex="47559" dgmscaley="47559" dgmfontsize="8" constrainbounds="2290,8981,9634,16325" autoformat="t">
                    <o:relationtable v:ext="edit">
                      <o:rel v:ext="edit" idsrc="#_s1413" iddest="#_s1413"/>
                      <o:rel v:ext="edit" idsrc="#_s1414" iddest="#_s1413" idcntr="#_s1410"/>
                      <o:rel v:ext="edit" idsrc="#_s1415" iddest="#_s1414" idcntr="#_s1411"/>
                      <o:rel v:ext="edit" idsrc="#_s1416" iddest="#_s1415" idcntr="#_s1412"/>
                      <o:rel v:ext="edit" idsrc="#_s1413" iddest="#_s1416" idcntr="#_s1409"/>
                    </o:relationtable>
                  </o:diagram>
                  <v:shape id="_x0000_s1408" type="#_x0000_t75" style="position:absolute;left:1642;top:8333;width:8640;height:8640" o:preferrelative="f" filled="t" fillcolor="#e36c0a" stroked="t" strokecolor="#d99594">
                    <v:fill o:detectmouseclick="t"/>
                    <v:path o:extrusionok="t" o:connecttype="none"/>
                    <o:lock v:ext="edit" text="t"/>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s1409" o:spid="_x0000_s1409" type="#_x0000_t99" style="position:absolute;left:3465;top:8981;width:4994;height:4994;v-text-anchor:middle" o:dgmnodekind="65535" adj="-7864320,-5373952,7200" fillcolor="#bbe0e3">
                    <o:lock v:ext="edit" text="t"/>
                  </v:shape>
                  <v:shape id="_s1410" o:spid="_x0000_s1410" type="#_x0000_t99" style="position:absolute;left:4640;top:10156;width:4994;height:4994;rotation:90;v-text-anchor:middle" o:dgmnodekind="65535" adj="-7864320,-5373952,7200" fillcolor="#bbe0e3">
                    <o:lock v:ext="edit" text="t"/>
                  </v:shape>
                  <v:shape id="_s1411" o:spid="_x0000_s1411" type="#_x0000_t99" style="position:absolute;left:3465;top:11331;width:4994;height:4994;rotation:180;v-text-anchor:middle" o:dgmnodekind="65535" adj="-7864320,-5373952,7200" fillcolor="#bbe0e3">
                    <o:lock v:ext="edit" text="t"/>
                  </v:shape>
                  <v:shape id="_s1412" o:spid="_x0000_s1412" type="#_x0000_t99" style="position:absolute;left:2290;top:10156;width:4994;height:4994;rotation:270;v-text-anchor:middle" o:dgmnodekind="65535" adj="-7864320,-5373952,7200" fillcolor="#bbe0e3">
                    <o:lock v:ext="edit" text="t"/>
                  </v:shape>
                  <v:rect id="_s1413" o:spid="_x0000_s1413" style="position:absolute;left:7292;top:9440;width:1882;height:1882;v-text-anchor:middle" o:dgmnodekind="0" filled="f" stroked="f">
                    <v:textbox style="mso-next-textbox:#_s1413" inset="0,0,0,0">
                      <w:txbxContent>
                        <w:p w:rsidR="00B6192F" w:rsidRPr="00E87352" w:rsidRDefault="00B6192F" w:rsidP="005E62B3">
                          <w:pPr>
                            <w:jc w:val="center"/>
                            <w:rPr>
                              <w:b/>
                              <w:i/>
                              <w:sz w:val="18"/>
                            </w:rPr>
                          </w:pPr>
                          <w:r w:rsidRPr="00E87352">
                            <w:rPr>
                              <w:b/>
                              <w:i/>
                              <w:sz w:val="18"/>
                            </w:rPr>
                            <w:t xml:space="preserve">Содержание </w:t>
                          </w:r>
                        </w:p>
                        <w:p w:rsidR="00B6192F" w:rsidRPr="00E87352" w:rsidRDefault="00B6192F" w:rsidP="005E62B3">
                          <w:pPr>
                            <w:jc w:val="center"/>
                            <w:rPr>
                              <w:b/>
                              <w:i/>
                              <w:sz w:val="18"/>
                            </w:rPr>
                          </w:pPr>
                          <w:r w:rsidRPr="00E87352">
                            <w:rPr>
                              <w:b/>
                              <w:i/>
                              <w:sz w:val="18"/>
                            </w:rPr>
                            <w:t xml:space="preserve">девяти ДК  и Глинковского </w:t>
                          </w:r>
                          <w:r w:rsidRPr="00E87352">
                            <w:rPr>
                              <w:b/>
                              <w:i/>
                              <w:sz w:val="18"/>
                              <w:szCs w:val="18"/>
                            </w:rPr>
                            <w:t>центра</w:t>
                          </w:r>
                          <w:r w:rsidRPr="00E87352">
                            <w:rPr>
                              <w:b/>
                              <w:i/>
                              <w:sz w:val="18"/>
                            </w:rPr>
                            <w:t xml:space="preserve"> </w:t>
                          </w:r>
                        </w:p>
                        <w:p w:rsidR="00B6192F" w:rsidRPr="00E87352" w:rsidRDefault="00B6192F" w:rsidP="005E62B3">
                          <w:pPr>
                            <w:jc w:val="center"/>
                            <w:rPr>
                              <w:b/>
                              <w:i/>
                              <w:sz w:val="20"/>
                            </w:rPr>
                          </w:pPr>
                          <w:r w:rsidRPr="00E87352">
                            <w:rPr>
                              <w:b/>
                              <w:i/>
                              <w:sz w:val="20"/>
                            </w:rPr>
                            <w:t xml:space="preserve">9 796,9 </w:t>
                          </w:r>
                        </w:p>
                        <w:p w:rsidR="00B6192F" w:rsidRPr="00060ED6" w:rsidRDefault="00B6192F" w:rsidP="005E62B3">
                          <w:pPr>
                            <w:jc w:val="center"/>
                            <w:rPr>
                              <w:b/>
                              <w:i/>
                              <w:sz w:val="16"/>
                            </w:rPr>
                          </w:pPr>
                          <w:r w:rsidRPr="00E87352">
                            <w:rPr>
                              <w:b/>
                              <w:i/>
                              <w:sz w:val="18"/>
                            </w:rPr>
                            <w:t>тыс. руб</w:t>
                          </w:r>
                          <w:r w:rsidRPr="00060ED6">
                            <w:rPr>
                              <w:b/>
                              <w:i/>
                              <w:sz w:val="16"/>
                            </w:rPr>
                            <w:t>.</w:t>
                          </w:r>
                        </w:p>
                      </w:txbxContent>
                    </v:textbox>
                    <o:callout v:ext="edit" minusy="t"/>
                  </v:rect>
                  <v:rect id="_s1414" o:spid="_x0000_s1414" style="position:absolute;left:7293;top:13983;width:1882;height:1882;v-text-anchor:middle" o:dgmnodekind="0" filled="f" stroked="f">
                    <v:textbox style="mso-next-textbox:#_s1414" inset="0,0,0,0">
                      <w:txbxContent>
                        <w:p w:rsidR="00B6192F" w:rsidRPr="00E87352" w:rsidRDefault="00B6192F" w:rsidP="005E62B3">
                          <w:pPr>
                            <w:jc w:val="center"/>
                            <w:rPr>
                              <w:b/>
                              <w:i/>
                              <w:sz w:val="18"/>
                            </w:rPr>
                          </w:pPr>
                          <w:r w:rsidRPr="00E87352">
                            <w:rPr>
                              <w:b/>
                              <w:i/>
                              <w:sz w:val="18"/>
                            </w:rPr>
                            <w:t xml:space="preserve">Содержание  11  библиотек   и  музея </w:t>
                          </w:r>
                        </w:p>
                        <w:p w:rsidR="00B6192F" w:rsidRPr="00E87352" w:rsidRDefault="00B6192F" w:rsidP="005E62B3">
                          <w:pPr>
                            <w:jc w:val="center"/>
                            <w:rPr>
                              <w:b/>
                              <w:i/>
                              <w:sz w:val="20"/>
                            </w:rPr>
                          </w:pPr>
                          <w:r w:rsidRPr="00E87352">
                            <w:rPr>
                              <w:b/>
                              <w:i/>
                              <w:sz w:val="20"/>
                            </w:rPr>
                            <w:t xml:space="preserve">4 361,7 </w:t>
                          </w:r>
                        </w:p>
                        <w:p w:rsidR="00B6192F" w:rsidRPr="00E87352" w:rsidRDefault="00B6192F" w:rsidP="005E62B3">
                          <w:pPr>
                            <w:jc w:val="center"/>
                            <w:rPr>
                              <w:b/>
                              <w:i/>
                              <w:sz w:val="18"/>
                            </w:rPr>
                          </w:pPr>
                          <w:r w:rsidRPr="00E87352">
                            <w:rPr>
                              <w:b/>
                              <w:i/>
                              <w:sz w:val="18"/>
                            </w:rPr>
                            <w:t>тыс. руб.</w:t>
                          </w:r>
                        </w:p>
                      </w:txbxContent>
                    </v:textbox>
                    <o:callout v:ext="edit" minusy="t"/>
                  </v:rect>
                  <v:rect id="_s1415" o:spid="_x0000_s1415" style="position:absolute;left:2750;top:13984;width:1882;height:1882;v-text-anchor:middle" o:dgmnodekind="0" filled="f" stroked="f">
                    <v:textbox style="mso-next-textbox:#_s1415" inset="0,0,0,0">
                      <w:txbxContent>
                        <w:p w:rsidR="00B6192F" w:rsidRPr="00E87352" w:rsidRDefault="00B6192F" w:rsidP="005E62B3">
                          <w:pPr>
                            <w:jc w:val="center"/>
                            <w:rPr>
                              <w:b/>
                              <w:i/>
                              <w:sz w:val="18"/>
                            </w:rPr>
                          </w:pPr>
                          <w:r w:rsidRPr="00E87352">
                            <w:rPr>
                              <w:b/>
                              <w:i/>
                              <w:sz w:val="18"/>
                            </w:rPr>
                            <w:t xml:space="preserve">Проведение районных мероприятий </w:t>
                          </w:r>
                          <w:r w:rsidRPr="00E87352">
                            <w:rPr>
                              <w:b/>
                              <w:i/>
                              <w:sz w:val="20"/>
                            </w:rPr>
                            <w:t>242,9</w:t>
                          </w:r>
                          <w:r w:rsidRPr="00E87352">
                            <w:rPr>
                              <w:b/>
                              <w:i/>
                              <w:sz w:val="18"/>
                            </w:rPr>
                            <w:t xml:space="preserve"> </w:t>
                          </w:r>
                        </w:p>
                        <w:p w:rsidR="00B6192F" w:rsidRPr="00E87352" w:rsidRDefault="00B6192F" w:rsidP="005E62B3">
                          <w:pPr>
                            <w:jc w:val="center"/>
                            <w:rPr>
                              <w:b/>
                              <w:i/>
                              <w:sz w:val="18"/>
                            </w:rPr>
                          </w:pPr>
                          <w:r w:rsidRPr="00E87352">
                            <w:rPr>
                              <w:b/>
                              <w:i/>
                              <w:sz w:val="18"/>
                            </w:rPr>
                            <w:t>тыс. руб.</w:t>
                          </w:r>
                        </w:p>
                      </w:txbxContent>
                    </v:textbox>
                    <o:callout v:ext="edit" minusy="t"/>
                  </v:rect>
                  <v:rect id="_s1416" o:spid="_x0000_s1416" style="position:absolute;left:2749;top:9441;width:1882;height:1882;v-text-anchor:middle" o:dgmnodekind="0" filled="f" stroked="f">
                    <v:textbox style="mso-next-textbox:#_s1416" inset="0,0,0,0">
                      <w:txbxContent>
                        <w:p w:rsidR="00B6192F" w:rsidRPr="00E87352" w:rsidRDefault="00B6192F" w:rsidP="005E62B3">
                          <w:pPr>
                            <w:jc w:val="center"/>
                            <w:rPr>
                              <w:b/>
                              <w:i/>
                              <w:sz w:val="18"/>
                            </w:rPr>
                          </w:pPr>
                          <w:r w:rsidRPr="00E87352">
                            <w:rPr>
                              <w:b/>
                              <w:i/>
                              <w:sz w:val="18"/>
                            </w:rPr>
                            <w:t xml:space="preserve">Содержание органов м/с , </w:t>
                          </w:r>
                        </w:p>
                        <w:p w:rsidR="00B6192F" w:rsidRPr="00E87352" w:rsidRDefault="00B6192F" w:rsidP="005E62B3">
                          <w:pPr>
                            <w:jc w:val="center"/>
                            <w:rPr>
                              <w:b/>
                              <w:i/>
                              <w:sz w:val="18"/>
                            </w:rPr>
                          </w:pPr>
                          <w:r w:rsidRPr="00E87352">
                            <w:rPr>
                              <w:b/>
                              <w:i/>
                              <w:sz w:val="18"/>
                            </w:rPr>
                            <w:t xml:space="preserve">ЦБ </w:t>
                          </w:r>
                          <w:r w:rsidRPr="00E87352">
                            <w:rPr>
                              <w:b/>
                              <w:i/>
                              <w:sz w:val="18"/>
                              <w:szCs w:val="18"/>
                            </w:rPr>
                            <w:t>культуры</w:t>
                          </w:r>
                          <w:r w:rsidRPr="00E87352">
                            <w:rPr>
                              <w:b/>
                              <w:i/>
                              <w:sz w:val="18"/>
                            </w:rPr>
                            <w:t xml:space="preserve"> </w:t>
                          </w:r>
                        </w:p>
                        <w:p w:rsidR="00B6192F" w:rsidRPr="00E87352" w:rsidRDefault="00B6192F" w:rsidP="005E62B3">
                          <w:pPr>
                            <w:jc w:val="center"/>
                            <w:rPr>
                              <w:b/>
                              <w:i/>
                              <w:sz w:val="20"/>
                            </w:rPr>
                          </w:pPr>
                          <w:r w:rsidRPr="00E87352">
                            <w:rPr>
                              <w:b/>
                              <w:i/>
                              <w:sz w:val="20"/>
                            </w:rPr>
                            <w:t>877,0</w:t>
                          </w:r>
                        </w:p>
                        <w:p w:rsidR="00B6192F" w:rsidRPr="00E87352" w:rsidRDefault="00B6192F" w:rsidP="005E62B3">
                          <w:pPr>
                            <w:jc w:val="center"/>
                            <w:rPr>
                              <w:b/>
                              <w:i/>
                              <w:sz w:val="18"/>
                            </w:rPr>
                          </w:pPr>
                          <w:r w:rsidRPr="00E87352">
                            <w:rPr>
                              <w:b/>
                              <w:i/>
                              <w:sz w:val="18"/>
                            </w:rPr>
                            <w:t xml:space="preserve"> тыс. руб.</w:t>
                          </w:r>
                        </w:p>
                      </w:txbxContent>
                    </v:textbox>
                    <o:callout v:ext="edit" minusy="t"/>
                  </v:rect>
                  <w10:wrap type="none"/>
                  <w10:anchorlock/>
                </v:group>
              </w:pi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26"/>
              <w:gridCol w:w="1559"/>
              <w:gridCol w:w="341"/>
              <w:gridCol w:w="3402"/>
            </w:tblGrid>
            <w:tr w:rsidR="00B6192F" w:rsidRPr="009831BA" w:rsidTr="00D6607F">
              <w:tc>
                <w:tcPr>
                  <w:tcW w:w="992" w:type="dxa"/>
                  <w:shd w:val="clear" w:color="auto" w:fill="FFC000"/>
                </w:tcPr>
                <w:p w:rsidR="00B6192F" w:rsidRPr="009831BA" w:rsidRDefault="00B6192F" w:rsidP="00D6607F">
                  <w:pPr>
                    <w:jc w:val="center"/>
                    <w:rPr>
                      <w:b/>
                      <w:spacing w:val="-1"/>
                      <w:sz w:val="22"/>
                      <w:szCs w:val="22"/>
                    </w:rPr>
                  </w:pPr>
                  <w:r w:rsidRPr="009831BA">
                    <w:rPr>
                      <w:b/>
                      <w:spacing w:val="-1"/>
                      <w:sz w:val="22"/>
                      <w:szCs w:val="22"/>
                    </w:rPr>
                    <w:t>15 278,5</w:t>
                  </w:r>
                </w:p>
              </w:tc>
              <w:tc>
                <w:tcPr>
                  <w:tcW w:w="426" w:type="dxa"/>
                  <w:shd w:val="clear" w:color="auto" w:fill="FFC000"/>
                </w:tcPr>
                <w:p w:rsidR="00B6192F" w:rsidRPr="009831BA" w:rsidRDefault="00B6192F" w:rsidP="00D6607F">
                  <w:pPr>
                    <w:jc w:val="center"/>
                    <w:rPr>
                      <w:b/>
                      <w:spacing w:val="-1"/>
                      <w:sz w:val="22"/>
                      <w:szCs w:val="22"/>
                    </w:rPr>
                  </w:pPr>
                  <w:r w:rsidRPr="009831BA">
                    <w:rPr>
                      <w:b/>
                      <w:spacing w:val="-1"/>
                      <w:sz w:val="22"/>
                      <w:szCs w:val="22"/>
                    </w:rPr>
                    <w:t>:</w:t>
                  </w:r>
                </w:p>
              </w:tc>
              <w:tc>
                <w:tcPr>
                  <w:tcW w:w="1559" w:type="dxa"/>
                  <w:shd w:val="clear" w:color="auto" w:fill="FFC000"/>
                </w:tcPr>
                <w:p w:rsidR="00B6192F" w:rsidRPr="009831BA" w:rsidRDefault="00B6192F" w:rsidP="00D6607F">
                  <w:pPr>
                    <w:jc w:val="center"/>
                    <w:rPr>
                      <w:b/>
                      <w:spacing w:val="-1"/>
                      <w:sz w:val="22"/>
                      <w:szCs w:val="22"/>
                    </w:rPr>
                  </w:pPr>
                  <w:r w:rsidRPr="009831BA">
                    <w:rPr>
                      <w:b/>
                      <w:spacing w:val="-1"/>
                      <w:sz w:val="22"/>
                      <w:szCs w:val="22"/>
                    </w:rPr>
                    <w:t>4597 человек</w:t>
                  </w:r>
                </w:p>
              </w:tc>
              <w:tc>
                <w:tcPr>
                  <w:tcW w:w="283" w:type="dxa"/>
                  <w:shd w:val="clear" w:color="auto" w:fill="FFC000"/>
                </w:tcPr>
                <w:p w:rsidR="00B6192F" w:rsidRPr="009831BA" w:rsidRDefault="00B6192F" w:rsidP="00D6607F">
                  <w:pPr>
                    <w:jc w:val="center"/>
                    <w:rPr>
                      <w:b/>
                      <w:spacing w:val="-1"/>
                      <w:sz w:val="22"/>
                      <w:szCs w:val="22"/>
                    </w:rPr>
                  </w:pPr>
                  <w:r w:rsidRPr="009831BA">
                    <w:rPr>
                      <w:b/>
                      <w:spacing w:val="-1"/>
                      <w:sz w:val="22"/>
                      <w:szCs w:val="22"/>
                    </w:rPr>
                    <w:t>=</w:t>
                  </w:r>
                </w:p>
              </w:tc>
              <w:tc>
                <w:tcPr>
                  <w:tcW w:w="3402" w:type="dxa"/>
                  <w:shd w:val="clear" w:color="auto" w:fill="FFC000"/>
                </w:tcPr>
                <w:p w:rsidR="00B6192F" w:rsidRPr="009831BA" w:rsidRDefault="00B6192F" w:rsidP="00D6607F">
                  <w:pPr>
                    <w:jc w:val="center"/>
                    <w:rPr>
                      <w:b/>
                      <w:spacing w:val="-1"/>
                      <w:sz w:val="22"/>
                      <w:szCs w:val="22"/>
                    </w:rPr>
                  </w:pPr>
                  <w:r w:rsidRPr="009831BA">
                    <w:rPr>
                      <w:b/>
                      <w:spacing w:val="-1"/>
                      <w:sz w:val="22"/>
                      <w:szCs w:val="22"/>
                    </w:rPr>
                    <w:t>3 323,5 рублей на 1 жителя в год</w:t>
                  </w:r>
                </w:p>
              </w:tc>
            </w:tr>
          </w:tbl>
          <w:p w:rsidR="00B6192F" w:rsidRPr="00465259" w:rsidRDefault="00B6192F" w:rsidP="00465259">
            <w:pPr>
              <w:jc w:val="center"/>
              <w:rPr>
                <w:b/>
                <w:spacing w:val="-1"/>
              </w:rPr>
            </w:pPr>
          </w:p>
        </w:tc>
      </w:tr>
    </w:tbl>
    <w:p w:rsidR="00C33903" w:rsidRDefault="00C33903" w:rsidP="00AF2244">
      <w:pPr>
        <w:jc w:val="both"/>
        <w:rPr>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10421"/>
      </w:tblGrid>
      <w:tr w:rsidR="00B6192F" w:rsidRPr="00465259" w:rsidTr="00465259">
        <w:trPr>
          <w:trHeight w:val="15577"/>
        </w:trPr>
        <w:tc>
          <w:tcPr>
            <w:tcW w:w="10421" w:type="dxa"/>
            <w:shd w:val="clear" w:color="auto" w:fill="B6DDE8" w:themeFill="accent5" w:themeFillTint="66"/>
          </w:tcPr>
          <w:p w:rsidR="00B6192F" w:rsidRPr="00465259" w:rsidRDefault="00B6192F" w:rsidP="00465259">
            <w:pPr>
              <w:jc w:val="center"/>
              <w:rPr>
                <w:b/>
                <w:spacing w:val="-1"/>
              </w:rPr>
            </w:pPr>
            <w:r w:rsidRPr="00465259">
              <w:rPr>
                <w:b/>
                <w:spacing w:val="-1"/>
              </w:rPr>
              <w:t>ОСНОВНЫЕ НАПРАВЛЕНИЯ РАСХОДОВ НА СОЦИАЛЬНУЮ ПОЛИТИКУ</w:t>
            </w:r>
          </w:p>
          <w:p w:rsidR="00B6192F" w:rsidRPr="00465259" w:rsidRDefault="00B6192F" w:rsidP="00465259">
            <w:pPr>
              <w:jc w:val="center"/>
              <w:rPr>
                <w:b/>
                <w:spacing w:val="-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7"/>
            </w:tblGrid>
            <w:tr w:rsidR="00B6192F" w:rsidRPr="009831BA" w:rsidTr="00CA3F0C">
              <w:tc>
                <w:tcPr>
                  <w:tcW w:w="10313" w:type="dxa"/>
                  <w:shd w:val="clear" w:color="auto" w:fill="00B0F0"/>
                </w:tcPr>
                <w:p w:rsidR="00B6192F" w:rsidRPr="009831BA" w:rsidRDefault="00B6192F" w:rsidP="00CA3F0C">
                  <w:pPr>
                    <w:jc w:val="center"/>
                    <w:rPr>
                      <w:b/>
                      <w:spacing w:val="-1"/>
                    </w:rPr>
                  </w:pPr>
                  <w:r w:rsidRPr="009831BA">
                    <w:rPr>
                      <w:b/>
                      <w:spacing w:val="-1"/>
                    </w:rPr>
                    <w:t>В 2013 году в функциональной структуре расходов районного  бюджета на социальную политику направлено 6 841,6 тыс. рублей в том числе по мерам социальной поддержки:</w:t>
                  </w:r>
                </w:p>
              </w:tc>
            </w:tr>
            <w:tr w:rsidR="00B6192F" w:rsidRPr="009831BA" w:rsidTr="00CA3F0C">
              <w:tc>
                <w:tcPr>
                  <w:tcW w:w="10313" w:type="dxa"/>
                  <w:shd w:val="clear" w:color="auto" w:fill="548DD4" w:themeFill="text2" w:themeFillTint="99"/>
                </w:tcPr>
                <w:p w:rsidR="00B6192F" w:rsidRPr="009831BA" w:rsidRDefault="00B6192F" w:rsidP="00CA3F0C">
                  <w:pPr>
                    <w:jc w:val="center"/>
                    <w:rPr>
                      <w:b/>
                      <w:spacing w:val="-1"/>
                    </w:rPr>
                  </w:pPr>
                  <w:r w:rsidRPr="009831BA">
                    <w:rPr>
                      <w:b/>
                      <w:spacing w:val="-1"/>
                    </w:rPr>
                    <w:t>в том числе по мерам социальной поддержки:</w:t>
                  </w:r>
                </w:p>
              </w:tc>
            </w:tr>
          </w:tbl>
          <w:p w:rsidR="00B6192F" w:rsidRPr="00465259" w:rsidRDefault="00B6192F" w:rsidP="00465259">
            <w:pPr>
              <w:jc w:val="center"/>
              <w:rPr>
                <w:b/>
                <w:spacing w:val="-1"/>
              </w:rPr>
            </w:pPr>
            <w:r w:rsidRPr="00465259">
              <w:rPr>
                <w:b/>
                <w:spacing w:val="-1"/>
              </w:rPr>
              <w:object w:dxaOrig="9638" w:dyaOrig="6170">
                <v:shape id="_x0000_i1033" type="#_x0000_t75" style="width:482.25pt;height:308.25pt" o:ole="">
                  <v:imagedata r:id="rId20" o:title=""/>
                </v:shape>
                <o:OLEObject Type="Embed" ProgID="MSGraph.Chart.8" ShapeID="_x0000_i1033" DrawAspect="Content" ObjectID="_1461496868" r:id="rId21">
                  <o:FieldCodes>\s</o:FieldCodes>
                </o:OLEObject>
              </w:object>
            </w:r>
          </w:p>
          <w:p w:rsidR="00B6192F" w:rsidRPr="00465259" w:rsidRDefault="00B6192F" w:rsidP="00465259">
            <w:pPr>
              <w:jc w:val="center"/>
              <w:rPr>
                <w:b/>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2539"/>
              <w:gridCol w:w="2558"/>
              <w:gridCol w:w="2540"/>
            </w:tblGrid>
            <w:tr w:rsidR="00B6192F" w:rsidRPr="009831BA" w:rsidTr="00CA3F0C">
              <w:trPr>
                <w:trHeight w:val="374"/>
              </w:trPr>
              <w:tc>
                <w:tcPr>
                  <w:tcW w:w="10421" w:type="dxa"/>
                  <w:gridSpan w:val="4"/>
                  <w:shd w:val="clear" w:color="auto" w:fill="9BBB59" w:themeFill="accent3"/>
                </w:tcPr>
                <w:p w:rsidR="00B6192F" w:rsidRPr="009831BA" w:rsidRDefault="00B6192F" w:rsidP="00CA3F0C">
                  <w:pPr>
                    <w:jc w:val="center"/>
                    <w:rPr>
                      <w:b/>
                    </w:rPr>
                  </w:pPr>
                  <w:r w:rsidRPr="009831BA">
                    <w:rPr>
                      <w:b/>
                    </w:rPr>
                    <w:t>СТРУКТУРА И ОБЪЕМ ОСТАТКОВ СРЕДСТВ РАЙОННОГО БЮДЖЕТА</w:t>
                  </w:r>
                </w:p>
              </w:tc>
            </w:tr>
            <w:tr w:rsidR="00B6192F" w:rsidRPr="009831BA" w:rsidTr="00CA3F0C">
              <w:tc>
                <w:tcPr>
                  <w:tcW w:w="5210" w:type="dxa"/>
                  <w:gridSpan w:val="2"/>
                  <w:shd w:val="clear" w:color="auto" w:fill="FFFF00"/>
                </w:tcPr>
                <w:p w:rsidR="00B6192F" w:rsidRPr="009831BA" w:rsidRDefault="00B6192F" w:rsidP="00CA3F0C">
                  <w:pPr>
                    <w:pStyle w:val="ae"/>
                    <w:kinsoku w:val="0"/>
                    <w:overflowPunct w:val="0"/>
                    <w:spacing w:before="86" w:beforeAutospacing="0" w:after="0" w:afterAutospacing="0"/>
                    <w:jc w:val="center"/>
                    <w:textAlignment w:val="baseline"/>
                    <w:rPr>
                      <w:b/>
                      <w:kern w:val="24"/>
                    </w:rPr>
                  </w:pPr>
                  <w:r w:rsidRPr="009831BA">
                    <w:rPr>
                      <w:b/>
                      <w:kern w:val="24"/>
                    </w:rPr>
                    <w:t xml:space="preserve">ВСЕГО остатков на 01.01.2013 года </w:t>
                  </w:r>
                </w:p>
                <w:p w:rsidR="00B6192F" w:rsidRPr="009831BA" w:rsidRDefault="00B6192F" w:rsidP="00CA3F0C">
                  <w:pPr>
                    <w:pStyle w:val="ae"/>
                    <w:kinsoku w:val="0"/>
                    <w:overflowPunct w:val="0"/>
                    <w:spacing w:before="86" w:beforeAutospacing="0" w:after="0" w:afterAutospacing="0"/>
                    <w:jc w:val="center"/>
                    <w:textAlignment w:val="baseline"/>
                    <w:rPr>
                      <w:b/>
                      <w:kern w:val="24"/>
                    </w:rPr>
                  </w:pPr>
                  <w:r w:rsidRPr="009831BA">
                    <w:rPr>
                      <w:b/>
                      <w:kern w:val="24"/>
                    </w:rPr>
                    <w:t>1 953,9 тыс. рублей</w:t>
                  </w:r>
                </w:p>
              </w:tc>
              <w:tc>
                <w:tcPr>
                  <w:tcW w:w="5211" w:type="dxa"/>
                  <w:gridSpan w:val="2"/>
                  <w:shd w:val="clear" w:color="auto" w:fill="E36C0A" w:themeFill="accent6" w:themeFillShade="BF"/>
                </w:tcPr>
                <w:p w:rsidR="00B6192F" w:rsidRPr="009831BA" w:rsidRDefault="00B6192F" w:rsidP="00CA3F0C">
                  <w:pPr>
                    <w:pStyle w:val="ae"/>
                    <w:kinsoku w:val="0"/>
                    <w:overflowPunct w:val="0"/>
                    <w:spacing w:before="86" w:beforeAutospacing="0" w:after="0" w:afterAutospacing="0"/>
                    <w:jc w:val="center"/>
                    <w:textAlignment w:val="baseline"/>
                    <w:rPr>
                      <w:b/>
                      <w:kern w:val="24"/>
                    </w:rPr>
                  </w:pPr>
                  <w:r w:rsidRPr="009831BA">
                    <w:rPr>
                      <w:b/>
                      <w:kern w:val="24"/>
                    </w:rPr>
                    <w:t xml:space="preserve">ВСЕГО остатков на 01.01.2014 года </w:t>
                  </w:r>
                </w:p>
                <w:p w:rsidR="00B6192F" w:rsidRPr="009831BA" w:rsidRDefault="00B6192F" w:rsidP="00CA3F0C">
                  <w:pPr>
                    <w:pStyle w:val="ae"/>
                    <w:kinsoku w:val="0"/>
                    <w:overflowPunct w:val="0"/>
                    <w:spacing w:before="86" w:beforeAutospacing="0" w:after="0" w:afterAutospacing="0"/>
                    <w:jc w:val="center"/>
                    <w:textAlignment w:val="baseline"/>
                    <w:rPr>
                      <w:b/>
                      <w:kern w:val="24"/>
                    </w:rPr>
                  </w:pPr>
                  <w:r w:rsidRPr="009831BA">
                    <w:rPr>
                      <w:b/>
                      <w:kern w:val="24"/>
                    </w:rPr>
                    <w:t>3 479,6 тыс. рублей</w:t>
                  </w:r>
                </w:p>
              </w:tc>
            </w:tr>
            <w:tr w:rsidR="00B6192F" w:rsidRPr="009831BA" w:rsidTr="00CA3F0C">
              <w:tc>
                <w:tcPr>
                  <w:tcW w:w="5210" w:type="dxa"/>
                  <w:gridSpan w:val="2"/>
                  <w:shd w:val="clear" w:color="auto" w:fill="FFFF00"/>
                </w:tcPr>
                <w:p w:rsidR="00B6192F" w:rsidRPr="009831BA" w:rsidRDefault="00B6192F" w:rsidP="00CA3F0C">
                  <w:pPr>
                    <w:pStyle w:val="ae"/>
                    <w:kinsoku w:val="0"/>
                    <w:overflowPunct w:val="0"/>
                    <w:spacing w:before="86" w:beforeAutospacing="0" w:after="0" w:afterAutospacing="0"/>
                    <w:jc w:val="center"/>
                    <w:textAlignment w:val="baseline"/>
                    <w:rPr>
                      <w:b/>
                      <w:kern w:val="24"/>
                      <w:sz w:val="18"/>
                      <w:szCs w:val="18"/>
                    </w:rPr>
                  </w:pPr>
                  <w:r w:rsidRPr="009831BA">
                    <w:rPr>
                      <w:b/>
                      <w:kern w:val="24"/>
                      <w:sz w:val="18"/>
                      <w:szCs w:val="18"/>
                    </w:rPr>
                    <w:t>в том числе:</w:t>
                  </w:r>
                </w:p>
              </w:tc>
              <w:tc>
                <w:tcPr>
                  <w:tcW w:w="5211" w:type="dxa"/>
                  <w:gridSpan w:val="2"/>
                  <w:shd w:val="clear" w:color="auto" w:fill="E36C0A" w:themeFill="accent6" w:themeFillShade="BF"/>
                </w:tcPr>
                <w:p w:rsidR="00B6192F" w:rsidRPr="009831BA" w:rsidRDefault="00B6192F" w:rsidP="00CA3F0C">
                  <w:pPr>
                    <w:pStyle w:val="ae"/>
                    <w:kinsoku w:val="0"/>
                    <w:overflowPunct w:val="0"/>
                    <w:spacing w:before="86" w:beforeAutospacing="0" w:after="0" w:afterAutospacing="0"/>
                    <w:jc w:val="center"/>
                    <w:textAlignment w:val="baseline"/>
                    <w:rPr>
                      <w:b/>
                      <w:kern w:val="24"/>
                      <w:sz w:val="18"/>
                      <w:szCs w:val="18"/>
                    </w:rPr>
                  </w:pPr>
                  <w:r w:rsidRPr="009831BA">
                    <w:rPr>
                      <w:b/>
                      <w:kern w:val="24"/>
                      <w:sz w:val="18"/>
                      <w:szCs w:val="18"/>
                    </w:rPr>
                    <w:t>в том числе:</w:t>
                  </w:r>
                </w:p>
              </w:tc>
            </w:tr>
            <w:tr w:rsidR="00B6192F" w:rsidRPr="009831BA" w:rsidTr="00CA3F0C">
              <w:tc>
                <w:tcPr>
                  <w:tcW w:w="2605" w:type="dxa"/>
                  <w:shd w:val="clear" w:color="auto" w:fill="FFFF00"/>
                </w:tcPr>
                <w:p w:rsidR="00B6192F" w:rsidRPr="009831BA" w:rsidRDefault="00B6192F" w:rsidP="00CA3F0C">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Федеральные и областные средства</w:t>
                  </w:r>
                </w:p>
                <w:p w:rsidR="00B6192F" w:rsidRPr="009831BA" w:rsidRDefault="00B6192F" w:rsidP="00CA3F0C">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228,5 тыс. рублей</w:t>
                  </w:r>
                </w:p>
              </w:tc>
              <w:tc>
                <w:tcPr>
                  <w:tcW w:w="2605" w:type="dxa"/>
                  <w:shd w:val="clear" w:color="auto" w:fill="FFFF00"/>
                </w:tcPr>
                <w:p w:rsidR="00B6192F" w:rsidRPr="009831BA" w:rsidRDefault="00B6192F" w:rsidP="00CA3F0C">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Средства местного бюджета</w:t>
                  </w:r>
                </w:p>
                <w:p w:rsidR="00B6192F" w:rsidRPr="009831BA" w:rsidRDefault="00B6192F" w:rsidP="00CA3F0C">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1 725,4 тыс. рублей</w:t>
                  </w:r>
                </w:p>
              </w:tc>
              <w:tc>
                <w:tcPr>
                  <w:tcW w:w="2605" w:type="dxa"/>
                  <w:shd w:val="clear" w:color="auto" w:fill="E36C0A" w:themeFill="accent6" w:themeFillShade="BF"/>
                </w:tcPr>
                <w:p w:rsidR="00B6192F" w:rsidRPr="009831BA" w:rsidRDefault="00B6192F" w:rsidP="00CA3F0C">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Федеральные и областные средства</w:t>
                  </w:r>
                </w:p>
                <w:p w:rsidR="00B6192F" w:rsidRPr="009831BA" w:rsidRDefault="00B6192F" w:rsidP="00CA3F0C">
                  <w:pPr>
                    <w:pStyle w:val="ae"/>
                    <w:kinsoku w:val="0"/>
                    <w:overflowPunct w:val="0"/>
                    <w:spacing w:before="86" w:beforeAutospacing="0" w:after="0" w:afterAutospacing="0"/>
                    <w:jc w:val="center"/>
                    <w:textAlignment w:val="baseline"/>
                    <w:rPr>
                      <w:b/>
                      <w:kern w:val="24"/>
                    </w:rPr>
                  </w:pPr>
                  <w:r w:rsidRPr="009831BA">
                    <w:rPr>
                      <w:b/>
                      <w:kern w:val="24"/>
                    </w:rPr>
                    <w:t>2 044,2 тыс. рублей</w:t>
                  </w:r>
                </w:p>
              </w:tc>
              <w:tc>
                <w:tcPr>
                  <w:tcW w:w="2606" w:type="dxa"/>
                  <w:shd w:val="clear" w:color="auto" w:fill="E36C0A" w:themeFill="accent6" w:themeFillShade="BF"/>
                </w:tcPr>
                <w:p w:rsidR="00B6192F" w:rsidRPr="009831BA" w:rsidRDefault="00B6192F" w:rsidP="00CA3F0C">
                  <w:pPr>
                    <w:pStyle w:val="ae"/>
                    <w:kinsoku w:val="0"/>
                    <w:overflowPunct w:val="0"/>
                    <w:spacing w:before="86" w:beforeAutospacing="0" w:after="0" w:afterAutospacing="0"/>
                    <w:jc w:val="center"/>
                    <w:textAlignment w:val="baseline"/>
                    <w:rPr>
                      <w:b/>
                      <w:kern w:val="24"/>
                      <w:sz w:val="22"/>
                      <w:szCs w:val="22"/>
                    </w:rPr>
                  </w:pPr>
                  <w:r w:rsidRPr="009831BA">
                    <w:rPr>
                      <w:b/>
                      <w:kern w:val="24"/>
                      <w:sz w:val="22"/>
                      <w:szCs w:val="22"/>
                    </w:rPr>
                    <w:t>Средства местного бюджета</w:t>
                  </w:r>
                </w:p>
                <w:p w:rsidR="00B6192F" w:rsidRPr="009831BA" w:rsidRDefault="00B6192F" w:rsidP="00CA3F0C">
                  <w:pPr>
                    <w:pStyle w:val="ae"/>
                    <w:kinsoku w:val="0"/>
                    <w:overflowPunct w:val="0"/>
                    <w:spacing w:before="86" w:beforeAutospacing="0" w:after="0" w:afterAutospacing="0"/>
                    <w:jc w:val="center"/>
                    <w:textAlignment w:val="baseline"/>
                    <w:rPr>
                      <w:b/>
                      <w:kern w:val="24"/>
                    </w:rPr>
                  </w:pPr>
                  <w:r w:rsidRPr="009831BA">
                    <w:rPr>
                      <w:b/>
                      <w:kern w:val="24"/>
                      <w:sz w:val="22"/>
                      <w:szCs w:val="22"/>
                    </w:rPr>
                    <w:t>1 435,4 тыс. рублей</w:t>
                  </w:r>
                </w:p>
              </w:tc>
            </w:tr>
          </w:tbl>
          <w:p w:rsidR="00B6192F" w:rsidRPr="00465259" w:rsidRDefault="00B6192F" w:rsidP="00465259">
            <w:pPr>
              <w:jc w:val="center"/>
              <w:rPr>
                <w:b/>
              </w:rPr>
            </w:pPr>
          </w:p>
          <w:p w:rsidR="00B6192F" w:rsidRPr="00465259" w:rsidRDefault="00B6192F" w:rsidP="00465259">
            <w:pPr>
              <w:jc w:val="center"/>
              <w:rPr>
                <w:b/>
              </w:rPr>
            </w:pPr>
          </w:p>
          <w:p w:rsidR="00B6192F" w:rsidRPr="00465259" w:rsidRDefault="00B6192F" w:rsidP="00465259">
            <w:pPr>
              <w:jc w:val="center"/>
              <w:rPr>
                <w:b/>
                <w:spacing w:val="-1"/>
              </w:rPr>
            </w:pPr>
            <w:r w:rsidRPr="00465259">
              <w:rPr>
                <w:b/>
              </w:rPr>
            </w:r>
            <w:r w:rsidRPr="00465259">
              <w:rPr>
                <w:b/>
              </w:rPr>
              <w:pict>
                <v:group id="_x0000_s1436" editas="orgchart" style="width:468.5pt;height:234.3pt;mso-position-horizontal-relative:char;mso-position-vertical-relative:line" coordorigin="1642,9420" coordsize="4680,1800">
                  <o:lock v:ext="edit" aspectratio="t"/>
                  <o:diagram v:ext="edit" dgmstyle="0" dgmscalex="131212" dgmscaley="170614" dgmfontsize="24" constrainbounds="0,0,0,0">
                    <o:relationtable v:ext="edit">
                      <o:rel v:ext="edit" idsrc="#_s1440" iddest="#_s1440"/>
                      <o:rel v:ext="edit" idsrc="#_s1441" iddest="#_s1440" idcntr="#_s1439"/>
                      <o:rel v:ext="edit" idsrc="#_s1442" iddest="#_s1440" idcntr="#_s1438"/>
                    </o:relationtable>
                  </o:diagram>
                  <v:shape id="_x0000_s1437" type="#_x0000_t75" style="position:absolute;left:1642;top:9420;width:4680;height:1800" o:preferrelative="f" filled="t" fillcolor="#b2a1c7">
                    <v:fill o:detectmouseclick="t"/>
                    <v:path o:extrusionok="t" o:connecttype="none"/>
                    <o:lock v:ext="edit" text="t"/>
                  </v:shape>
                  <v:shape id="_s1438" o:spid="_x0000_s1438" type="#_x0000_t34" style="position:absolute;left:4432;top:9690;width:360;height:1260;rotation:270;flip:x" o:connectortype="elbow" adj="4966,114697,-230069" strokeweight="2.25pt"/>
                  <v:shape id="_s1439" o:spid="_x0000_s1439" type="#_x0000_t34" style="position:absolute;left:3172;top:9690;width:360;height:1260;rotation:270" o:connectortype="elbow" adj="4966,-114643,-113848" strokeweight="2.25pt"/>
                  <v:roundrect id="_s1440" o:spid="_x0000_s1440" style="position:absolute;left:2902;top:9420;width:2160;height:720;v-text-anchor:middle" arcsize="10923f" o:dgmlayout="0" o:dgmnodekind="1" o:dgmlayoutmru="0" fillcolor="red">
                    <v:textbox style="mso-next-textbox:#_s1440" inset="0,0,0,0">
                      <w:txbxContent>
                        <w:p w:rsidR="00B6192F" w:rsidRPr="00862164" w:rsidRDefault="00B6192F" w:rsidP="007E554B">
                          <w:pPr>
                            <w:jc w:val="center"/>
                            <w:rPr>
                              <w:b/>
                              <w:sz w:val="28"/>
                            </w:rPr>
                          </w:pPr>
                          <w:r w:rsidRPr="00862164">
                            <w:rPr>
                              <w:b/>
                              <w:sz w:val="28"/>
                            </w:rPr>
                            <w:t>ИСТОЧНИКИ ФИНАНСИРОВАНИЯ РАЙОННОГО БЮДЖЕТА ДЕФИЦИТ (+),ПРОФИЦИТ (-) НА 01.01.2014 ГОДА</w:t>
                          </w:r>
                        </w:p>
                      </w:txbxContent>
                    </v:textbox>
                  </v:roundrect>
                  <v:roundrect id="_s1441" o:spid="_x0000_s1441" style="position:absolute;left:1642;top:10500;width:2160;height:720;v-text-anchor:middle" arcsize="10923f" o:dgmlayout="0" o:dgmnodekind="0" fillcolor="#c00000">
                    <v:textbox style="mso-next-textbox:#_s1441" inset="0,0,0,0">
                      <w:txbxContent>
                        <w:p w:rsidR="00B6192F" w:rsidRPr="00862164" w:rsidRDefault="00B6192F" w:rsidP="007E554B">
                          <w:pPr>
                            <w:jc w:val="center"/>
                            <w:rPr>
                              <w:b/>
                              <w:sz w:val="28"/>
                            </w:rPr>
                          </w:pPr>
                          <w:r w:rsidRPr="00862164">
                            <w:rPr>
                              <w:b/>
                              <w:sz w:val="28"/>
                            </w:rPr>
                            <w:t>ПЛАН  1285,8 тыс. рублей</w:t>
                          </w:r>
                        </w:p>
                        <w:p w:rsidR="00B6192F" w:rsidRPr="00862164" w:rsidRDefault="00B6192F" w:rsidP="007E554B">
                          <w:pPr>
                            <w:jc w:val="center"/>
                            <w:rPr>
                              <w:b/>
                              <w:sz w:val="22"/>
                              <w:szCs w:val="22"/>
                            </w:rPr>
                          </w:pPr>
                          <w:r w:rsidRPr="00862164">
                            <w:rPr>
                              <w:b/>
                              <w:sz w:val="22"/>
                              <w:szCs w:val="22"/>
                            </w:rPr>
                            <w:t xml:space="preserve">Основным источником погашения дефицита </w:t>
                          </w:r>
                          <w:r>
                            <w:rPr>
                              <w:b/>
                              <w:sz w:val="22"/>
                              <w:szCs w:val="22"/>
                            </w:rPr>
                            <w:t xml:space="preserve"> являются остатки денежных средств районного бюджета</w:t>
                          </w:r>
                        </w:p>
                      </w:txbxContent>
                    </v:textbox>
                  </v:roundrect>
                  <v:roundrect id="_s1442" o:spid="_x0000_s1442" style="position:absolute;left:4162;top:10500;width:2160;height:720;v-text-anchor:middle" arcsize="10923f" o:dgmlayout="0" o:dgmnodekind="0" fillcolor="#c00000">
                    <v:textbox style="mso-next-textbox:#_s1442" inset="0,0,0,0">
                      <w:txbxContent>
                        <w:p w:rsidR="00B6192F" w:rsidRDefault="00B6192F" w:rsidP="007E554B">
                          <w:pPr>
                            <w:jc w:val="center"/>
                            <w:rPr>
                              <w:b/>
                              <w:sz w:val="28"/>
                              <w:szCs w:val="32"/>
                            </w:rPr>
                          </w:pPr>
                          <w:r w:rsidRPr="00862164">
                            <w:rPr>
                              <w:b/>
                              <w:sz w:val="28"/>
                              <w:szCs w:val="32"/>
                            </w:rPr>
                            <w:t>ФАКТ – 1525,7 тыс. рублей</w:t>
                          </w:r>
                        </w:p>
                        <w:p w:rsidR="00B6192F" w:rsidRPr="00862164" w:rsidRDefault="00B6192F" w:rsidP="007E554B">
                          <w:pPr>
                            <w:jc w:val="center"/>
                            <w:rPr>
                              <w:b/>
                              <w:sz w:val="20"/>
                              <w:szCs w:val="20"/>
                            </w:rPr>
                          </w:pPr>
                          <w:r w:rsidRPr="00862164">
                            <w:rPr>
                              <w:b/>
                              <w:sz w:val="20"/>
                              <w:szCs w:val="20"/>
                            </w:rPr>
                            <w:t xml:space="preserve">Профицит районного бюджета </w:t>
                          </w:r>
                          <w:r>
                            <w:rPr>
                              <w:b/>
                              <w:sz w:val="20"/>
                              <w:szCs w:val="20"/>
                            </w:rPr>
                            <w:t>сложился</w:t>
                          </w:r>
                          <w:r w:rsidRPr="00862164">
                            <w:rPr>
                              <w:b/>
                              <w:sz w:val="20"/>
                              <w:szCs w:val="20"/>
                            </w:rPr>
                            <w:t xml:space="preserve"> в результате неиспользованных средств федерального и областного бюджетов.</w:t>
                          </w:r>
                          <w:r>
                            <w:rPr>
                              <w:b/>
                              <w:sz w:val="20"/>
                              <w:szCs w:val="20"/>
                            </w:rPr>
                            <w:t xml:space="preserve"> </w:t>
                          </w:r>
                          <w:r w:rsidRPr="00862164">
                            <w:rPr>
                              <w:b/>
                              <w:sz w:val="20"/>
                              <w:szCs w:val="20"/>
                            </w:rPr>
                            <w:t xml:space="preserve">Неиспользованные остатки возвращены в соответствующие бюджеты в январе 2014 года. </w:t>
                          </w:r>
                        </w:p>
                      </w:txbxContent>
                    </v:textbox>
                  </v:roundrect>
                  <w10:wrap type="none"/>
                  <w10:anchorlock/>
                </v:group>
              </w:pict>
            </w:r>
          </w:p>
        </w:tc>
      </w:tr>
    </w:tbl>
    <w:p w:rsidR="009B4B6D" w:rsidRDefault="009B4B6D" w:rsidP="009831BA">
      <w:pPr>
        <w:pStyle w:val="ae"/>
        <w:kinsoku w:val="0"/>
        <w:overflowPunct w:val="0"/>
        <w:spacing w:before="86" w:beforeAutospacing="0" w:after="0" w:afterAutospacing="0"/>
        <w:textAlignment w:val="baseline"/>
        <w:rPr>
          <w:kern w:val="24"/>
          <w:sz w:val="28"/>
          <w:szCs w:val="28"/>
        </w:rPr>
      </w:pPr>
    </w:p>
    <w:sectPr w:rsidR="009B4B6D" w:rsidSect="00DF4EB5">
      <w:pgSz w:w="11906" w:h="16838"/>
      <w:pgMar w:top="142"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259" w:rsidRDefault="00465259">
      <w:r>
        <w:separator/>
      </w:r>
    </w:p>
  </w:endnote>
  <w:endnote w:type="continuationSeparator" w:id="1">
    <w:p w:rsidR="00465259" w:rsidRDefault="00465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259" w:rsidRDefault="00465259">
      <w:r>
        <w:separator/>
      </w:r>
    </w:p>
  </w:footnote>
  <w:footnote w:type="continuationSeparator" w:id="1">
    <w:p w:rsidR="00465259" w:rsidRDefault="00465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DE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DB7FB1"/>
    <w:multiLevelType w:val="hybridMultilevel"/>
    <w:tmpl w:val="C5A87424"/>
    <w:lvl w:ilvl="0" w:tplc="F1CA5AE6">
      <w:numFmt w:val="bullet"/>
      <w:lvlText w:val="-"/>
      <w:lvlJc w:val="left"/>
      <w:pPr>
        <w:tabs>
          <w:tab w:val="num" w:pos="1938"/>
        </w:tabs>
        <w:ind w:left="1938" w:hanging="12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B77046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422063"/>
    <w:multiLevelType w:val="hybridMultilevel"/>
    <w:tmpl w:val="DF30B6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3957F0F"/>
    <w:multiLevelType w:val="hybridMultilevel"/>
    <w:tmpl w:val="D9FAC59A"/>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5">
    <w:nsid w:val="14AB1CB8"/>
    <w:multiLevelType w:val="hybridMultilevel"/>
    <w:tmpl w:val="D0C84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45F4D"/>
    <w:multiLevelType w:val="hybridMultilevel"/>
    <w:tmpl w:val="AD96C4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C5F9E"/>
    <w:multiLevelType w:val="hybridMultilevel"/>
    <w:tmpl w:val="FBAC9ECC"/>
    <w:lvl w:ilvl="0" w:tplc="3A6C9B72">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E5147"/>
    <w:multiLevelType w:val="hybridMultilevel"/>
    <w:tmpl w:val="4D3C73AA"/>
    <w:lvl w:ilvl="0" w:tplc="2E201094">
      <w:start w:val="3"/>
      <w:numFmt w:val="bullet"/>
      <w:lvlText w:val="-"/>
      <w:lvlJc w:val="left"/>
      <w:pPr>
        <w:tabs>
          <w:tab w:val="num" w:pos="1683"/>
        </w:tabs>
        <w:ind w:left="1683" w:hanging="97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274C5936"/>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9636786"/>
    <w:multiLevelType w:val="multilevel"/>
    <w:tmpl w:val="BEA07736"/>
    <w:lvl w:ilvl="0">
      <w:start w:val="1"/>
      <w:numFmt w:val="decimal"/>
      <w:lvlText w:val="%1.   "/>
      <w:lvlJc w:val="left"/>
      <w:pPr>
        <w:tabs>
          <w:tab w:val="num" w:pos="1560"/>
        </w:tabs>
        <w:ind w:left="-11" w:firstLine="851"/>
      </w:pPr>
      <w:rPr>
        <w:rFonts w:cs="Times New Roman"/>
      </w:rPr>
    </w:lvl>
    <w:lvl w:ilvl="1">
      <w:start w:val="1"/>
      <w:numFmt w:val="decimal"/>
      <w:lvlText w:val="%1.%2 "/>
      <w:lvlJc w:val="left"/>
      <w:pPr>
        <w:tabs>
          <w:tab w:val="num" w:pos="1673"/>
        </w:tabs>
        <w:ind w:left="46" w:firstLine="907"/>
      </w:pPr>
      <w:rPr>
        <w:rFonts w:cs="Times New Roman"/>
      </w:rPr>
    </w:lvl>
    <w:lvl w:ilvl="2">
      <w:start w:val="1"/>
      <w:numFmt w:val="bullet"/>
      <w:lvlText w:val=""/>
      <w:lvlJc w:val="left"/>
      <w:pPr>
        <w:tabs>
          <w:tab w:val="num" w:pos="1520"/>
        </w:tabs>
        <w:ind w:left="1520" w:hanging="397"/>
      </w:pPr>
      <w:rPr>
        <w:rFonts w:ascii="Symbol" w:hAnsi="Symbol" w:hint="default"/>
      </w:rPr>
    </w:lvl>
    <w:lvl w:ilvl="3">
      <w:start w:val="1"/>
      <w:numFmt w:val="decimal"/>
      <w:lvlText w:val="%1.%2.%3.%4"/>
      <w:lvlJc w:val="left"/>
      <w:pPr>
        <w:tabs>
          <w:tab w:val="num" w:pos="853"/>
        </w:tabs>
        <w:ind w:left="853" w:hanging="864"/>
      </w:pPr>
      <w:rPr>
        <w:rFonts w:cs="Times New Roman"/>
      </w:rPr>
    </w:lvl>
    <w:lvl w:ilvl="4">
      <w:start w:val="1"/>
      <w:numFmt w:val="decimal"/>
      <w:lvlText w:val="%1.%2.%3.%4.%5"/>
      <w:lvlJc w:val="left"/>
      <w:pPr>
        <w:tabs>
          <w:tab w:val="num" w:pos="997"/>
        </w:tabs>
        <w:ind w:left="997" w:hanging="1008"/>
      </w:pPr>
      <w:rPr>
        <w:rFonts w:cs="Times New Roman"/>
      </w:rPr>
    </w:lvl>
    <w:lvl w:ilvl="5">
      <w:start w:val="1"/>
      <w:numFmt w:val="decimal"/>
      <w:lvlText w:val="%1.%2.%3.%4.%5.%6"/>
      <w:lvlJc w:val="left"/>
      <w:pPr>
        <w:tabs>
          <w:tab w:val="num" w:pos="1141"/>
        </w:tabs>
        <w:ind w:left="1141" w:hanging="1152"/>
      </w:pPr>
      <w:rPr>
        <w:rFonts w:cs="Times New Roman"/>
      </w:rPr>
    </w:lvl>
    <w:lvl w:ilvl="6">
      <w:start w:val="1"/>
      <w:numFmt w:val="decimal"/>
      <w:lvlText w:val="%1.%2.%3.%4.%5.%6.%7"/>
      <w:lvlJc w:val="left"/>
      <w:pPr>
        <w:tabs>
          <w:tab w:val="num" w:pos="1285"/>
        </w:tabs>
        <w:ind w:left="1285" w:hanging="1296"/>
      </w:pPr>
      <w:rPr>
        <w:rFonts w:cs="Times New Roman"/>
      </w:rPr>
    </w:lvl>
    <w:lvl w:ilvl="7">
      <w:start w:val="1"/>
      <w:numFmt w:val="decimal"/>
      <w:lvlText w:val="%1.%2.%3.%4.%5.%6.%7.%8"/>
      <w:lvlJc w:val="left"/>
      <w:pPr>
        <w:tabs>
          <w:tab w:val="num" w:pos="1429"/>
        </w:tabs>
        <w:ind w:left="1429" w:hanging="1440"/>
      </w:pPr>
      <w:rPr>
        <w:rFonts w:cs="Times New Roman"/>
      </w:rPr>
    </w:lvl>
    <w:lvl w:ilvl="8">
      <w:start w:val="1"/>
      <w:numFmt w:val="decimal"/>
      <w:lvlText w:val="%1.%2.%3.%4.%5.%6.%7.%8.%9"/>
      <w:lvlJc w:val="left"/>
      <w:pPr>
        <w:tabs>
          <w:tab w:val="num" w:pos="1573"/>
        </w:tabs>
        <w:ind w:left="1573" w:hanging="1584"/>
      </w:pPr>
      <w:rPr>
        <w:rFonts w:cs="Times New Roman"/>
      </w:rPr>
    </w:lvl>
  </w:abstractNum>
  <w:abstractNum w:abstractNumId="11">
    <w:nsid w:val="30044441"/>
    <w:multiLevelType w:val="hybridMultilevel"/>
    <w:tmpl w:val="60AAF8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CA56A8"/>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D02B04"/>
    <w:multiLevelType w:val="hybridMultilevel"/>
    <w:tmpl w:val="4E24307A"/>
    <w:lvl w:ilvl="0" w:tplc="65A4B71C">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5A6D19"/>
    <w:multiLevelType w:val="multilevel"/>
    <w:tmpl w:val="332694A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3333EEF"/>
    <w:multiLevelType w:val="hybridMultilevel"/>
    <w:tmpl w:val="0B561FC8"/>
    <w:lvl w:ilvl="0" w:tplc="669E4F78">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BB5E45"/>
    <w:multiLevelType w:val="hybridMultilevel"/>
    <w:tmpl w:val="B5C61862"/>
    <w:lvl w:ilvl="0" w:tplc="65A4B71C">
      <w:start w:val="12"/>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4DD6160"/>
    <w:multiLevelType w:val="hybridMultilevel"/>
    <w:tmpl w:val="DAA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E689A"/>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F43665F"/>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5A0098C"/>
    <w:multiLevelType w:val="hybridMultilevel"/>
    <w:tmpl w:val="E6C6F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8C014F"/>
    <w:multiLevelType w:val="hybridMultilevel"/>
    <w:tmpl w:val="ABF670D2"/>
    <w:lvl w:ilvl="0" w:tplc="04190001">
      <w:start w:val="1"/>
      <w:numFmt w:val="bullet"/>
      <w:lvlText w:val=""/>
      <w:lvlJc w:val="left"/>
      <w:pPr>
        <w:tabs>
          <w:tab w:val="num" w:pos="1515"/>
        </w:tabs>
        <w:ind w:left="151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B20082A"/>
    <w:multiLevelType w:val="hybridMultilevel"/>
    <w:tmpl w:val="B34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680135"/>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4A06E4E"/>
    <w:multiLevelType w:val="multilevel"/>
    <w:tmpl w:val="4E24307A"/>
    <w:lvl w:ilvl="0">
      <w:start w:val="1"/>
      <w:numFmt w:val="decimalZero"/>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884360B"/>
    <w:multiLevelType w:val="hybridMultilevel"/>
    <w:tmpl w:val="BEA44626"/>
    <w:lvl w:ilvl="0" w:tplc="D03631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21"/>
  </w:num>
  <w:num w:numId="3">
    <w:abstractNumId w:val="3"/>
  </w:num>
  <w:num w:numId="4">
    <w:abstractNumId w:val="10"/>
  </w:num>
  <w:num w:numId="5">
    <w:abstractNumId w:val="7"/>
  </w:num>
  <w:num w:numId="6">
    <w:abstractNumId w:val="4"/>
  </w:num>
  <w:num w:numId="7">
    <w:abstractNumId w:val="8"/>
  </w:num>
  <w:num w:numId="8">
    <w:abstractNumId w:val="25"/>
  </w:num>
  <w:num w:numId="9">
    <w:abstractNumId w:val="15"/>
  </w:num>
  <w:num w:numId="10">
    <w:abstractNumId w:val="21"/>
  </w:num>
  <w:num w:numId="11">
    <w:abstractNumId w:val="1"/>
  </w:num>
  <w:num w:numId="12">
    <w:abstractNumId w:val="11"/>
  </w:num>
  <w:num w:numId="13">
    <w:abstractNumId w:val="20"/>
  </w:num>
  <w:num w:numId="14">
    <w:abstractNumId w:val="13"/>
  </w:num>
  <w:num w:numId="15">
    <w:abstractNumId w:val="14"/>
  </w:num>
  <w:num w:numId="16">
    <w:abstractNumId w:val="12"/>
  </w:num>
  <w:num w:numId="17">
    <w:abstractNumId w:val="18"/>
  </w:num>
  <w:num w:numId="18">
    <w:abstractNumId w:val="23"/>
  </w:num>
  <w:num w:numId="19">
    <w:abstractNumId w:val="2"/>
  </w:num>
  <w:num w:numId="20">
    <w:abstractNumId w:val="19"/>
  </w:num>
  <w:num w:numId="21">
    <w:abstractNumId w:val="0"/>
  </w:num>
  <w:num w:numId="22">
    <w:abstractNumId w:val="24"/>
  </w:num>
  <w:num w:numId="23">
    <w:abstractNumId w:val="9"/>
  </w:num>
  <w:num w:numId="24">
    <w:abstractNumId w:val="16"/>
  </w:num>
  <w:num w:numId="25">
    <w:abstractNumId w:val="22"/>
  </w:num>
  <w:num w:numId="26">
    <w:abstractNumId w:val="17"/>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5A3"/>
    <w:rsid w:val="0000098F"/>
    <w:rsid w:val="00000CB0"/>
    <w:rsid w:val="000013C7"/>
    <w:rsid w:val="00001E05"/>
    <w:rsid w:val="00002A37"/>
    <w:rsid w:val="000057A1"/>
    <w:rsid w:val="0000620F"/>
    <w:rsid w:val="00006A06"/>
    <w:rsid w:val="00006FB7"/>
    <w:rsid w:val="00011E47"/>
    <w:rsid w:val="00012783"/>
    <w:rsid w:val="00014364"/>
    <w:rsid w:val="000149AC"/>
    <w:rsid w:val="00014D10"/>
    <w:rsid w:val="000154AF"/>
    <w:rsid w:val="000159A1"/>
    <w:rsid w:val="00017C73"/>
    <w:rsid w:val="00017E8D"/>
    <w:rsid w:val="0002149A"/>
    <w:rsid w:val="0002223E"/>
    <w:rsid w:val="000240BA"/>
    <w:rsid w:val="00024468"/>
    <w:rsid w:val="000249A5"/>
    <w:rsid w:val="00025F23"/>
    <w:rsid w:val="00025FF7"/>
    <w:rsid w:val="000269BC"/>
    <w:rsid w:val="0003179F"/>
    <w:rsid w:val="00031A9C"/>
    <w:rsid w:val="00031F3A"/>
    <w:rsid w:val="00032253"/>
    <w:rsid w:val="00032665"/>
    <w:rsid w:val="000333AC"/>
    <w:rsid w:val="000356A7"/>
    <w:rsid w:val="00035A7B"/>
    <w:rsid w:val="0003659B"/>
    <w:rsid w:val="0003677C"/>
    <w:rsid w:val="000405F1"/>
    <w:rsid w:val="0004101F"/>
    <w:rsid w:val="00041140"/>
    <w:rsid w:val="00042D04"/>
    <w:rsid w:val="000465FC"/>
    <w:rsid w:val="00046B22"/>
    <w:rsid w:val="00047494"/>
    <w:rsid w:val="00047A12"/>
    <w:rsid w:val="000516F6"/>
    <w:rsid w:val="00053189"/>
    <w:rsid w:val="000541E1"/>
    <w:rsid w:val="000552C0"/>
    <w:rsid w:val="000559F5"/>
    <w:rsid w:val="00056390"/>
    <w:rsid w:val="000565EB"/>
    <w:rsid w:val="0005701B"/>
    <w:rsid w:val="00060ED6"/>
    <w:rsid w:val="0006139C"/>
    <w:rsid w:val="000617FB"/>
    <w:rsid w:val="00062131"/>
    <w:rsid w:val="0006270B"/>
    <w:rsid w:val="00062EC7"/>
    <w:rsid w:val="00066130"/>
    <w:rsid w:val="00072D01"/>
    <w:rsid w:val="00073313"/>
    <w:rsid w:val="00075135"/>
    <w:rsid w:val="00075BA4"/>
    <w:rsid w:val="00077956"/>
    <w:rsid w:val="0008021E"/>
    <w:rsid w:val="00081197"/>
    <w:rsid w:val="00081A82"/>
    <w:rsid w:val="00081F14"/>
    <w:rsid w:val="00082F2D"/>
    <w:rsid w:val="00084D1D"/>
    <w:rsid w:val="000856FC"/>
    <w:rsid w:val="00087FBE"/>
    <w:rsid w:val="00092900"/>
    <w:rsid w:val="000929A4"/>
    <w:rsid w:val="0009337B"/>
    <w:rsid w:val="00094251"/>
    <w:rsid w:val="00095F88"/>
    <w:rsid w:val="000A2116"/>
    <w:rsid w:val="000A31E7"/>
    <w:rsid w:val="000A3FB0"/>
    <w:rsid w:val="000A3FCF"/>
    <w:rsid w:val="000A56D0"/>
    <w:rsid w:val="000A61ED"/>
    <w:rsid w:val="000A63D1"/>
    <w:rsid w:val="000A7404"/>
    <w:rsid w:val="000B03D9"/>
    <w:rsid w:val="000B1441"/>
    <w:rsid w:val="000B16D3"/>
    <w:rsid w:val="000B16F6"/>
    <w:rsid w:val="000B235E"/>
    <w:rsid w:val="000B2DFF"/>
    <w:rsid w:val="000B39C4"/>
    <w:rsid w:val="000B4947"/>
    <w:rsid w:val="000B4C1B"/>
    <w:rsid w:val="000B593E"/>
    <w:rsid w:val="000B66DC"/>
    <w:rsid w:val="000B6B7B"/>
    <w:rsid w:val="000B6ED4"/>
    <w:rsid w:val="000C06BD"/>
    <w:rsid w:val="000C17B0"/>
    <w:rsid w:val="000C25EC"/>
    <w:rsid w:val="000C2639"/>
    <w:rsid w:val="000C3952"/>
    <w:rsid w:val="000C3BF0"/>
    <w:rsid w:val="000C47B9"/>
    <w:rsid w:val="000C4BC8"/>
    <w:rsid w:val="000C4E29"/>
    <w:rsid w:val="000C72DD"/>
    <w:rsid w:val="000D0F2C"/>
    <w:rsid w:val="000D179E"/>
    <w:rsid w:val="000D22B8"/>
    <w:rsid w:val="000D278C"/>
    <w:rsid w:val="000D4AFE"/>
    <w:rsid w:val="000D634C"/>
    <w:rsid w:val="000D7FDB"/>
    <w:rsid w:val="000E366E"/>
    <w:rsid w:val="000E42EC"/>
    <w:rsid w:val="000E486F"/>
    <w:rsid w:val="000E6A36"/>
    <w:rsid w:val="000E6E20"/>
    <w:rsid w:val="000E7483"/>
    <w:rsid w:val="000F02E8"/>
    <w:rsid w:val="000F10BE"/>
    <w:rsid w:val="000F14C5"/>
    <w:rsid w:val="000F2191"/>
    <w:rsid w:val="000F2579"/>
    <w:rsid w:val="000F721A"/>
    <w:rsid w:val="000F73D3"/>
    <w:rsid w:val="000F79F2"/>
    <w:rsid w:val="00101D5C"/>
    <w:rsid w:val="00101F53"/>
    <w:rsid w:val="00102A2B"/>
    <w:rsid w:val="00102E93"/>
    <w:rsid w:val="00102F91"/>
    <w:rsid w:val="001045DE"/>
    <w:rsid w:val="00104E36"/>
    <w:rsid w:val="00105650"/>
    <w:rsid w:val="00113472"/>
    <w:rsid w:val="00113A1F"/>
    <w:rsid w:val="0011435B"/>
    <w:rsid w:val="00114926"/>
    <w:rsid w:val="001149FF"/>
    <w:rsid w:val="0011633A"/>
    <w:rsid w:val="00116387"/>
    <w:rsid w:val="001165AC"/>
    <w:rsid w:val="00120C7E"/>
    <w:rsid w:val="001210C9"/>
    <w:rsid w:val="001218B5"/>
    <w:rsid w:val="001218E1"/>
    <w:rsid w:val="00124614"/>
    <w:rsid w:val="0012463E"/>
    <w:rsid w:val="001248FA"/>
    <w:rsid w:val="00125E1C"/>
    <w:rsid w:val="0012771B"/>
    <w:rsid w:val="0013105F"/>
    <w:rsid w:val="00131185"/>
    <w:rsid w:val="00132C65"/>
    <w:rsid w:val="00133D87"/>
    <w:rsid w:val="001352CE"/>
    <w:rsid w:val="00136F50"/>
    <w:rsid w:val="001372A0"/>
    <w:rsid w:val="00137616"/>
    <w:rsid w:val="001424DA"/>
    <w:rsid w:val="00142942"/>
    <w:rsid w:val="001429C3"/>
    <w:rsid w:val="00142DA7"/>
    <w:rsid w:val="0014332D"/>
    <w:rsid w:val="0014342D"/>
    <w:rsid w:val="00145077"/>
    <w:rsid w:val="0014509D"/>
    <w:rsid w:val="001453C7"/>
    <w:rsid w:val="00145A59"/>
    <w:rsid w:val="00145D1E"/>
    <w:rsid w:val="0015047F"/>
    <w:rsid w:val="001519CF"/>
    <w:rsid w:val="00151E43"/>
    <w:rsid w:val="00151F1C"/>
    <w:rsid w:val="00153863"/>
    <w:rsid w:val="00153AC0"/>
    <w:rsid w:val="001547B8"/>
    <w:rsid w:val="00154CE5"/>
    <w:rsid w:val="001561AA"/>
    <w:rsid w:val="00157ECC"/>
    <w:rsid w:val="0016015F"/>
    <w:rsid w:val="001601AA"/>
    <w:rsid w:val="001621ED"/>
    <w:rsid w:val="00162627"/>
    <w:rsid w:val="001641AA"/>
    <w:rsid w:val="001658D6"/>
    <w:rsid w:val="0017525E"/>
    <w:rsid w:val="00176117"/>
    <w:rsid w:val="00176936"/>
    <w:rsid w:val="00177DDF"/>
    <w:rsid w:val="0018072C"/>
    <w:rsid w:val="00184659"/>
    <w:rsid w:val="00184F8B"/>
    <w:rsid w:val="0018541A"/>
    <w:rsid w:val="00185595"/>
    <w:rsid w:val="00192795"/>
    <w:rsid w:val="001937BC"/>
    <w:rsid w:val="0019745E"/>
    <w:rsid w:val="001A24B0"/>
    <w:rsid w:val="001A4FD5"/>
    <w:rsid w:val="001A6458"/>
    <w:rsid w:val="001A6676"/>
    <w:rsid w:val="001A701F"/>
    <w:rsid w:val="001B228B"/>
    <w:rsid w:val="001B249C"/>
    <w:rsid w:val="001B3A68"/>
    <w:rsid w:val="001B47DC"/>
    <w:rsid w:val="001B5E29"/>
    <w:rsid w:val="001B5E64"/>
    <w:rsid w:val="001B6A70"/>
    <w:rsid w:val="001B70BC"/>
    <w:rsid w:val="001B7BBC"/>
    <w:rsid w:val="001C5E11"/>
    <w:rsid w:val="001C693F"/>
    <w:rsid w:val="001C735E"/>
    <w:rsid w:val="001C7BE9"/>
    <w:rsid w:val="001D005F"/>
    <w:rsid w:val="001D0428"/>
    <w:rsid w:val="001D0E00"/>
    <w:rsid w:val="001D36B1"/>
    <w:rsid w:val="001D4816"/>
    <w:rsid w:val="001D61FE"/>
    <w:rsid w:val="001D6749"/>
    <w:rsid w:val="001D6B96"/>
    <w:rsid w:val="001D7819"/>
    <w:rsid w:val="001E00A4"/>
    <w:rsid w:val="001E0A20"/>
    <w:rsid w:val="001E235D"/>
    <w:rsid w:val="001E2B28"/>
    <w:rsid w:val="001E5887"/>
    <w:rsid w:val="001E5ECF"/>
    <w:rsid w:val="001E6152"/>
    <w:rsid w:val="001E62E5"/>
    <w:rsid w:val="001F37A3"/>
    <w:rsid w:val="001F53CA"/>
    <w:rsid w:val="001F53F2"/>
    <w:rsid w:val="001F5A3B"/>
    <w:rsid w:val="001F5BF3"/>
    <w:rsid w:val="001F5D8F"/>
    <w:rsid w:val="001F6E08"/>
    <w:rsid w:val="001F763A"/>
    <w:rsid w:val="001F7667"/>
    <w:rsid w:val="001F7940"/>
    <w:rsid w:val="001F7BEE"/>
    <w:rsid w:val="0020215B"/>
    <w:rsid w:val="00210485"/>
    <w:rsid w:val="00210A12"/>
    <w:rsid w:val="00214450"/>
    <w:rsid w:val="002159C7"/>
    <w:rsid w:val="0021794D"/>
    <w:rsid w:val="00220ABC"/>
    <w:rsid w:val="002257D5"/>
    <w:rsid w:val="00225C44"/>
    <w:rsid w:val="002264C8"/>
    <w:rsid w:val="002275E3"/>
    <w:rsid w:val="00230AF9"/>
    <w:rsid w:val="00230EE5"/>
    <w:rsid w:val="00231201"/>
    <w:rsid w:val="00231605"/>
    <w:rsid w:val="00231CE3"/>
    <w:rsid w:val="0023255A"/>
    <w:rsid w:val="00232EE5"/>
    <w:rsid w:val="002345E5"/>
    <w:rsid w:val="00234698"/>
    <w:rsid w:val="00237087"/>
    <w:rsid w:val="002410E5"/>
    <w:rsid w:val="00242BC2"/>
    <w:rsid w:val="00242D06"/>
    <w:rsid w:val="002447E2"/>
    <w:rsid w:val="00250CA8"/>
    <w:rsid w:val="00251795"/>
    <w:rsid w:val="00251F23"/>
    <w:rsid w:val="00252934"/>
    <w:rsid w:val="002531B7"/>
    <w:rsid w:val="00253DBC"/>
    <w:rsid w:val="00255A89"/>
    <w:rsid w:val="00255B2F"/>
    <w:rsid w:val="00256F9D"/>
    <w:rsid w:val="0026313E"/>
    <w:rsid w:val="00264528"/>
    <w:rsid w:val="00264BEB"/>
    <w:rsid w:val="0026520D"/>
    <w:rsid w:val="0026619A"/>
    <w:rsid w:val="0026675C"/>
    <w:rsid w:val="00267DB2"/>
    <w:rsid w:val="00271830"/>
    <w:rsid w:val="002773C8"/>
    <w:rsid w:val="00277B1D"/>
    <w:rsid w:val="00280E8E"/>
    <w:rsid w:val="002812F2"/>
    <w:rsid w:val="00283AA9"/>
    <w:rsid w:val="00283BE6"/>
    <w:rsid w:val="00283F1D"/>
    <w:rsid w:val="00285D4B"/>
    <w:rsid w:val="00286FB7"/>
    <w:rsid w:val="002873EA"/>
    <w:rsid w:val="0028779F"/>
    <w:rsid w:val="00287D44"/>
    <w:rsid w:val="002903D0"/>
    <w:rsid w:val="00291161"/>
    <w:rsid w:val="0029148B"/>
    <w:rsid w:val="00292244"/>
    <w:rsid w:val="0029323E"/>
    <w:rsid w:val="0029376C"/>
    <w:rsid w:val="00293C01"/>
    <w:rsid w:val="00293CB7"/>
    <w:rsid w:val="00294178"/>
    <w:rsid w:val="00294849"/>
    <w:rsid w:val="00296880"/>
    <w:rsid w:val="00297F16"/>
    <w:rsid w:val="002A04E7"/>
    <w:rsid w:val="002A3386"/>
    <w:rsid w:val="002A421A"/>
    <w:rsid w:val="002A6F08"/>
    <w:rsid w:val="002A752D"/>
    <w:rsid w:val="002A764E"/>
    <w:rsid w:val="002B0B97"/>
    <w:rsid w:val="002B0C54"/>
    <w:rsid w:val="002B2454"/>
    <w:rsid w:val="002B28C7"/>
    <w:rsid w:val="002B2C2C"/>
    <w:rsid w:val="002B646B"/>
    <w:rsid w:val="002B6DF0"/>
    <w:rsid w:val="002C1832"/>
    <w:rsid w:val="002C2CD4"/>
    <w:rsid w:val="002C30D1"/>
    <w:rsid w:val="002C4198"/>
    <w:rsid w:val="002C49EC"/>
    <w:rsid w:val="002C524D"/>
    <w:rsid w:val="002C6063"/>
    <w:rsid w:val="002C6DBB"/>
    <w:rsid w:val="002C7050"/>
    <w:rsid w:val="002C7878"/>
    <w:rsid w:val="002C7B9A"/>
    <w:rsid w:val="002D030F"/>
    <w:rsid w:val="002D1547"/>
    <w:rsid w:val="002D224C"/>
    <w:rsid w:val="002D240F"/>
    <w:rsid w:val="002D36EB"/>
    <w:rsid w:val="002D3A0F"/>
    <w:rsid w:val="002D405F"/>
    <w:rsid w:val="002D4934"/>
    <w:rsid w:val="002D61F2"/>
    <w:rsid w:val="002E0B48"/>
    <w:rsid w:val="002E0F80"/>
    <w:rsid w:val="002E2E59"/>
    <w:rsid w:val="002E3503"/>
    <w:rsid w:val="002E3762"/>
    <w:rsid w:val="002E46C0"/>
    <w:rsid w:val="002E721A"/>
    <w:rsid w:val="002E7659"/>
    <w:rsid w:val="002E7DE5"/>
    <w:rsid w:val="002F327E"/>
    <w:rsid w:val="002F5254"/>
    <w:rsid w:val="00300324"/>
    <w:rsid w:val="00302FFF"/>
    <w:rsid w:val="00303446"/>
    <w:rsid w:val="003079BA"/>
    <w:rsid w:val="003108B5"/>
    <w:rsid w:val="00312272"/>
    <w:rsid w:val="00314958"/>
    <w:rsid w:val="00314C74"/>
    <w:rsid w:val="00314DC8"/>
    <w:rsid w:val="00315AC6"/>
    <w:rsid w:val="00316451"/>
    <w:rsid w:val="00317550"/>
    <w:rsid w:val="00317D20"/>
    <w:rsid w:val="00320650"/>
    <w:rsid w:val="00320B3B"/>
    <w:rsid w:val="00321921"/>
    <w:rsid w:val="0032295F"/>
    <w:rsid w:val="00322EFB"/>
    <w:rsid w:val="003232B1"/>
    <w:rsid w:val="003236CE"/>
    <w:rsid w:val="00323785"/>
    <w:rsid w:val="00324953"/>
    <w:rsid w:val="00325791"/>
    <w:rsid w:val="00326CA6"/>
    <w:rsid w:val="00326F4A"/>
    <w:rsid w:val="0032716A"/>
    <w:rsid w:val="003275E3"/>
    <w:rsid w:val="00330536"/>
    <w:rsid w:val="003310F1"/>
    <w:rsid w:val="0033149A"/>
    <w:rsid w:val="00332763"/>
    <w:rsid w:val="00332B4F"/>
    <w:rsid w:val="00334512"/>
    <w:rsid w:val="003348CA"/>
    <w:rsid w:val="00335014"/>
    <w:rsid w:val="0033530F"/>
    <w:rsid w:val="00335614"/>
    <w:rsid w:val="00335B8E"/>
    <w:rsid w:val="0033648F"/>
    <w:rsid w:val="003412E5"/>
    <w:rsid w:val="00341C22"/>
    <w:rsid w:val="003424ED"/>
    <w:rsid w:val="00342844"/>
    <w:rsid w:val="00344134"/>
    <w:rsid w:val="0034452A"/>
    <w:rsid w:val="00344921"/>
    <w:rsid w:val="0034505F"/>
    <w:rsid w:val="00346164"/>
    <w:rsid w:val="0034629B"/>
    <w:rsid w:val="00346A2F"/>
    <w:rsid w:val="00350C4A"/>
    <w:rsid w:val="0035278E"/>
    <w:rsid w:val="00352F58"/>
    <w:rsid w:val="00353CC2"/>
    <w:rsid w:val="0035423F"/>
    <w:rsid w:val="00355648"/>
    <w:rsid w:val="00356E69"/>
    <w:rsid w:val="0036230F"/>
    <w:rsid w:val="0036537C"/>
    <w:rsid w:val="003714B5"/>
    <w:rsid w:val="0037171A"/>
    <w:rsid w:val="00372D1D"/>
    <w:rsid w:val="00372E4F"/>
    <w:rsid w:val="00372F82"/>
    <w:rsid w:val="00372FE0"/>
    <w:rsid w:val="00374302"/>
    <w:rsid w:val="00374894"/>
    <w:rsid w:val="00375033"/>
    <w:rsid w:val="00375DC6"/>
    <w:rsid w:val="00376D42"/>
    <w:rsid w:val="003773F2"/>
    <w:rsid w:val="003803AA"/>
    <w:rsid w:val="00381EBF"/>
    <w:rsid w:val="003824DC"/>
    <w:rsid w:val="003826BC"/>
    <w:rsid w:val="0038365B"/>
    <w:rsid w:val="00383951"/>
    <w:rsid w:val="00383ED6"/>
    <w:rsid w:val="0038518E"/>
    <w:rsid w:val="00386E7C"/>
    <w:rsid w:val="003931EB"/>
    <w:rsid w:val="00393D9E"/>
    <w:rsid w:val="00394B06"/>
    <w:rsid w:val="00395442"/>
    <w:rsid w:val="00395562"/>
    <w:rsid w:val="00395579"/>
    <w:rsid w:val="00396552"/>
    <w:rsid w:val="00397F89"/>
    <w:rsid w:val="003A2DBE"/>
    <w:rsid w:val="003A3631"/>
    <w:rsid w:val="003A4DF1"/>
    <w:rsid w:val="003A5981"/>
    <w:rsid w:val="003A5CF1"/>
    <w:rsid w:val="003A6035"/>
    <w:rsid w:val="003B09FF"/>
    <w:rsid w:val="003B1395"/>
    <w:rsid w:val="003B14B1"/>
    <w:rsid w:val="003B30F1"/>
    <w:rsid w:val="003B359B"/>
    <w:rsid w:val="003B4292"/>
    <w:rsid w:val="003B45A2"/>
    <w:rsid w:val="003B4909"/>
    <w:rsid w:val="003B7B02"/>
    <w:rsid w:val="003B7CD9"/>
    <w:rsid w:val="003C1035"/>
    <w:rsid w:val="003C128C"/>
    <w:rsid w:val="003C1328"/>
    <w:rsid w:val="003C2D00"/>
    <w:rsid w:val="003C33F0"/>
    <w:rsid w:val="003C4425"/>
    <w:rsid w:val="003C5111"/>
    <w:rsid w:val="003C55FB"/>
    <w:rsid w:val="003C6378"/>
    <w:rsid w:val="003C687C"/>
    <w:rsid w:val="003C7DA2"/>
    <w:rsid w:val="003D1708"/>
    <w:rsid w:val="003D194F"/>
    <w:rsid w:val="003D259A"/>
    <w:rsid w:val="003D2EEC"/>
    <w:rsid w:val="003D5101"/>
    <w:rsid w:val="003D677D"/>
    <w:rsid w:val="003D7B4A"/>
    <w:rsid w:val="003E126C"/>
    <w:rsid w:val="003E3C96"/>
    <w:rsid w:val="003E408F"/>
    <w:rsid w:val="003E42C3"/>
    <w:rsid w:val="003E47C1"/>
    <w:rsid w:val="003E48D3"/>
    <w:rsid w:val="003E7BA8"/>
    <w:rsid w:val="003F016B"/>
    <w:rsid w:val="003F0FA3"/>
    <w:rsid w:val="003F1A83"/>
    <w:rsid w:val="003F308C"/>
    <w:rsid w:val="003F7BA0"/>
    <w:rsid w:val="00400D81"/>
    <w:rsid w:val="00403AA0"/>
    <w:rsid w:val="00403EEA"/>
    <w:rsid w:val="004042E4"/>
    <w:rsid w:val="004047F8"/>
    <w:rsid w:val="00405EDF"/>
    <w:rsid w:val="0040631A"/>
    <w:rsid w:val="00407BBE"/>
    <w:rsid w:val="00414C18"/>
    <w:rsid w:val="00414DD5"/>
    <w:rsid w:val="00417A6F"/>
    <w:rsid w:val="004207B3"/>
    <w:rsid w:val="00421894"/>
    <w:rsid w:val="00421C6F"/>
    <w:rsid w:val="00421E90"/>
    <w:rsid w:val="004225E0"/>
    <w:rsid w:val="00422BEA"/>
    <w:rsid w:val="00423C27"/>
    <w:rsid w:val="0042408A"/>
    <w:rsid w:val="00424BDC"/>
    <w:rsid w:val="004256F9"/>
    <w:rsid w:val="004261F6"/>
    <w:rsid w:val="00426F88"/>
    <w:rsid w:val="00427037"/>
    <w:rsid w:val="00427794"/>
    <w:rsid w:val="004277B2"/>
    <w:rsid w:val="004314FC"/>
    <w:rsid w:val="004315AF"/>
    <w:rsid w:val="0043304A"/>
    <w:rsid w:val="00434F4A"/>
    <w:rsid w:val="00435420"/>
    <w:rsid w:val="00436197"/>
    <w:rsid w:val="00437E14"/>
    <w:rsid w:val="00440E06"/>
    <w:rsid w:val="0044170F"/>
    <w:rsid w:val="00442347"/>
    <w:rsid w:val="00443341"/>
    <w:rsid w:val="00443900"/>
    <w:rsid w:val="0044401F"/>
    <w:rsid w:val="0044557A"/>
    <w:rsid w:val="00446607"/>
    <w:rsid w:val="00451238"/>
    <w:rsid w:val="004523CB"/>
    <w:rsid w:val="00455CFF"/>
    <w:rsid w:val="004561DA"/>
    <w:rsid w:val="004571BD"/>
    <w:rsid w:val="00461459"/>
    <w:rsid w:val="00461F31"/>
    <w:rsid w:val="00465259"/>
    <w:rsid w:val="004653A7"/>
    <w:rsid w:val="00466C25"/>
    <w:rsid w:val="00467273"/>
    <w:rsid w:val="004673CF"/>
    <w:rsid w:val="00467F78"/>
    <w:rsid w:val="00470835"/>
    <w:rsid w:val="00470B2C"/>
    <w:rsid w:val="00472D3C"/>
    <w:rsid w:val="00473C82"/>
    <w:rsid w:val="00474599"/>
    <w:rsid w:val="00474A59"/>
    <w:rsid w:val="00475665"/>
    <w:rsid w:val="0048191B"/>
    <w:rsid w:val="00481A59"/>
    <w:rsid w:val="00481FDF"/>
    <w:rsid w:val="00482C80"/>
    <w:rsid w:val="004831B5"/>
    <w:rsid w:val="0048375B"/>
    <w:rsid w:val="00484171"/>
    <w:rsid w:val="004843BC"/>
    <w:rsid w:val="00484ACC"/>
    <w:rsid w:val="004873B2"/>
    <w:rsid w:val="0049086E"/>
    <w:rsid w:val="004908E2"/>
    <w:rsid w:val="00491F4C"/>
    <w:rsid w:val="004924EE"/>
    <w:rsid w:val="00492D1F"/>
    <w:rsid w:val="00493EFA"/>
    <w:rsid w:val="00494265"/>
    <w:rsid w:val="00495573"/>
    <w:rsid w:val="0049577E"/>
    <w:rsid w:val="004963EE"/>
    <w:rsid w:val="00496DBB"/>
    <w:rsid w:val="004A1D38"/>
    <w:rsid w:val="004A289F"/>
    <w:rsid w:val="004B0073"/>
    <w:rsid w:val="004B0EEF"/>
    <w:rsid w:val="004B138C"/>
    <w:rsid w:val="004B2070"/>
    <w:rsid w:val="004B3273"/>
    <w:rsid w:val="004B49FA"/>
    <w:rsid w:val="004B6826"/>
    <w:rsid w:val="004B7C85"/>
    <w:rsid w:val="004B7F63"/>
    <w:rsid w:val="004C0638"/>
    <w:rsid w:val="004C0855"/>
    <w:rsid w:val="004C0D6E"/>
    <w:rsid w:val="004C0F88"/>
    <w:rsid w:val="004C2332"/>
    <w:rsid w:val="004C45EE"/>
    <w:rsid w:val="004C4A8D"/>
    <w:rsid w:val="004C7443"/>
    <w:rsid w:val="004D129D"/>
    <w:rsid w:val="004D3439"/>
    <w:rsid w:val="004D3BC7"/>
    <w:rsid w:val="004D3DD4"/>
    <w:rsid w:val="004E2F18"/>
    <w:rsid w:val="004E385B"/>
    <w:rsid w:val="004E3BA6"/>
    <w:rsid w:val="004E5CFC"/>
    <w:rsid w:val="004E7534"/>
    <w:rsid w:val="004F36B7"/>
    <w:rsid w:val="004F3C3B"/>
    <w:rsid w:val="004F5DCE"/>
    <w:rsid w:val="004F5FD8"/>
    <w:rsid w:val="004F6EBC"/>
    <w:rsid w:val="004F7678"/>
    <w:rsid w:val="0050124C"/>
    <w:rsid w:val="0050163D"/>
    <w:rsid w:val="00502293"/>
    <w:rsid w:val="005028E5"/>
    <w:rsid w:val="00502EB8"/>
    <w:rsid w:val="005032EB"/>
    <w:rsid w:val="005036DA"/>
    <w:rsid w:val="00503F9A"/>
    <w:rsid w:val="0050684B"/>
    <w:rsid w:val="0050704A"/>
    <w:rsid w:val="005072C5"/>
    <w:rsid w:val="0051054A"/>
    <w:rsid w:val="00510D5E"/>
    <w:rsid w:val="005129C5"/>
    <w:rsid w:val="0051334B"/>
    <w:rsid w:val="005138CC"/>
    <w:rsid w:val="00515AA1"/>
    <w:rsid w:val="005204B6"/>
    <w:rsid w:val="005218E7"/>
    <w:rsid w:val="005240E5"/>
    <w:rsid w:val="00524CBB"/>
    <w:rsid w:val="005254A0"/>
    <w:rsid w:val="00526190"/>
    <w:rsid w:val="005308EC"/>
    <w:rsid w:val="005317A9"/>
    <w:rsid w:val="00532207"/>
    <w:rsid w:val="00532C1F"/>
    <w:rsid w:val="005364DF"/>
    <w:rsid w:val="005370BF"/>
    <w:rsid w:val="005407DA"/>
    <w:rsid w:val="0054214C"/>
    <w:rsid w:val="00542A55"/>
    <w:rsid w:val="00543AEC"/>
    <w:rsid w:val="00543FCD"/>
    <w:rsid w:val="005446C3"/>
    <w:rsid w:val="00544EB6"/>
    <w:rsid w:val="00546BEF"/>
    <w:rsid w:val="00547BED"/>
    <w:rsid w:val="00550D21"/>
    <w:rsid w:val="00551B7C"/>
    <w:rsid w:val="00551EE5"/>
    <w:rsid w:val="00552330"/>
    <w:rsid w:val="005543A1"/>
    <w:rsid w:val="00554B29"/>
    <w:rsid w:val="0055629E"/>
    <w:rsid w:val="00556BFD"/>
    <w:rsid w:val="00557B3D"/>
    <w:rsid w:val="00562678"/>
    <w:rsid w:val="00564A09"/>
    <w:rsid w:val="00565321"/>
    <w:rsid w:val="00565AF1"/>
    <w:rsid w:val="005662D1"/>
    <w:rsid w:val="005668B2"/>
    <w:rsid w:val="00566AAF"/>
    <w:rsid w:val="00566E21"/>
    <w:rsid w:val="00566E78"/>
    <w:rsid w:val="00566F4F"/>
    <w:rsid w:val="00567130"/>
    <w:rsid w:val="005700A6"/>
    <w:rsid w:val="0057105D"/>
    <w:rsid w:val="00571241"/>
    <w:rsid w:val="005718A6"/>
    <w:rsid w:val="00572028"/>
    <w:rsid w:val="00575382"/>
    <w:rsid w:val="005757E5"/>
    <w:rsid w:val="00576364"/>
    <w:rsid w:val="0057665C"/>
    <w:rsid w:val="00577548"/>
    <w:rsid w:val="00577BA4"/>
    <w:rsid w:val="00580F9E"/>
    <w:rsid w:val="00582067"/>
    <w:rsid w:val="00582EED"/>
    <w:rsid w:val="0058423B"/>
    <w:rsid w:val="00584BC9"/>
    <w:rsid w:val="00587AC6"/>
    <w:rsid w:val="00590D06"/>
    <w:rsid w:val="00591B4A"/>
    <w:rsid w:val="00594206"/>
    <w:rsid w:val="005948D4"/>
    <w:rsid w:val="00595AC1"/>
    <w:rsid w:val="005A1254"/>
    <w:rsid w:val="005A1C28"/>
    <w:rsid w:val="005A2C95"/>
    <w:rsid w:val="005A319C"/>
    <w:rsid w:val="005A4428"/>
    <w:rsid w:val="005A679E"/>
    <w:rsid w:val="005A6E94"/>
    <w:rsid w:val="005A7534"/>
    <w:rsid w:val="005B090C"/>
    <w:rsid w:val="005B0F3B"/>
    <w:rsid w:val="005B1166"/>
    <w:rsid w:val="005B2286"/>
    <w:rsid w:val="005B278C"/>
    <w:rsid w:val="005B3200"/>
    <w:rsid w:val="005B6314"/>
    <w:rsid w:val="005B759A"/>
    <w:rsid w:val="005C14FD"/>
    <w:rsid w:val="005C26AA"/>
    <w:rsid w:val="005C2FCE"/>
    <w:rsid w:val="005C35EB"/>
    <w:rsid w:val="005C4720"/>
    <w:rsid w:val="005C4CA4"/>
    <w:rsid w:val="005C51E1"/>
    <w:rsid w:val="005C562A"/>
    <w:rsid w:val="005C71E2"/>
    <w:rsid w:val="005D0992"/>
    <w:rsid w:val="005D0A8D"/>
    <w:rsid w:val="005D1BB7"/>
    <w:rsid w:val="005D1C21"/>
    <w:rsid w:val="005D1DCC"/>
    <w:rsid w:val="005D2795"/>
    <w:rsid w:val="005D3E34"/>
    <w:rsid w:val="005D4605"/>
    <w:rsid w:val="005D50E7"/>
    <w:rsid w:val="005D519E"/>
    <w:rsid w:val="005D65F7"/>
    <w:rsid w:val="005D7E41"/>
    <w:rsid w:val="005E1EDF"/>
    <w:rsid w:val="005E2B85"/>
    <w:rsid w:val="005E31B6"/>
    <w:rsid w:val="005E335D"/>
    <w:rsid w:val="005E33C1"/>
    <w:rsid w:val="005E3BFF"/>
    <w:rsid w:val="005E41F0"/>
    <w:rsid w:val="005E62B3"/>
    <w:rsid w:val="005E63D2"/>
    <w:rsid w:val="005E7AB8"/>
    <w:rsid w:val="005E7CBA"/>
    <w:rsid w:val="005F0E80"/>
    <w:rsid w:val="005F5B30"/>
    <w:rsid w:val="005F646B"/>
    <w:rsid w:val="005F74F7"/>
    <w:rsid w:val="00600236"/>
    <w:rsid w:val="00601A4B"/>
    <w:rsid w:val="00603456"/>
    <w:rsid w:val="0060525F"/>
    <w:rsid w:val="0060714D"/>
    <w:rsid w:val="00607A1A"/>
    <w:rsid w:val="0061083B"/>
    <w:rsid w:val="00610E1B"/>
    <w:rsid w:val="0061152A"/>
    <w:rsid w:val="006129BA"/>
    <w:rsid w:val="00613C2A"/>
    <w:rsid w:val="006141D9"/>
    <w:rsid w:val="00615D0B"/>
    <w:rsid w:val="00615F27"/>
    <w:rsid w:val="00616026"/>
    <w:rsid w:val="0061639B"/>
    <w:rsid w:val="006163D0"/>
    <w:rsid w:val="00616A11"/>
    <w:rsid w:val="00616E93"/>
    <w:rsid w:val="006200B6"/>
    <w:rsid w:val="0062072E"/>
    <w:rsid w:val="00621168"/>
    <w:rsid w:val="00621C02"/>
    <w:rsid w:val="00621E2C"/>
    <w:rsid w:val="00625807"/>
    <w:rsid w:val="00626566"/>
    <w:rsid w:val="0062743B"/>
    <w:rsid w:val="00627F20"/>
    <w:rsid w:val="00632018"/>
    <w:rsid w:val="0063308B"/>
    <w:rsid w:val="00635185"/>
    <w:rsid w:val="00635D7C"/>
    <w:rsid w:val="00640209"/>
    <w:rsid w:val="00641F64"/>
    <w:rsid w:val="00643497"/>
    <w:rsid w:val="006442FD"/>
    <w:rsid w:val="006502C8"/>
    <w:rsid w:val="006510AA"/>
    <w:rsid w:val="0065455E"/>
    <w:rsid w:val="00654585"/>
    <w:rsid w:val="00654849"/>
    <w:rsid w:val="00655489"/>
    <w:rsid w:val="006570D1"/>
    <w:rsid w:val="006623E7"/>
    <w:rsid w:val="00662924"/>
    <w:rsid w:val="00662A84"/>
    <w:rsid w:val="00662DA9"/>
    <w:rsid w:val="00663540"/>
    <w:rsid w:val="00663EE6"/>
    <w:rsid w:val="00664A87"/>
    <w:rsid w:val="00664C2B"/>
    <w:rsid w:val="006673C9"/>
    <w:rsid w:val="00667CE2"/>
    <w:rsid w:val="0067105E"/>
    <w:rsid w:val="00672897"/>
    <w:rsid w:val="00672B77"/>
    <w:rsid w:val="00675537"/>
    <w:rsid w:val="00675A97"/>
    <w:rsid w:val="00680598"/>
    <w:rsid w:val="00681908"/>
    <w:rsid w:val="00682EBC"/>
    <w:rsid w:val="006831D6"/>
    <w:rsid w:val="006858F7"/>
    <w:rsid w:val="00686243"/>
    <w:rsid w:val="00686FBF"/>
    <w:rsid w:val="006904C6"/>
    <w:rsid w:val="00690ADB"/>
    <w:rsid w:val="00690AFD"/>
    <w:rsid w:val="006910F3"/>
    <w:rsid w:val="00691837"/>
    <w:rsid w:val="006923AB"/>
    <w:rsid w:val="00692EBE"/>
    <w:rsid w:val="00694E95"/>
    <w:rsid w:val="00695B4F"/>
    <w:rsid w:val="00695D83"/>
    <w:rsid w:val="00696EAE"/>
    <w:rsid w:val="006A08C6"/>
    <w:rsid w:val="006A135F"/>
    <w:rsid w:val="006A1953"/>
    <w:rsid w:val="006A1DC5"/>
    <w:rsid w:val="006A27B5"/>
    <w:rsid w:val="006A48EF"/>
    <w:rsid w:val="006A5373"/>
    <w:rsid w:val="006A56D5"/>
    <w:rsid w:val="006A5DDB"/>
    <w:rsid w:val="006A5E63"/>
    <w:rsid w:val="006B0012"/>
    <w:rsid w:val="006B0945"/>
    <w:rsid w:val="006B1287"/>
    <w:rsid w:val="006B18F2"/>
    <w:rsid w:val="006B2A20"/>
    <w:rsid w:val="006B2E96"/>
    <w:rsid w:val="006B3F50"/>
    <w:rsid w:val="006B76F2"/>
    <w:rsid w:val="006B7CDE"/>
    <w:rsid w:val="006C0062"/>
    <w:rsid w:val="006C1C77"/>
    <w:rsid w:val="006C2840"/>
    <w:rsid w:val="006C2AF5"/>
    <w:rsid w:val="006C3893"/>
    <w:rsid w:val="006C3993"/>
    <w:rsid w:val="006C4DAD"/>
    <w:rsid w:val="006C5C7C"/>
    <w:rsid w:val="006C6033"/>
    <w:rsid w:val="006C676F"/>
    <w:rsid w:val="006C777E"/>
    <w:rsid w:val="006D00FE"/>
    <w:rsid w:val="006D0DCA"/>
    <w:rsid w:val="006D1354"/>
    <w:rsid w:val="006D1A82"/>
    <w:rsid w:val="006D28BE"/>
    <w:rsid w:val="006D2A88"/>
    <w:rsid w:val="006D3984"/>
    <w:rsid w:val="006D3AAB"/>
    <w:rsid w:val="006D4A6D"/>
    <w:rsid w:val="006D4DE2"/>
    <w:rsid w:val="006D6A12"/>
    <w:rsid w:val="006D7DF3"/>
    <w:rsid w:val="006E0058"/>
    <w:rsid w:val="006E14D8"/>
    <w:rsid w:val="006E2F37"/>
    <w:rsid w:val="006E33E7"/>
    <w:rsid w:val="006E3A02"/>
    <w:rsid w:val="006E3D38"/>
    <w:rsid w:val="006E7664"/>
    <w:rsid w:val="006E77FA"/>
    <w:rsid w:val="006E7BDE"/>
    <w:rsid w:val="006F0228"/>
    <w:rsid w:val="006F0263"/>
    <w:rsid w:val="006F053E"/>
    <w:rsid w:val="006F069D"/>
    <w:rsid w:val="006F21B6"/>
    <w:rsid w:val="006F2CA1"/>
    <w:rsid w:val="006F422F"/>
    <w:rsid w:val="006F4A23"/>
    <w:rsid w:val="006F59ED"/>
    <w:rsid w:val="006F5D8B"/>
    <w:rsid w:val="007014C0"/>
    <w:rsid w:val="0070242A"/>
    <w:rsid w:val="00702C1B"/>
    <w:rsid w:val="00705E7C"/>
    <w:rsid w:val="007060F9"/>
    <w:rsid w:val="00710276"/>
    <w:rsid w:val="00710345"/>
    <w:rsid w:val="007109BB"/>
    <w:rsid w:val="00711523"/>
    <w:rsid w:val="00712A7C"/>
    <w:rsid w:val="00713959"/>
    <w:rsid w:val="0071425F"/>
    <w:rsid w:val="0071570E"/>
    <w:rsid w:val="0071635C"/>
    <w:rsid w:val="007164AA"/>
    <w:rsid w:val="00716BE5"/>
    <w:rsid w:val="00717126"/>
    <w:rsid w:val="007202DD"/>
    <w:rsid w:val="00720354"/>
    <w:rsid w:val="00720366"/>
    <w:rsid w:val="00721FC4"/>
    <w:rsid w:val="0072291C"/>
    <w:rsid w:val="00722C6E"/>
    <w:rsid w:val="00724C74"/>
    <w:rsid w:val="00724D6D"/>
    <w:rsid w:val="00725BD0"/>
    <w:rsid w:val="00726C7E"/>
    <w:rsid w:val="007277FC"/>
    <w:rsid w:val="00730880"/>
    <w:rsid w:val="00730F5E"/>
    <w:rsid w:val="00731253"/>
    <w:rsid w:val="00731C0C"/>
    <w:rsid w:val="00732467"/>
    <w:rsid w:val="0073268A"/>
    <w:rsid w:val="0073318A"/>
    <w:rsid w:val="00733587"/>
    <w:rsid w:val="0073378F"/>
    <w:rsid w:val="00734EB5"/>
    <w:rsid w:val="007350FC"/>
    <w:rsid w:val="00735655"/>
    <w:rsid w:val="00735657"/>
    <w:rsid w:val="00735793"/>
    <w:rsid w:val="00735B12"/>
    <w:rsid w:val="00735BBF"/>
    <w:rsid w:val="007401A6"/>
    <w:rsid w:val="00740880"/>
    <w:rsid w:val="0074124A"/>
    <w:rsid w:val="0074207E"/>
    <w:rsid w:val="007425ED"/>
    <w:rsid w:val="00742F13"/>
    <w:rsid w:val="00744591"/>
    <w:rsid w:val="00744D84"/>
    <w:rsid w:val="007461DD"/>
    <w:rsid w:val="0074631C"/>
    <w:rsid w:val="0074717F"/>
    <w:rsid w:val="00747A1E"/>
    <w:rsid w:val="0075140C"/>
    <w:rsid w:val="007514A7"/>
    <w:rsid w:val="00751708"/>
    <w:rsid w:val="0075199E"/>
    <w:rsid w:val="007536FB"/>
    <w:rsid w:val="00753ECC"/>
    <w:rsid w:val="00754125"/>
    <w:rsid w:val="00754357"/>
    <w:rsid w:val="007549C7"/>
    <w:rsid w:val="0075539B"/>
    <w:rsid w:val="00755F04"/>
    <w:rsid w:val="0075644E"/>
    <w:rsid w:val="007571E6"/>
    <w:rsid w:val="00761173"/>
    <w:rsid w:val="00761433"/>
    <w:rsid w:val="00762C42"/>
    <w:rsid w:val="00762D48"/>
    <w:rsid w:val="00765956"/>
    <w:rsid w:val="00765CCA"/>
    <w:rsid w:val="00766A78"/>
    <w:rsid w:val="00770F05"/>
    <w:rsid w:val="00775A15"/>
    <w:rsid w:val="00775EC4"/>
    <w:rsid w:val="0077719F"/>
    <w:rsid w:val="00780FE9"/>
    <w:rsid w:val="007811C9"/>
    <w:rsid w:val="00781B85"/>
    <w:rsid w:val="00783836"/>
    <w:rsid w:val="00784622"/>
    <w:rsid w:val="00784EB7"/>
    <w:rsid w:val="007853ED"/>
    <w:rsid w:val="00785565"/>
    <w:rsid w:val="00786C02"/>
    <w:rsid w:val="00786D0C"/>
    <w:rsid w:val="00787637"/>
    <w:rsid w:val="00787851"/>
    <w:rsid w:val="00792E3E"/>
    <w:rsid w:val="00794463"/>
    <w:rsid w:val="007954DD"/>
    <w:rsid w:val="00795A37"/>
    <w:rsid w:val="007961F4"/>
    <w:rsid w:val="00796DD9"/>
    <w:rsid w:val="007A1026"/>
    <w:rsid w:val="007A1D50"/>
    <w:rsid w:val="007A212D"/>
    <w:rsid w:val="007A3E1A"/>
    <w:rsid w:val="007A4750"/>
    <w:rsid w:val="007A4941"/>
    <w:rsid w:val="007A4B64"/>
    <w:rsid w:val="007A5815"/>
    <w:rsid w:val="007A6112"/>
    <w:rsid w:val="007A6E96"/>
    <w:rsid w:val="007A770F"/>
    <w:rsid w:val="007B0131"/>
    <w:rsid w:val="007B27F7"/>
    <w:rsid w:val="007B323D"/>
    <w:rsid w:val="007B64F6"/>
    <w:rsid w:val="007B6687"/>
    <w:rsid w:val="007B6D4F"/>
    <w:rsid w:val="007B78A7"/>
    <w:rsid w:val="007C2337"/>
    <w:rsid w:val="007C2F1D"/>
    <w:rsid w:val="007C4422"/>
    <w:rsid w:val="007C595D"/>
    <w:rsid w:val="007C6260"/>
    <w:rsid w:val="007C76B5"/>
    <w:rsid w:val="007D1026"/>
    <w:rsid w:val="007D18F2"/>
    <w:rsid w:val="007D4089"/>
    <w:rsid w:val="007D4469"/>
    <w:rsid w:val="007D646F"/>
    <w:rsid w:val="007D66C1"/>
    <w:rsid w:val="007D6B8B"/>
    <w:rsid w:val="007D6ED8"/>
    <w:rsid w:val="007D7A39"/>
    <w:rsid w:val="007D7B3B"/>
    <w:rsid w:val="007D7D10"/>
    <w:rsid w:val="007D7D79"/>
    <w:rsid w:val="007E00F0"/>
    <w:rsid w:val="007E16EF"/>
    <w:rsid w:val="007E1D76"/>
    <w:rsid w:val="007E291F"/>
    <w:rsid w:val="007E2BC2"/>
    <w:rsid w:val="007E3F59"/>
    <w:rsid w:val="007E554B"/>
    <w:rsid w:val="007E67E0"/>
    <w:rsid w:val="007E78CB"/>
    <w:rsid w:val="007F1CDE"/>
    <w:rsid w:val="007F33F2"/>
    <w:rsid w:val="007F4DAB"/>
    <w:rsid w:val="007F5101"/>
    <w:rsid w:val="007F524D"/>
    <w:rsid w:val="007F6E3C"/>
    <w:rsid w:val="007F74DE"/>
    <w:rsid w:val="0080165C"/>
    <w:rsid w:val="0080172D"/>
    <w:rsid w:val="00802F4E"/>
    <w:rsid w:val="00803771"/>
    <w:rsid w:val="00803B9C"/>
    <w:rsid w:val="00803FBD"/>
    <w:rsid w:val="008065BE"/>
    <w:rsid w:val="00806AFD"/>
    <w:rsid w:val="008073D8"/>
    <w:rsid w:val="0080754B"/>
    <w:rsid w:val="0081095A"/>
    <w:rsid w:val="008125B6"/>
    <w:rsid w:val="008134AB"/>
    <w:rsid w:val="0081538E"/>
    <w:rsid w:val="00815ED0"/>
    <w:rsid w:val="00816EF2"/>
    <w:rsid w:val="00817281"/>
    <w:rsid w:val="0081751B"/>
    <w:rsid w:val="0082055A"/>
    <w:rsid w:val="00821010"/>
    <w:rsid w:val="00821778"/>
    <w:rsid w:val="008245F7"/>
    <w:rsid w:val="00824E93"/>
    <w:rsid w:val="00825AD4"/>
    <w:rsid w:val="008266A0"/>
    <w:rsid w:val="00827073"/>
    <w:rsid w:val="0083060C"/>
    <w:rsid w:val="00830A68"/>
    <w:rsid w:val="008312F2"/>
    <w:rsid w:val="00831314"/>
    <w:rsid w:val="00832CE0"/>
    <w:rsid w:val="00834230"/>
    <w:rsid w:val="008358A4"/>
    <w:rsid w:val="008359BA"/>
    <w:rsid w:val="008369EC"/>
    <w:rsid w:val="008413DF"/>
    <w:rsid w:val="008418D8"/>
    <w:rsid w:val="00841A57"/>
    <w:rsid w:val="008442F5"/>
    <w:rsid w:val="008452AC"/>
    <w:rsid w:val="008460A3"/>
    <w:rsid w:val="00851ACB"/>
    <w:rsid w:val="00851ACC"/>
    <w:rsid w:val="008522EE"/>
    <w:rsid w:val="008531C9"/>
    <w:rsid w:val="00853E0E"/>
    <w:rsid w:val="00853E6B"/>
    <w:rsid w:val="00855C09"/>
    <w:rsid w:val="0085641F"/>
    <w:rsid w:val="008578DB"/>
    <w:rsid w:val="00857F67"/>
    <w:rsid w:val="00862164"/>
    <w:rsid w:val="008621BA"/>
    <w:rsid w:val="00864177"/>
    <w:rsid w:val="00864952"/>
    <w:rsid w:val="008649CB"/>
    <w:rsid w:val="008652A2"/>
    <w:rsid w:val="00866FB9"/>
    <w:rsid w:val="00870E1C"/>
    <w:rsid w:val="00870F36"/>
    <w:rsid w:val="00872284"/>
    <w:rsid w:val="00872648"/>
    <w:rsid w:val="00872BB1"/>
    <w:rsid w:val="008800FD"/>
    <w:rsid w:val="00880DF4"/>
    <w:rsid w:val="00880EBE"/>
    <w:rsid w:val="008811E4"/>
    <w:rsid w:val="0088359F"/>
    <w:rsid w:val="00883653"/>
    <w:rsid w:val="00883735"/>
    <w:rsid w:val="00884C88"/>
    <w:rsid w:val="00886895"/>
    <w:rsid w:val="00886F8E"/>
    <w:rsid w:val="008914AB"/>
    <w:rsid w:val="00891FE0"/>
    <w:rsid w:val="00892DAF"/>
    <w:rsid w:val="00893B9A"/>
    <w:rsid w:val="00893E78"/>
    <w:rsid w:val="00894794"/>
    <w:rsid w:val="008957FA"/>
    <w:rsid w:val="008972B9"/>
    <w:rsid w:val="008A151E"/>
    <w:rsid w:val="008A1C1A"/>
    <w:rsid w:val="008A25DF"/>
    <w:rsid w:val="008A3552"/>
    <w:rsid w:val="008A36E1"/>
    <w:rsid w:val="008A38F8"/>
    <w:rsid w:val="008A50CD"/>
    <w:rsid w:val="008B0089"/>
    <w:rsid w:val="008B01A3"/>
    <w:rsid w:val="008B0C06"/>
    <w:rsid w:val="008B1D44"/>
    <w:rsid w:val="008B2E62"/>
    <w:rsid w:val="008B3566"/>
    <w:rsid w:val="008B36C2"/>
    <w:rsid w:val="008B37FD"/>
    <w:rsid w:val="008B3800"/>
    <w:rsid w:val="008B42A2"/>
    <w:rsid w:val="008B5607"/>
    <w:rsid w:val="008B56AF"/>
    <w:rsid w:val="008B5F69"/>
    <w:rsid w:val="008B6BCF"/>
    <w:rsid w:val="008B71FA"/>
    <w:rsid w:val="008B7F6F"/>
    <w:rsid w:val="008C050D"/>
    <w:rsid w:val="008C25A8"/>
    <w:rsid w:val="008C2F25"/>
    <w:rsid w:val="008C40D8"/>
    <w:rsid w:val="008C613B"/>
    <w:rsid w:val="008C67AF"/>
    <w:rsid w:val="008C6F5F"/>
    <w:rsid w:val="008C7E89"/>
    <w:rsid w:val="008D0E62"/>
    <w:rsid w:val="008D113F"/>
    <w:rsid w:val="008D1E6D"/>
    <w:rsid w:val="008D2FB4"/>
    <w:rsid w:val="008D61DA"/>
    <w:rsid w:val="008D7725"/>
    <w:rsid w:val="008E203E"/>
    <w:rsid w:val="008E6391"/>
    <w:rsid w:val="008E663C"/>
    <w:rsid w:val="008E7D44"/>
    <w:rsid w:val="008F0B45"/>
    <w:rsid w:val="008F15B0"/>
    <w:rsid w:val="008F3D6F"/>
    <w:rsid w:val="008F76A7"/>
    <w:rsid w:val="008F7F6C"/>
    <w:rsid w:val="00900928"/>
    <w:rsid w:val="00900DBF"/>
    <w:rsid w:val="00901BD3"/>
    <w:rsid w:val="009021DD"/>
    <w:rsid w:val="00902E8C"/>
    <w:rsid w:val="00903B72"/>
    <w:rsid w:val="00903CE5"/>
    <w:rsid w:val="00903CEE"/>
    <w:rsid w:val="0090654E"/>
    <w:rsid w:val="00907B80"/>
    <w:rsid w:val="009100E1"/>
    <w:rsid w:val="00910FD2"/>
    <w:rsid w:val="0091285D"/>
    <w:rsid w:val="00912DB0"/>
    <w:rsid w:val="00914BA2"/>
    <w:rsid w:val="009153E2"/>
    <w:rsid w:val="00915609"/>
    <w:rsid w:val="00915C13"/>
    <w:rsid w:val="00915FE6"/>
    <w:rsid w:val="0091602F"/>
    <w:rsid w:val="00916B94"/>
    <w:rsid w:val="009173EB"/>
    <w:rsid w:val="00922366"/>
    <w:rsid w:val="00923DC5"/>
    <w:rsid w:val="00924F5E"/>
    <w:rsid w:val="009252E1"/>
    <w:rsid w:val="0092548B"/>
    <w:rsid w:val="009263A0"/>
    <w:rsid w:val="00926905"/>
    <w:rsid w:val="009275EE"/>
    <w:rsid w:val="0093041D"/>
    <w:rsid w:val="00932228"/>
    <w:rsid w:val="00932BD1"/>
    <w:rsid w:val="00932BD9"/>
    <w:rsid w:val="00932FB8"/>
    <w:rsid w:val="00933493"/>
    <w:rsid w:val="009358B2"/>
    <w:rsid w:val="00935C8B"/>
    <w:rsid w:val="009360B2"/>
    <w:rsid w:val="009362E9"/>
    <w:rsid w:val="009444D4"/>
    <w:rsid w:val="0094467E"/>
    <w:rsid w:val="00945CFE"/>
    <w:rsid w:val="00946037"/>
    <w:rsid w:val="00947784"/>
    <w:rsid w:val="00947D0F"/>
    <w:rsid w:val="009502C6"/>
    <w:rsid w:val="009506C3"/>
    <w:rsid w:val="00951A25"/>
    <w:rsid w:val="00952495"/>
    <w:rsid w:val="00953C53"/>
    <w:rsid w:val="0095449B"/>
    <w:rsid w:val="009559BA"/>
    <w:rsid w:val="00955BD2"/>
    <w:rsid w:val="00956DB2"/>
    <w:rsid w:val="00956E15"/>
    <w:rsid w:val="00957269"/>
    <w:rsid w:val="00961AAA"/>
    <w:rsid w:val="00962CCE"/>
    <w:rsid w:val="00964D31"/>
    <w:rsid w:val="00964F2C"/>
    <w:rsid w:val="00970D56"/>
    <w:rsid w:val="00972381"/>
    <w:rsid w:val="00972901"/>
    <w:rsid w:val="0097369D"/>
    <w:rsid w:val="0097428E"/>
    <w:rsid w:val="009757BC"/>
    <w:rsid w:val="00975AD1"/>
    <w:rsid w:val="0097754C"/>
    <w:rsid w:val="00980E56"/>
    <w:rsid w:val="009831BA"/>
    <w:rsid w:val="00984DC4"/>
    <w:rsid w:val="00986058"/>
    <w:rsid w:val="00986958"/>
    <w:rsid w:val="00986FE5"/>
    <w:rsid w:val="00987E60"/>
    <w:rsid w:val="00987F6E"/>
    <w:rsid w:val="00990D89"/>
    <w:rsid w:val="009912FA"/>
    <w:rsid w:val="009922FC"/>
    <w:rsid w:val="00993045"/>
    <w:rsid w:val="009940BB"/>
    <w:rsid w:val="00994333"/>
    <w:rsid w:val="00996C0E"/>
    <w:rsid w:val="00997B01"/>
    <w:rsid w:val="00997BEE"/>
    <w:rsid w:val="009A02C6"/>
    <w:rsid w:val="009A1831"/>
    <w:rsid w:val="009A1C1D"/>
    <w:rsid w:val="009A2A2E"/>
    <w:rsid w:val="009A2FE9"/>
    <w:rsid w:val="009A3F21"/>
    <w:rsid w:val="009A6559"/>
    <w:rsid w:val="009A704F"/>
    <w:rsid w:val="009A7ECD"/>
    <w:rsid w:val="009B110E"/>
    <w:rsid w:val="009B112F"/>
    <w:rsid w:val="009B1323"/>
    <w:rsid w:val="009B3B94"/>
    <w:rsid w:val="009B4B6D"/>
    <w:rsid w:val="009B5F41"/>
    <w:rsid w:val="009B6D7C"/>
    <w:rsid w:val="009B7835"/>
    <w:rsid w:val="009C219B"/>
    <w:rsid w:val="009C22C1"/>
    <w:rsid w:val="009C2FDD"/>
    <w:rsid w:val="009C37E8"/>
    <w:rsid w:val="009C3A2C"/>
    <w:rsid w:val="009C415A"/>
    <w:rsid w:val="009C45FC"/>
    <w:rsid w:val="009C56A7"/>
    <w:rsid w:val="009C5AC7"/>
    <w:rsid w:val="009C6567"/>
    <w:rsid w:val="009D3A38"/>
    <w:rsid w:val="009D3B0F"/>
    <w:rsid w:val="009D5591"/>
    <w:rsid w:val="009D69D7"/>
    <w:rsid w:val="009D7492"/>
    <w:rsid w:val="009E0FA6"/>
    <w:rsid w:val="009E16E0"/>
    <w:rsid w:val="009E1E2D"/>
    <w:rsid w:val="009E342E"/>
    <w:rsid w:val="009E5199"/>
    <w:rsid w:val="009E6C67"/>
    <w:rsid w:val="009E7EBC"/>
    <w:rsid w:val="009F024E"/>
    <w:rsid w:val="009F11BD"/>
    <w:rsid w:val="009F13F5"/>
    <w:rsid w:val="009F4B03"/>
    <w:rsid w:val="009F55A8"/>
    <w:rsid w:val="009F57AF"/>
    <w:rsid w:val="009F612B"/>
    <w:rsid w:val="009F7209"/>
    <w:rsid w:val="00A0055D"/>
    <w:rsid w:val="00A01165"/>
    <w:rsid w:val="00A02EBF"/>
    <w:rsid w:val="00A031D8"/>
    <w:rsid w:val="00A034B7"/>
    <w:rsid w:val="00A035B3"/>
    <w:rsid w:val="00A03816"/>
    <w:rsid w:val="00A049F3"/>
    <w:rsid w:val="00A05968"/>
    <w:rsid w:val="00A06217"/>
    <w:rsid w:val="00A07F76"/>
    <w:rsid w:val="00A12AC3"/>
    <w:rsid w:val="00A12DA1"/>
    <w:rsid w:val="00A140CE"/>
    <w:rsid w:val="00A14A7E"/>
    <w:rsid w:val="00A1519D"/>
    <w:rsid w:val="00A155BB"/>
    <w:rsid w:val="00A157BE"/>
    <w:rsid w:val="00A168F7"/>
    <w:rsid w:val="00A1782B"/>
    <w:rsid w:val="00A2097B"/>
    <w:rsid w:val="00A20CE8"/>
    <w:rsid w:val="00A20CEE"/>
    <w:rsid w:val="00A20F2C"/>
    <w:rsid w:val="00A260DD"/>
    <w:rsid w:val="00A27396"/>
    <w:rsid w:val="00A279A9"/>
    <w:rsid w:val="00A30050"/>
    <w:rsid w:val="00A30686"/>
    <w:rsid w:val="00A30A18"/>
    <w:rsid w:val="00A32B19"/>
    <w:rsid w:val="00A32EFC"/>
    <w:rsid w:val="00A33105"/>
    <w:rsid w:val="00A34713"/>
    <w:rsid w:val="00A35A1A"/>
    <w:rsid w:val="00A361B6"/>
    <w:rsid w:val="00A36DD3"/>
    <w:rsid w:val="00A37D8E"/>
    <w:rsid w:val="00A41B68"/>
    <w:rsid w:val="00A45962"/>
    <w:rsid w:val="00A461D5"/>
    <w:rsid w:val="00A469A7"/>
    <w:rsid w:val="00A4708C"/>
    <w:rsid w:val="00A477F7"/>
    <w:rsid w:val="00A5069B"/>
    <w:rsid w:val="00A508B4"/>
    <w:rsid w:val="00A51E32"/>
    <w:rsid w:val="00A523CD"/>
    <w:rsid w:val="00A5325D"/>
    <w:rsid w:val="00A537F0"/>
    <w:rsid w:val="00A569DD"/>
    <w:rsid w:val="00A6072A"/>
    <w:rsid w:val="00A6143A"/>
    <w:rsid w:val="00A615CE"/>
    <w:rsid w:val="00A61D9F"/>
    <w:rsid w:val="00A61E6A"/>
    <w:rsid w:val="00A6304B"/>
    <w:rsid w:val="00A63D30"/>
    <w:rsid w:val="00A6712D"/>
    <w:rsid w:val="00A67167"/>
    <w:rsid w:val="00A67471"/>
    <w:rsid w:val="00A70924"/>
    <w:rsid w:val="00A719CC"/>
    <w:rsid w:val="00A71C75"/>
    <w:rsid w:val="00A72179"/>
    <w:rsid w:val="00A722CC"/>
    <w:rsid w:val="00A72BFF"/>
    <w:rsid w:val="00A72D32"/>
    <w:rsid w:val="00A741EA"/>
    <w:rsid w:val="00A74544"/>
    <w:rsid w:val="00A75C24"/>
    <w:rsid w:val="00A7722A"/>
    <w:rsid w:val="00A811D4"/>
    <w:rsid w:val="00A815D1"/>
    <w:rsid w:val="00A82026"/>
    <w:rsid w:val="00A82656"/>
    <w:rsid w:val="00A82F15"/>
    <w:rsid w:val="00A830C2"/>
    <w:rsid w:val="00A85617"/>
    <w:rsid w:val="00A8639F"/>
    <w:rsid w:val="00A866FB"/>
    <w:rsid w:val="00A8686E"/>
    <w:rsid w:val="00A86BF7"/>
    <w:rsid w:val="00A87546"/>
    <w:rsid w:val="00A91F5D"/>
    <w:rsid w:val="00A92F97"/>
    <w:rsid w:val="00A943A4"/>
    <w:rsid w:val="00A971B0"/>
    <w:rsid w:val="00AA0581"/>
    <w:rsid w:val="00AA1FE1"/>
    <w:rsid w:val="00AA21E2"/>
    <w:rsid w:val="00AA3045"/>
    <w:rsid w:val="00AA31D0"/>
    <w:rsid w:val="00AA550C"/>
    <w:rsid w:val="00AA6F66"/>
    <w:rsid w:val="00AB1015"/>
    <w:rsid w:val="00AB14D8"/>
    <w:rsid w:val="00AB1F39"/>
    <w:rsid w:val="00AB3B48"/>
    <w:rsid w:val="00AB3C26"/>
    <w:rsid w:val="00AB5E2A"/>
    <w:rsid w:val="00AB5FAD"/>
    <w:rsid w:val="00AB69CA"/>
    <w:rsid w:val="00AB6FB4"/>
    <w:rsid w:val="00AC1216"/>
    <w:rsid w:val="00AC121C"/>
    <w:rsid w:val="00AC1C4D"/>
    <w:rsid w:val="00AC2DEB"/>
    <w:rsid w:val="00AC3DA7"/>
    <w:rsid w:val="00AC3E37"/>
    <w:rsid w:val="00AC4253"/>
    <w:rsid w:val="00AC65C2"/>
    <w:rsid w:val="00AC6AD9"/>
    <w:rsid w:val="00AD0EDB"/>
    <w:rsid w:val="00AD1079"/>
    <w:rsid w:val="00AD1504"/>
    <w:rsid w:val="00AD290D"/>
    <w:rsid w:val="00AD3773"/>
    <w:rsid w:val="00AD4927"/>
    <w:rsid w:val="00AD50E7"/>
    <w:rsid w:val="00AD57EA"/>
    <w:rsid w:val="00AE05B2"/>
    <w:rsid w:val="00AE1085"/>
    <w:rsid w:val="00AE120A"/>
    <w:rsid w:val="00AE13BB"/>
    <w:rsid w:val="00AE1A09"/>
    <w:rsid w:val="00AE52DE"/>
    <w:rsid w:val="00AE6D58"/>
    <w:rsid w:val="00AE77E3"/>
    <w:rsid w:val="00AE79E1"/>
    <w:rsid w:val="00AF00BA"/>
    <w:rsid w:val="00AF1435"/>
    <w:rsid w:val="00AF1854"/>
    <w:rsid w:val="00AF1A07"/>
    <w:rsid w:val="00AF1CDF"/>
    <w:rsid w:val="00AF2152"/>
    <w:rsid w:val="00AF2244"/>
    <w:rsid w:val="00AF2B82"/>
    <w:rsid w:val="00AF65F1"/>
    <w:rsid w:val="00AF6F61"/>
    <w:rsid w:val="00AF70F8"/>
    <w:rsid w:val="00AF77CA"/>
    <w:rsid w:val="00B00BF4"/>
    <w:rsid w:val="00B02591"/>
    <w:rsid w:val="00B027A5"/>
    <w:rsid w:val="00B029A3"/>
    <w:rsid w:val="00B05D94"/>
    <w:rsid w:val="00B11670"/>
    <w:rsid w:val="00B11C17"/>
    <w:rsid w:val="00B13520"/>
    <w:rsid w:val="00B13752"/>
    <w:rsid w:val="00B16C14"/>
    <w:rsid w:val="00B16D93"/>
    <w:rsid w:val="00B16EDF"/>
    <w:rsid w:val="00B17F30"/>
    <w:rsid w:val="00B20CF9"/>
    <w:rsid w:val="00B21C6E"/>
    <w:rsid w:val="00B21E82"/>
    <w:rsid w:val="00B2206B"/>
    <w:rsid w:val="00B220C5"/>
    <w:rsid w:val="00B26BD8"/>
    <w:rsid w:val="00B27956"/>
    <w:rsid w:val="00B27D11"/>
    <w:rsid w:val="00B27F7B"/>
    <w:rsid w:val="00B324D5"/>
    <w:rsid w:val="00B32622"/>
    <w:rsid w:val="00B32783"/>
    <w:rsid w:val="00B32A9E"/>
    <w:rsid w:val="00B34132"/>
    <w:rsid w:val="00B35578"/>
    <w:rsid w:val="00B36344"/>
    <w:rsid w:val="00B4052B"/>
    <w:rsid w:val="00B41996"/>
    <w:rsid w:val="00B41CC3"/>
    <w:rsid w:val="00B431B6"/>
    <w:rsid w:val="00B43D2A"/>
    <w:rsid w:val="00B43F9D"/>
    <w:rsid w:val="00B45687"/>
    <w:rsid w:val="00B45954"/>
    <w:rsid w:val="00B50005"/>
    <w:rsid w:val="00B522B3"/>
    <w:rsid w:val="00B52DE6"/>
    <w:rsid w:val="00B53104"/>
    <w:rsid w:val="00B54016"/>
    <w:rsid w:val="00B557D1"/>
    <w:rsid w:val="00B55B3B"/>
    <w:rsid w:val="00B56027"/>
    <w:rsid w:val="00B56611"/>
    <w:rsid w:val="00B56BAC"/>
    <w:rsid w:val="00B56CA8"/>
    <w:rsid w:val="00B56D07"/>
    <w:rsid w:val="00B57198"/>
    <w:rsid w:val="00B5795D"/>
    <w:rsid w:val="00B61155"/>
    <w:rsid w:val="00B6192F"/>
    <w:rsid w:val="00B628BC"/>
    <w:rsid w:val="00B640AF"/>
    <w:rsid w:val="00B649FE"/>
    <w:rsid w:val="00B64A6F"/>
    <w:rsid w:val="00B64B7B"/>
    <w:rsid w:val="00B65693"/>
    <w:rsid w:val="00B66EFC"/>
    <w:rsid w:val="00B67E4B"/>
    <w:rsid w:val="00B67EAE"/>
    <w:rsid w:val="00B67F42"/>
    <w:rsid w:val="00B7018A"/>
    <w:rsid w:val="00B71BDD"/>
    <w:rsid w:val="00B71E47"/>
    <w:rsid w:val="00B73020"/>
    <w:rsid w:val="00B74524"/>
    <w:rsid w:val="00B753F1"/>
    <w:rsid w:val="00B75404"/>
    <w:rsid w:val="00B807F4"/>
    <w:rsid w:val="00B82387"/>
    <w:rsid w:val="00B831BD"/>
    <w:rsid w:val="00B8729F"/>
    <w:rsid w:val="00B8772F"/>
    <w:rsid w:val="00B903EE"/>
    <w:rsid w:val="00B919C6"/>
    <w:rsid w:val="00B91D7F"/>
    <w:rsid w:val="00B93E2A"/>
    <w:rsid w:val="00B94AD3"/>
    <w:rsid w:val="00B95309"/>
    <w:rsid w:val="00B95B1A"/>
    <w:rsid w:val="00B96263"/>
    <w:rsid w:val="00B96B02"/>
    <w:rsid w:val="00B97490"/>
    <w:rsid w:val="00B978E4"/>
    <w:rsid w:val="00B97EA8"/>
    <w:rsid w:val="00BA0112"/>
    <w:rsid w:val="00BA0BB4"/>
    <w:rsid w:val="00BA0F21"/>
    <w:rsid w:val="00BA371C"/>
    <w:rsid w:val="00BA3C33"/>
    <w:rsid w:val="00BA5322"/>
    <w:rsid w:val="00BA7E12"/>
    <w:rsid w:val="00BB067B"/>
    <w:rsid w:val="00BB07E2"/>
    <w:rsid w:val="00BB2003"/>
    <w:rsid w:val="00BB21ED"/>
    <w:rsid w:val="00BB35A0"/>
    <w:rsid w:val="00BB4667"/>
    <w:rsid w:val="00BB652E"/>
    <w:rsid w:val="00BB67F0"/>
    <w:rsid w:val="00BB6E76"/>
    <w:rsid w:val="00BB78DB"/>
    <w:rsid w:val="00BC050E"/>
    <w:rsid w:val="00BC11B5"/>
    <w:rsid w:val="00BC2D73"/>
    <w:rsid w:val="00BC3479"/>
    <w:rsid w:val="00BC3DB8"/>
    <w:rsid w:val="00BC4EDC"/>
    <w:rsid w:val="00BC62E9"/>
    <w:rsid w:val="00BC6E43"/>
    <w:rsid w:val="00BC6F4F"/>
    <w:rsid w:val="00BC7351"/>
    <w:rsid w:val="00BD271F"/>
    <w:rsid w:val="00BD2B48"/>
    <w:rsid w:val="00BD3B84"/>
    <w:rsid w:val="00BD3D6A"/>
    <w:rsid w:val="00BD41E8"/>
    <w:rsid w:val="00BD54D6"/>
    <w:rsid w:val="00BD5AA3"/>
    <w:rsid w:val="00BD662C"/>
    <w:rsid w:val="00BD6ABE"/>
    <w:rsid w:val="00BD7035"/>
    <w:rsid w:val="00BD7748"/>
    <w:rsid w:val="00BE0E72"/>
    <w:rsid w:val="00BE48BE"/>
    <w:rsid w:val="00BE4C0A"/>
    <w:rsid w:val="00BE4C2D"/>
    <w:rsid w:val="00BE4D7C"/>
    <w:rsid w:val="00BE5540"/>
    <w:rsid w:val="00BE564A"/>
    <w:rsid w:val="00BE706C"/>
    <w:rsid w:val="00BF0A35"/>
    <w:rsid w:val="00BF1076"/>
    <w:rsid w:val="00BF4D56"/>
    <w:rsid w:val="00BF50B5"/>
    <w:rsid w:val="00BF54EC"/>
    <w:rsid w:val="00BF557F"/>
    <w:rsid w:val="00BF5CB4"/>
    <w:rsid w:val="00BF5EF6"/>
    <w:rsid w:val="00BF6B23"/>
    <w:rsid w:val="00BF6B45"/>
    <w:rsid w:val="00C00A85"/>
    <w:rsid w:val="00C0103C"/>
    <w:rsid w:val="00C017A2"/>
    <w:rsid w:val="00C056F7"/>
    <w:rsid w:val="00C05DDF"/>
    <w:rsid w:val="00C078A9"/>
    <w:rsid w:val="00C110EC"/>
    <w:rsid w:val="00C11415"/>
    <w:rsid w:val="00C11EF7"/>
    <w:rsid w:val="00C12EE9"/>
    <w:rsid w:val="00C14762"/>
    <w:rsid w:val="00C14BD3"/>
    <w:rsid w:val="00C15355"/>
    <w:rsid w:val="00C158C5"/>
    <w:rsid w:val="00C15973"/>
    <w:rsid w:val="00C17E49"/>
    <w:rsid w:val="00C201F9"/>
    <w:rsid w:val="00C2039B"/>
    <w:rsid w:val="00C207FA"/>
    <w:rsid w:val="00C2144F"/>
    <w:rsid w:val="00C219C0"/>
    <w:rsid w:val="00C227F5"/>
    <w:rsid w:val="00C263F0"/>
    <w:rsid w:val="00C275A3"/>
    <w:rsid w:val="00C27949"/>
    <w:rsid w:val="00C30060"/>
    <w:rsid w:val="00C33903"/>
    <w:rsid w:val="00C36680"/>
    <w:rsid w:val="00C400F1"/>
    <w:rsid w:val="00C40D93"/>
    <w:rsid w:val="00C42162"/>
    <w:rsid w:val="00C42CD7"/>
    <w:rsid w:val="00C430BC"/>
    <w:rsid w:val="00C43315"/>
    <w:rsid w:val="00C4396D"/>
    <w:rsid w:val="00C4408D"/>
    <w:rsid w:val="00C45149"/>
    <w:rsid w:val="00C45254"/>
    <w:rsid w:val="00C4647C"/>
    <w:rsid w:val="00C47478"/>
    <w:rsid w:val="00C50397"/>
    <w:rsid w:val="00C50A9F"/>
    <w:rsid w:val="00C52072"/>
    <w:rsid w:val="00C522B3"/>
    <w:rsid w:val="00C5260E"/>
    <w:rsid w:val="00C526D8"/>
    <w:rsid w:val="00C54520"/>
    <w:rsid w:val="00C5452E"/>
    <w:rsid w:val="00C60049"/>
    <w:rsid w:val="00C60642"/>
    <w:rsid w:val="00C61C75"/>
    <w:rsid w:val="00C625F4"/>
    <w:rsid w:val="00C62E3F"/>
    <w:rsid w:val="00C62EBC"/>
    <w:rsid w:val="00C6636D"/>
    <w:rsid w:val="00C7196F"/>
    <w:rsid w:val="00C72752"/>
    <w:rsid w:val="00C74850"/>
    <w:rsid w:val="00C74B79"/>
    <w:rsid w:val="00C74DD6"/>
    <w:rsid w:val="00C765F2"/>
    <w:rsid w:val="00C77900"/>
    <w:rsid w:val="00C8027F"/>
    <w:rsid w:val="00C803ED"/>
    <w:rsid w:val="00C81086"/>
    <w:rsid w:val="00C82B30"/>
    <w:rsid w:val="00C832C6"/>
    <w:rsid w:val="00C83590"/>
    <w:rsid w:val="00C83CE8"/>
    <w:rsid w:val="00C83E00"/>
    <w:rsid w:val="00C84502"/>
    <w:rsid w:val="00C856E1"/>
    <w:rsid w:val="00C85B37"/>
    <w:rsid w:val="00C92159"/>
    <w:rsid w:val="00C9469C"/>
    <w:rsid w:val="00C95835"/>
    <w:rsid w:val="00C96DB2"/>
    <w:rsid w:val="00CA0291"/>
    <w:rsid w:val="00CA11F9"/>
    <w:rsid w:val="00CA4F52"/>
    <w:rsid w:val="00CA55AB"/>
    <w:rsid w:val="00CA5AC9"/>
    <w:rsid w:val="00CA5F99"/>
    <w:rsid w:val="00CA62A5"/>
    <w:rsid w:val="00CA6658"/>
    <w:rsid w:val="00CA6C87"/>
    <w:rsid w:val="00CA7213"/>
    <w:rsid w:val="00CB1712"/>
    <w:rsid w:val="00CB1D68"/>
    <w:rsid w:val="00CB2C85"/>
    <w:rsid w:val="00CB4694"/>
    <w:rsid w:val="00CB6335"/>
    <w:rsid w:val="00CB702D"/>
    <w:rsid w:val="00CB712D"/>
    <w:rsid w:val="00CC09EF"/>
    <w:rsid w:val="00CC0CA3"/>
    <w:rsid w:val="00CC0F84"/>
    <w:rsid w:val="00CC184A"/>
    <w:rsid w:val="00CC1CE8"/>
    <w:rsid w:val="00CC3EDD"/>
    <w:rsid w:val="00CC512C"/>
    <w:rsid w:val="00CD0E03"/>
    <w:rsid w:val="00CD12DA"/>
    <w:rsid w:val="00CD1F12"/>
    <w:rsid w:val="00CD2B22"/>
    <w:rsid w:val="00CD3152"/>
    <w:rsid w:val="00CD3ECF"/>
    <w:rsid w:val="00CD55FE"/>
    <w:rsid w:val="00CD61E4"/>
    <w:rsid w:val="00CD7872"/>
    <w:rsid w:val="00CD7D44"/>
    <w:rsid w:val="00CE058B"/>
    <w:rsid w:val="00CE3C24"/>
    <w:rsid w:val="00CE5DE9"/>
    <w:rsid w:val="00CE694F"/>
    <w:rsid w:val="00CE7CD7"/>
    <w:rsid w:val="00CF15B3"/>
    <w:rsid w:val="00CF1A2A"/>
    <w:rsid w:val="00CF497B"/>
    <w:rsid w:val="00CF6448"/>
    <w:rsid w:val="00CF663C"/>
    <w:rsid w:val="00CF6E23"/>
    <w:rsid w:val="00CF7885"/>
    <w:rsid w:val="00CF7D85"/>
    <w:rsid w:val="00D010AE"/>
    <w:rsid w:val="00D02F32"/>
    <w:rsid w:val="00D03D02"/>
    <w:rsid w:val="00D0426B"/>
    <w:rsid w:val="00D05AFE"/>
    <w:rsid w:val="00D0736C"/>
    <w:rsid w:val="00D079D8"/>
    <w:rsid w:val="00D1222D"/>
    <w:rsid w:val="00D128AB"/>
    <w:rsid w:val="00D13AD0"/>
    <w:rsid w:val="00D13C11"/>
    <w:rsid w:val="00D13FB1"/>
    <w:rsid w:val="00D14772"/>
    <w:rsid w:val="00D14882"/>
    <w:rsid w:val="00D162A1"/>
    <w:rsid w:val="00D17229"/>
    <w:rsid w:val="00D1739D"/>
    <w:rsid w:val="00D17410"/>
    <w:rsid w:val="00D1773F"/>
    <w:rsid w:val="00D21916"/>
    <w:rsid w:val="00D22C1B"/>
    <w:rsid w:val="00D27482"/>
    <w:rsid w:val="00D3321F"/>
    <w:rsid w:val="00D34EEA"/>
    <w:rsid w:val="00D37DE4"/>
    <w:rsid w:val="00D4053E"/>
    <w:rsid w:val="00D41BA1"/>
    <w:rsid w:val="00D4215D"/>
    <w:rsid w:val="00D4319E"/>
    <w:rsid w:val="00D434F7"/>
    <w:rsid w:val="00D43CE2"/>
    <w:rsid w:val="00D447B5"/>
    <w:rsid w:val="00D5152E"/>
    <w:rsid w:val="00D54ECD"/>
    <w:rsid w:val="00D55289"/>
    <w:rsid w:val="00D56A82"/>
    <w:rsid w:val="00D56C81"/>
    <w:rsid w:val="00D56EE7"/>
    <w:rsid w:val="00D57ED2"/>
    <w:rsid w:val="00D610BB"/>
    <w:rsid w:val="00D622FC"/>
    <w:rsid w:val="00D62EBC"/>
    <w:rsid w:val="00D64637"/>
    <w:rsid w:val="00D65686"/>
    <w:rsid w:val="00D665B0"/>
    <w:rsid w:val="00D67B11"/>
    <w:rsid w:val="00D67EA7"/>
    <w:rsid w:val="00D75828"/>
    <w:rsid w:val="00D77885"/>
    <w:rsid w:val="00D8228C"/>
    <w:rsid w:val="00D83F8A"/>
    <w:rsid w:val="00D848F7"/>
    <w:rsid w:val="00D84A48"/>
    <w:rsid w:val="00D8532B"/>
    <w:rsid w:val="00D85953"/>
    <w:rsid w:val="00D90CE9"/>
    <w:rsid w:val="00D93CF0"/>
    <w:rsid w:val="00D9457B"/>
    <w:rsid w:val="00D9539B"/>
    <w:rsid w:val="00D9717B"/>
    <w:rsid w:val="00D973D2"/>
    <w:rsid w:val="00D974B7"/>
    <w:rsid w:val="00DA22C8"/>
    <w:rsid w:val="00DA386D"/>
    <w:rsid w:val="00DA3B70"/>
    <w:rsid w:val="00DA400F"/>
    <w:rsid w:val="00DA4D2C"/>
    <w:rsid w:val="00DA4DFA"/>
    <w:rsid w:val="00DA585D"/>
    <w:rsid w:val="00DA58BC"/>
    <w:rsid w:val="00DA6214"/>
    <w:rsid w:val="00DA6895"/>
    <w:rsid w:val="00DB0293"/>
    <w:rsid w:val="00DB0EBC"/>
    <w:rsid w:val="00DB19C7"/>
    <w:rsid w:val="00DB1CC6"/>
    <w:rsid w:val="00DB207B"/>
    <w:rsid w:val="00DB22FD"/>
    <w:rsid w:val="00DB3B2C"/>
    <w:rsid w:val="00DB4D16"/>
    <w:rsid w:val="00DB5387"/>
    <w:rsid w:val="00DB5627"/>
    <w:rsid w:val="00DB5C50"/>
    <w:rsid w:val="00DB705E"/>
    <w:rsid w:val="00DC089F"/>
    <w:rsid w:val="00DC0BEB"/>
    <w:rsid w:val="00DC1C74"/>
    <w:rsid w:val="00DC3D1A"/>
    <w:rsid w:val="00DC5E64"/>
    <w:rsid w:val="00DD1050"/>
    <w:rsid w:val="00DD1578"/>
    <w:rsid w:val="00DD36DF"/>
    <w:rsid w:val="00DD4417"/>
    <w:rsid w:val="00DD5A3C"/>
    <w:rsid w:val="00DD5DA6"/>
    <w:rsid w:val="00DD7A5A"/>
    <w:rsid w:val="00DE1F0C"/>
    <w:rsid w:val="00DE357C"/>
    <w:rsid w:val="00DE4E5F"/>
    <w:rsid w:val="00DE5F5D"/>
    <w:rsid w:val="00DE60F6"/>
    <w:rsid w:val="00DE761D"/>
    <w:rsid w:val="00DE774F"/>
    <w:rsid w:val="00DE7C57"/>
    <w:rsid w:val="00DF020F"/>
    <w:rsid w:val="00DF06C4"/>
    <w:rsid w:val="00DF0B61"/>
    <w:rsid w:val="00DF1DB6"/>
    <w:rsid w:val="00DF2059"/>
    <w:rsid w:val="00DF24B3"/>
    <w:rsid w:val="00DF2B9A"/>
    <w:rsid w:val="00DF2E0B"/>
    <w:rsid w:val="00DF4EB5"/>
    <w:rsid w:val="00DF50F9"/>
    <w:rsid w:val="00DF577E"/>
    <w:rsid w:val="00DF5894"/>
    <w:rsid w:val="00DF7281"/>
    <w:rsid w:val="00E01EAA"/>
    <w:rsid w:val="00E02E75"/>
    <w:rsid w:val="00E03783"/>
    <w:rsid w:val="00E0422F"/>
    <w:rsid w:val="00E042E8"/>
    <w:rsid w:val="00E04C64"/>
    <w:rsid w:val="00E052B9"/>
    <w:rsid w:val="00E0607E"/>
    <w:rsid w:val="00E06857"/>
    <w:rsid w:val="00E11721"/>
    <w:rsid w:val="00E11DC9"/>
    <w:rsid w:val="00E137CD"/>
    <w:rsid w:val="00E14B4F"/>
    <w:rsid w:val="00E1535E"/>
    <w:rsid w:val="00E153C9"/>
    <w:rsid w:val="00E157C3"/>
    <w:rsid w:val="00E16449"/>
    <w:rsid w:val="00E1754B"/>
    <w:rsid w:val="00E17A59"/>
    <w:rsid w:val="00E232F4"/>
    <w:rsid w:val="00E24931"/>
    <w:rsid w:val="00E25C61"/>
    <w:rsid w:val="00E26C73"/>
    <w:rsid w:val="00E31FEF"/>
    <w:rsid w:val="00E35732"/>
    <w:rsid w:val="00E36174"/>
    <w:rsid w:val="00E3715A"/>
    <w:rsid w:val="00E4003B"/>
    <w:rsid w:val="00E41EB2"/>
    <w:rsid w:val="00E41F95"/>
    <w:rsid w:val="00E42627"/>
    <w:rsid w:val="00E42C31"/>
    <w:rsid w:val="00E42EF5"/>
    <w:rsid w:val="00E439D0"/>
    <w:rsid w:val="00E44642"/>
    <w:rsid w:val="00E5052C"/>
    <w:rsid w:val="00E5174E"/>
    <w:rsid w:val="00E52A07"/>
    <w:rsid w:val="00E52A6E"/>
    <w:rsid w:val="00E5477E"/>
    <w:rsid w:val="00E54CB2"/>
    <w:rsid w:val="00E553AF"/>
    <w:rsid w:val="00E60BEF"/>
    <w:rsid w:val="00E60FB9"/>
    <w:rsid w:val="00E61DF2"/>
    <w:rsid w:val="00E62CC6"/>
    <w:rsid w:val="00E64835"/>
    <w:rsid w:val="00E648C0"/>
    <w:rsid w:val="00E64930"/>
    <w:rsid w:val="00E67C14"/>
    <w:rsid w:val="00E723A7"/>
    <w:rsid w:val="00E7427B"/>
    <w:rsid w:val="00E76E9E"/>
    <w:rsid w:val="00E77365"/>
    <w:rsid w:val="00E80516"/>
    <w:rsid w:val="00E80F25"/>
    <w:rsid w:val="00E81833"/>
    <w:rsid w:val="00E82A28"/>
    <w:rsid w:val="00E86767"/>
    <w:rsid w:val="00E87352"/>
    <w:rsid w:val="00E877D7"/>
    <w:rsid w:val="00E87B80"/>
    <w:rsid w:val="00E94C0B"/>
    <w:rsid w:val="00E954AB"/>
    <w:rsid w:val="00E96122"/>
    <w:rsid w:val="00EA15E5"/>
    <w:rsid w:val="00EA1DAC"/>
    <w:rsid w:val="00EA2DAF"/>
    <w:rsid w:val="00EA3E43"/>
    <w:rsid w:val="00EA4E65"/>
    <w:rsid w:val="00EA589A"/>
    <w:rsid w:val="00EA7C13"/>
    <w:rsid w:val="00EA7CEE"/>
    <w:rsid w:val="00EB017F"/>
    <w:rsid w:val="00EB0F35"/>
    <w:rsid w:val="00EB10BF"/>
    <w:rsid w:val="00EB1A8B"/>
    <w:rsid w:val="00EB2677"/>
    <w:rsid w:val="00EB3813"/>
    <w:rsid w:val="00EC2158"/>
    <w:rsid w:val="00EC236B"/>
    <w:rsid w:val="00EC3EA3"/>
    <w:rsid w:val="00EC5589"/>
    <w:rsid w:val="00EC6340"/>
    <w:rsid w:val="00EC769B"/>
    <w:rsid w:val="00ED3976"/>
    <w:rsid w:val="00ED3EEF"/>
    <w:rsid w:val="00ED6BCE"/>
    <w:rsid w:val="00EE16B6"/>
    <w:rsid w:val="00EE1D1C"/>
    <w:rsid w:val="00EE1ED3"/>
    <w:rsid w:val="00EE1FF4"/>
    <w:rsid w:val="00EE2599"/>
    <w:rsid w:val="00EE2827"/>
    <w:rsid w:val="00EE6361"/>
    <w:rsid w:val="00EE66B8"/>
    <w:rsid w:val="00EE6F72"/>
    <w:rsid w:val="00EE7C2A"/>
    <w:rsid w:val="00EF1274"/>
    <w:rsid w:val="00EF54A6"/>
    <w:rsid w:val="00F0080F"/>
    <w:rsid w:val="00F01394"/>
    <w:rsid w:val="00F030EA"/>
    <w:rsid w:val="00F11DD2"/>
    <w:rsid w:val="00F14485"/>
    <w:rsid w:val="00F155D3"/>
    <w:rsid w:val="00F16658"/>
    <w:rsid w:val="00F169E8"/>
    <w:rsid w:val="00F1735F"/>
    <w:rsid w:val="00F209B6"/>
    <w:rsid w:val="00F211EC"/>
    <w:rsid w:val="00F213F2"/>
    <w:rsid w:val="00F21EA6"/>
    <w:rsid w:val="00F234F4"/>
    <w:rsid w:val="00F2385D"/>
    <w:rsid w:val="00F2389C"/>
    <w:rsid w:val="00F23D7A"/>
    <w:rsid w:val="00F249C6"/>
    <w:rsid w:val="00F24ACB"/>
    <w:rsid w:val="00F25FBA"/>
    <w:rsid w:val="00F2605B"/>
    <w:rsid w:val="00F26F8F"/>
    <w:rsid w:val="00F26FEA"/>
    <w:rsid w:val="00F31AA5"/>
    <w:rsid w:val="00F324C5"/>
    <w:rsid w:val="00F32919"/>
    <w:rsid w:val="00F339B9"/>
    <w:rsid w:val="00F35405"/>
    <w:rsid w:val="00F35455"/>
    <w:rsid w:val="00F35808"/>
    <w:rsid w:val="00F35CDE"/>
    <w:rsid w:val="00F37BC2"/>
    <w:rsid w:val="00F408C7"/>
    <w:rsid w:val="00F40AFE"/>
    <w:rsid w:val="00F40E43"/>
    <w:rsid w:val="00F40F63"/>
    <w:rsid w:val="00F41594"/>
    <w:rsid w:val="00F42463"/>
    <w:rsid w:val="00F4384B"/>
    <w:rsid w:val="00F44446"/>
    <w:rsid w:val="00F458CB"/>
    <w:rsid w:val="00F46E8E"/>
    <w:rsid w:val="00F503F4"/>
    <w:rsid w:val="00F513B1"/>
    <w:rsid w:val="00F51F7C"/>
    <w:rsid w:val="00F523C7"/>
    <w:rsid w:val="00F52B95"/>
    <w:rsid w:val="00F52E43"/>
    <w:rsid w:val="00F53A05"/>
    <w:rsid w:val="00F53E5E"/>
    <w:rsid w:val="00F5424A"/>
    <w:rsid w:val="00F545D1"/>
    <w:rsid w:val="00F5504D"/>
    <w:rsid w:val="00F55FAF"/>
    <w:rsid w:val="00F564F3"/>
    <w:rsid w:val="00F569F3"/>
    <w:rsid w:val="00F56B41"/>
    <w:rsid w:val="00F56E05"/>
    <w:rsid w:val="00F606D4"/>
    <w:rsid w:val="00F61923"/>
    <w:rsid w:val="00F62D83"/>
    <w:rsid w:val="00F64C4A"/>
    <w:rsid w:val="00F6603F"/>
    <w:rsid w:val="00F70EB0"/>
    <w:rsid w:val="00F716F2"/>
    <w:rsid w:val="00F7288D"/>
    <w:rsid w:val="00F72D73"/>
    <w:rsid w:val="00F72DD0"/>
    <w:rsid w:val="00F72F8F"/>
    <w:rsid w:val="00F74793"/>
    <w:rsid w:val="00F74A60"/>
    <w:rsid w:val="00F75E4A"/>
    <w:rsid w:val="00F761EB"/>
    <w:rsid w:val="00F76B1B"/>
    <w:rsid w:val="00F77368"/>
    <w:rsid w:val="00F77B3E"/>
    <w:rsid w:val="00F81CCB"/>
    <w:rsid w:val="00F84BF9"/>
    <w:rsid w:val="00F867EA"/>
    <w:rsid w:val="00F87AFC"/>
    <w:rsid w:val="00F90F48"/>
    <w:rsid w:val="00F9158D"/>
    <w:rsid w:val="00F91EA6"/>
    <w:rsid w:val="00F93726"/>
    <w:rsid w:val="00F95384"/>
    <w:rsid w:val="00FA033A"/>
    <w:rsid w:val="00FA1557"/>
    <w:rsid w:val="00FA5DAD"/>
    <w:rsid w:val="00FA6055"/>
    <w:rsid w:val="00FA7C88"/>
    <w:rsid w:val="00FB1B06"/>
    <w:rsid w:val="00FB25E5"/>
    <w:rsid w:val="00FB346C"/>
    <w:rsid w:val="00FB41E0"/>
    <w:rsid w:val="00FB74B1"/>
    <w:rsid w:val="00FB77D6"/>
    <w:rsid w:val="00FC23C0"/>
    <w:rsid w:val="00FC2A23"/>
    <w:rsid w:val="00FC2B6C"/>
    <w:rsid w:val="00FC45CB"/>
    <w:rsid w:val="00FC53E6"/>
    <w:rsid w:val="00FC5C95"/>
    <w:rsid w:val="00FC6D3E"/>
    <w:rsid w:val="00FC6DC6"/>
    <w:rsid w:val="00FC72B4"/>
    <w:rsid w:val="00FD04F6"/>
    <w:rsid w:val="00FD09E7"/>
    <w:rsid w:val="00FD14F8"/>
    <w:rsid w:val="00FD2B01"/>
    <w:rsid w:val="00FD3C41"/>
    <w:rsid w:val="00FD6A24"/>
    <w:rsid w:val="00FD6F32"/>
    <w:rsid w:val="00FD7F94"/>
    <w:rsid w:val="00FE0152"/>
    <w:rsid w:val="00FE1E40"/>
    <w:rsid w:val="00FE2276"/>
    <w:rsid w:val="00FE2C85"/>
    <w:rsid w:val="00FE3471"/>
    <w:rsid w:val="00FE3D64"/>
    <w:rsid w:val="00FE4F48"/>
    <w:rsid w:val="00FE5EF0"/>
    <w:rsid w:val="00FF051E"/>
    <w:rsid w:val="00FF0B14"/>
    <w:rsid w:val="00FF129F"/>
    <w:rsid w:val="00FF1BE4"/>
    <w:rsid w:val="00FF23C6"/>
    <w:rsid w:val="00FF3C51"/>
    <w:rsid w:val="00FF3EEA"/>
    <w:rsid w:val="00FF70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fillcolor="#c00000" strokecolor="none [1941]" shadowcolor="none [1941]"/>
    </o:shapedefaults>
    <o:shapelayout v:ext="edit">
      <o:idmap v:ext="edit" data="1"/>
      <o:rules v:ext="edit">
        <o:r id="V:Rule35" type="connector" idref="#_x0000_s1399"/>
        <o:r id="V:Rule36" type="connector" idref="#_x0000_s1398"/>
        <o:r id="V:Rule37" type="connector" idref="#_x0000_s1397"/>
        <o:r id="V:Rule38" type="connector" idref="#_x0000_s1400"/>
        <o:r id="V:Rule39" type="connector" idref="#_x0000_s1402"/>
        <o:r id="V:Rule40" type="connector" idref="#_x0000_s1403"/>
        <o:r id="V:Rule41" type="connector" idref="#_x0000_s1401"/>
        <o:r id="V:Rule42" type="connector" idref="#_x0000_s1406"/>
        <o:r id="V:Rule43" type="connector" idref="#_x0000_s1404"/>
        <o:r id="V:Rule44" type="connector" idref="#_x0000_s1405"/>
        <o:r id="V:Rule45" type="callout" idref="#_s1414"/>
        <o:r id="V:Rule46" type="callout" idref="#_s1415"/>
        <o:r id="V:Rule47" type="callout" idref="#_s1413"/>
        <o:r id="V:Rule48" type="callout" idref="#_s1416"/>
        <o:r id="V:Rule49" type="connector" idref="#_s1438">
          <o:proxy start="" idref="#_s1442" connectloc="0"/>
          <o:proxy end="" idref="#_s1440" connectloc="2"/>
        </o:r>
        <o:r id="V:Rule50" type="connector" idref="#_s1439">
          <o:proxy start="" idref="#_s1441" connectloc="0"/>
          <o:proxy end="" idref="#_s144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B0"/>
    <w:rPr>
      <w:sz w:val="24"/>
      <w:szCs w:val="24"/>
    </w:rPr>
  </w:style>
  <w:style w:type="paragraph" w:styleId="1">
    <w:name w:val="heading 1"/>
    <w:basedOn w:val="a"/>
    <w:next w:val="a"/>
    <w:link w:val="10"/>
    <w:uiPriority w:val="99"/>
    <w:qFormat/>
    <w:rsid w:val="00DF0B61"/>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73"/>
    <w:rPr>
      <w:rFonts w:ascii="Cambria" w:eastAsia="Times New Roman" w:hAnsi="Cambria" w:cs="Times New Roman"/>
      <w:b/>
      <w:bCs/>
      <w:kern w:val="32"/>
      <w:sz w:val="32"/>
      <w:szCs w:val="32"/>
    </w:rPr>
  </w:style>
  <w:style w:type="paragraph" w:styleId="2">
    <w:name w:val="Body Text Indent 2"/>
    <w:aliases w:val="Знак Знак"/>
    <w:basedOn w:val="a"/>
    <w:link w:val="20"/>
    <w:uiPriority w:val="99"/>
    <w:rsid w:val="00142942"/>
    <w:pPr>
      <w:spacing w:after="120" w:line="480" w:lineRule="auto"/>
      <w:ind w:left="283" w:firstLine="720"/>
    </w:pPr>
    <w:rPr>
      <w:sz w:val="28"/>
      <w:szCs w:val="20"/>
    </w:rPr>
  </w:style>
  <w:style w:type="character" w:customStyle="1" w:styleId="20">
    <w:name w:val="Основной текст с отступом 2 Знак"/>
    <w:aliases w:val="Знак Знак Знак"/>
    <w:basedOn w:val="a0"/>
    <w:link w:val="2"/>
    <w:uiPriority w:val="99"/>
    <w:semiHidden/>
    <w:rsid w:val="00E07B73"/>
    <w:rPr>
      <w:sz w:val="24"/>
      <w:szCs w:val="24"/>
    </w:rPr>
  </w:style>
  <w:style w:type="paragraph" w:styleId="a3">
    <w:name w:val="footer"/>
    <w:basedOn w:val="a"/>
    <w:link w:val="a4"/>
    <w:uiPriority w:val="99"/>
    <w:rsid w:val="001A24B0"/>
    <w:pPr>
      <w:tabs>
        <w:tab w:val="center" w:pos="4677"/>
        <w:tab w:val="right" w:pos="9355"/>
      </w:tabs>
    </w:pPr>
  </w:style>
  <w:style w:type="character" w:customStyle="1" w:styleId="a4">
    <w:name w:val="Нижний колонтитул Знак"/>
    <w:basedOn w:val="a0"/>
    <w:link w:val="a3"/>
    <w:uiPriority w:val="99"/>
    <w:semiHidden/>
    <w:rsid w:val="00E07B73"/>
    <w:rPr>
      <w:sz w:val="24"/>
      <w:szCs w:val="24"/>
    </w:rPr>
  </w:style>
  <w:style w:type="paragraph" w:styleId="a5">
    <w:name w:val="header"/>
    <w:aliases w:val="Знак"/>
    <w:basedOn w:val="a"/>
    <w:link w:val="a6"/>
    <w:uiPriority w:val="99"/>
    <w:rsid w:val="00256F9D"/>
    <w:rPr>
      <w:rFonts w:ascii="Verdana" w:hAnsi="Verdana" w:cs="Verdana"/>
      <w:sz w:val="20"/>
      <w:szCs w:val="20"/>
      <w:lang w:val="en-US" w:eastAsia="en-US"/>
    </w:rPr>
  </w:style>
  <w:style w:type="character" w:customStyle="1" w:styleId="a6">
    <w:name w:val="Верхний колонтитул Знак"/>
    <w:aliases w:val="Знак Знак1"/>
    <w:basedOn w:val="a0"/>
    <w:link w:val="a5"/>
    <w:uiPriority w:val="99"/>
    <w:locked/>
    <w:rsid w:val="00754357"/>
    <w:rPr>
      <w:rFonts w:cs="Times New Roman"/>
      <w:sz w:val="24"/>
      <w:szCs w:val="24"/>
    </w:rPr>
  </w:style>
  <w:style w:type="paragraph" w:styleId="a7">
    <w:name w:val="Balloon Text"/>
    <w:basedOn w:val="a"/>
    <w:link w:val="a8"/>
    <w:uiPriority w:val="99"/>
    <w:semiHidden/>
    <w:rsid w:val="00781B85"/>
    <w:rPr>
      <w:rFonts w:ascii="Tahoma" w:hAnsi="Tahoma" w:cs="Tahoma"/>
      <w:sz w:val="16"/>
      <w:szCs w:val="16"/>
    </w:rPr>
  </w:style>
  <w:style w:type="character" w:customStyle="1" w:styleId="a8">
    <w:name w:val="Текст выноски Знак"/>
    <w:basedOn w:val="a0"/>
    <w:link w:val="a7"/>
    <w:uiPriority w:val="99"/>
    <w:semiHidden/>
    <w:rsid w:val="00E07B73"/>
    <w:rPr>
      <w:sz w:val="0"/>
      <w:szCs w:val="0"/>
    </w:rPr>
  </w:style>
  <w:style w:type="character" w:styleId="a9">
    <w:name w:val="page number"/>
    <w:basedOn w:val="a0"/>
    <w:uiPriority w:val="99"/>
    <w:rsid w:val="00B13752"/>
    <w:rPr>
      <w:rFonts w:cs="Times New Roman"/>
    </w:rPr>
  </w:style>
  <w:style w:type="paragraph" w:customStyle="1" w:styleId="ConsNormal">
    <w:name w:val="ConsNormal"/>
    <w:uiPriority w:val="99"/>
    <w:rsid w:val="006C5C7C"/>
    <w:pPr>
      <w:ind w:firstLine="720"/>
    </w:pPr>
    <w:rPr>
      <w:rFonts w:ascii="Consultant" w:hAnsi="Consultant"/>
    </w:rPr>
  </w:style>
  <w:style w:type="paragraph" w:customStyle="1" w:styleId="11">
    <w:name w:val="1"/>
    <w:basedOn w:val="a"/>
    <w:uiPriority w:val="99"/>
    <w:rsid w:val="006C6033"/>
    <w:rPr>
      <w:rFonts w:ascii="Verdana" w:hAnsi="Verdana" w:cs="Verdana"/>
      <w:sz w:val="20"/>
      <w:szCs w:val="20"/>
      <w:lang w:val="en-US" w:eastAsia="en-US"/>
    </w:rPr>
  </w:style>
  <w:style w:type="paragraph" w:styleId="aa">
    <w:name w:val="Body Text"/>
    <w:aliases w:val="Знак3"/>
    <w:basedOn w:val="a"/>
    <w:link w:val="12"/>
    <w:uiPriority w:val="99"/>
    <w:rsid w:val="0002149A"/>
    <w:pPr>
      <w:spacing w:after="120"/>
    </w:pPr>
    <w:rPr>
      <w:sz w:val="20"/>
      <w:szCs w:val="20"/>
    </w:rPr>
  </w:style>
  <w:style w:type="character" w:customStyle="1" w:styleId="12">
    <w:name w:val="Основной текст Знак1"/>
    <w:aliases w:val="Знак3 Знак"/>
    <w:basedOn w:val="a0"/>
    <w:link w:val="aa"/>
    <w:uiPriority w:val="99"/>
    <w:locked/>
    <w:rsid w:val="00A36DD3"/>
    <w:rPr>
      <w:rFonts w:cs="Times New Roman"/>
    </w:rPr>
  </w:style>
  <w:style w:type="paragraph" w:styleId="3">
    <w:name w:val="Body Text Indent 3"/>
    <w:aliases w:val="Знак1"/>
    <w:basedOn w:val="a"/>
    <w:link w:val="30"/>
    <w:uiPriority w:val="99"/>
    <w:rsid w:val="00154CE5"/>
    <w:pPr>
      <w:spacing w:after="120"/>
      <w:ind w:left="283"/>
    </w:pPr>
    <w:rPr>
      <w:sz w:val="16"/>
      <w:szCs w:val="16"/>
    </w:rPr>
  </w:style>
  <w:style w:type="character" w:customStyle="1" w:styleId="BodyTextIndent3Char">
    <w:name w:val="Body Text Indent 3 Char"/>
    <w:aliases w:val="Знак1 Char"/>
    <w:basedOn w:val="a0"/>
    <w:link w:val="3"/>
    <w:uiPriority w:val="99"/>
    <w:semiHidden/>
    <w:rsid w:val="00E07B73"/>
    <w:rPr>
      <w:sz w:val="16"/>
      <w:szCs w:val="16"/>
    </w:rPr>
  </w:style>
  <w:style w:type="paragraph" w:styleId="ab">
    <w:name w:val="Body Text Indent"/>
    <w:aliases w:val="Знак2,Нумерованный список !!,Надин стиль,Основной текст 1"/>
    <w:basedOn w:val="a"/>
    <w:link w:val="ac"/>
    <w:uiPriority w:val="99"/>
    <w:rsid w:val="00326F4A"/>
    <w:pPr>
      <w:spacing w:after="120"/>
      <w:ind w:left="283"/>
    </w:pPr>
    <w:rPr>
      <w:sz w:val="20"/>
      <w:szCs w:val="20"/>
    </w:rPr>
  </w:style>
  <w:style w:type="character" w:customStyle="1" w:styleId="ac">
    <w:name w:val="Основной текст с отступом Знак"/>
    <w:aliases w:val="Знак2 Знак,Нумерованный список !! Знак,Надин стиль Знак,Основной текст 1 Знак"/>
    <w:basedOn w:val="a0"/>
    <w:link w:val="ab"/>
    <w:uiPriority w:val="99"/>
    <w:locked/>
    <w:rsid w:val="00326F4A"/>
    <w:rPr>
      <w:rFonts w:cs="Times New Roman"/>
      <w:lang w:val="ru-RU" w:eastAsia="ru-RU" w:bidi="ar-SA"/>
    </w:rPr>
  </w:style>
  <w:style w:type="table" w:styleId="ad">
    <w:name w:val="Table Grid"/>
    <w:basedOn w:val="a1"/>
    <w:uiPriority w:val="99"/>
    <w:rsid w:val="00BC7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A1254"/>
    <w:pPr>
      <w:autoSpaceDE w:val="0"/>
      <w:autoSpaceDN w:val="0"/>
      <w:adjustRightInd w:val="0"/>
    </w:pPr>
    <w:rPr>
      <w:rFonts w:ascii="Courier New" w:hAnsi="Courier New" w:cs="Courier New"/>
    </w:rPr>
  </w:style>
  <w:style w:type="paragraph" w:styleId="21">
    <w:name w:val="Body Text 2"/>
    <w:aliases w:val="Знак11"/>
    <w:basedOn w:val="a"/>
    <w:link w:val="22"/>
    <w:uiPriority w:val="99"/>
    <w:semiHidden/>
    <w:rsid w:val="00900928"/>
    <w:pPr>
      <w:spacing w:after="120" w:line="480" w:lineRule="auto"/>
    </w:pPr>
  </w:style>
  <w:style w:type="character" w:customStyle="1" w:styleId="BodyText2Char">
    <w:name w:val="Body Text 2 Char"/>
    <w:aliases w:val="Знак11 Char"/>
    <w:basedOn w:val="a0"/>
    <w:link w:val="21"/>
    <w:uiPriority w:val="99"/>
    <w:semiHidden/>
    <w:rsid w:val="00E07B73"/>
    <w:rPr>
      <w:sz w:val="24"/>
      <w:szCs w:val="24"/>
    </w:rPr>
  </w:style>
  <w:style w:type="character" w:customStyle="1" w:styleId="22">
    <w:name w:val="Основной текст 2 Знак"/>
    <w:aliases w:val="Знак11 Знак"/>
    <w:basedOn w:val="a0"/>
    <w:link w:val="21"/>
    <w:uiPriority w:val="99"/>
    <w:semiHidden/>
    <w:locked/>
    <w:rsid w:val="00900928"/>
    <w:rPr>
      <w:rFonts w:cs="Times New Roman"/>
      <w:sz w:val="24"/>
      <w:szCs w:val="24"/>
    </w:rPr>
  </w:style>
  <w:style w:type="paragraph" w:customStyle="1" w:styleId="ConsPlusNormal">
    <w:name w:val="ConsPlusNormal"/>
    <w:uiPriority w:val="99"/>
    <w:rsid w:val="00900928"/>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53ECC"/>
    <w:pPr>
      <w:spacing w:before="100" w:beforeAutospacing="1" w:after="100" w:afterAutospacing="1"/>
    </w:pPr>
  </w:style>
  <w:style w:type="paragraph" w:styleId="ae">
    <w:name w:val="Normal (Web)"/>
    <w:basedOn w:val="a"/>
    <w:uiPriority w:val="99"/>
    <w:rsid w:val="00A20CEE"/>
    <w:pPr>
      <w:spacing w:before="100" w:beforeAutospacing="1" w:after="100" w:afterAutospacing="1"/>
    </w:pPr>
    <w:rPr>
      <w:color w:val="000000"/>
    </w:rPr>
  </w:style>
  <w:style w:type="paragraph" w:customStyle="1" w:styleId="ConsNormal0">
    <w:name w:val="ConsNormal Знак"/>
    <w:uiPriority w:val="99"/>
    <w:rsid w:val="00A20CEE"/>
    <w:pPr>
      <w:widowControl w:val="0"/>
      <w:ind w:firstLine="720"/>
    </w:pPr>
    <w:rPr>
      <w:rFonts w:ascii="Arial" w:hAnsi="Arial"/>
      <w:sz w:val="24"/>
      <w:szCs w:val="24"/>
    </w:rPr>
  </w:style>
  <w:style w:type="paragraph" w:styleId="31">
    <w:name w:val="Body Text 3"/>
    <w:basedOn w:val="a"/>
    <w:link w:val="32"/>
    <w:uiPriority w:val="99"/>
    <w:rsid w:val="00A20CEE"/>
    <w:pPr>
      <w:spacing w:after="120"/>
    </w:pPr>
    <w:rPr>
      <w:sz w:val="16"/>
      <w:szCs w:val="16"/>
    </w:rPr>
  </w:style>
  <w:style w:type="character" w:customStyle="1" w:styleId="32">
    <w:name w:val="Основной текст 3 Знак"/>
    <w:basedOn w:val="a0"/>
    <w:link w:val="31"/>
    <w:uiPriority w:val="99"/>
    <w:semiHidden/>
    <w:rsid w:val="00E07B73"/>
    <w:rPr>
      <w:sz w:val="16"/>
      <w:szCs w:val="16"/>
    </w:rPr>
  </w:style>
  <w:style w:type="paragraph" w:customStyle="1" w:styleId="af">
    <w:name w:val="Нумерованный абзац"/>
    <w:uiPriority w:val="99"/>
    <w:rsid w:val="00A20CEE"/>
    <w:pPr>
      <w:tabs>
        <w:tab w:val="left" w:pos="1134"/>
        <w:tab w:val="num" w:pos="1560"/>
      </w:tabs>
      <w:suppressAutoHyphens/>
      <w:spacing w:before="240"/>
      <w:ind w:left="-11" w:firstLine="851"/>
      <w:jc w:val="both"/>
    </w:pPr>
    <w:rPr>
      <w:noProof/>
      <w:sz w:val="28"/>
    </w:rPr>
  </w:style>
  <w:style w:type="paragraph" w:customStyle="1" w:styleId="ConsTitle">
    <w:name w:val="ConsTitle"/>
    <w:uiPriority w:val="99"/>
    <w:rsid w:val="00A20CEE"/>
    <w:pPr>
      <w:widowControl w:val="0"/>
      <w:autoSpaceDE w:val="0"/>
      <w:autoSpaceDN w:val="0"/>
      <w:adjustRightInd w:val="0"/>
    </w:pPr>
    <w:rPr>
      <w:rFonts w:ascii="Arial" w:hAnsi="Arial" w:cs="Arial"/>
      <w:b/>
      <w:bCs/>
    </w:rPr>
  </w:style>
  <w:style w:type="paragraph" w:styleId="af0">
    <w:name w:val="Subtitle"/>
    <w:basedOn w:val="a"/>
    <w:link w:val="af1"/>
    <w:uiPriority w:val="99"/>
    <w:qFormat/>
    <w:rsid w:val="00A20CEE"/>
    <w:pPr>
      <w:jc w:val="center"/>
    </w:pPr>
    <w:rPr>
      <w:b/>
      <w:bCs/>
      <w:sz w:val="28"/>
    </w:rPr>
  </w:style>
  <w:style w:type="character" w:customStyle="1" w:styleId="af1">
    <w:name w:val="Подзаголовок Знак"/>
    <w:basedOn w:val="a0"/>
    <w:link w:val="af0"/>
    <w:uiPriority w:val="11"/>
    <w:rsid w:val="00E07B73"/>
    <w:rPr>
      <w:rFonts w:ascii="Cambria" w:eastAsia="Times New Roman" w:hAnsi="Cambria" w:cs="Times New Roman"/>
      <w:sz w:val="24"/>
      <w:szCs w:val="24"/>
    </w:rPr>
  </w:style>
  <w:style w:type="character" w:customStyle="1" w:styleId="af2">
    <w:name w:val="Основной текст Знак"/>
    <w:basedOn w:val="a0"/>
    <w:uiPriority w:val="99"/>
    <w:rsid w:val="00A20CEE"/>
    <w:rPr>
      <w:rFonts w:cs="Times New Roman"/>
      <w:sz w:val="28"/>
      <w:lang w:val="ru-RU" w:eastAsia="ru-RU" w:bidi="ar-SA"/>
    </w:rPr>
  </w:style>
  <w:style w:type="paragraph" w:customStyle="1" w:styleId="ConsNonformat">
    <w:name w:val="ConsNonformat"/>
    <w:uiPriority w:val="99"/>
    <w:rsid w:val="00A20CEE"/>
    <w:pPr>
      <w:widowControl w:val="0"/>
      <w:autoSpaceDE w:val="0"/>
      <w:autoSpaceDN w:val="0"/>
      <w:adjustRightInd w:val="0"/>
    </w:pPr>
    <w:rPr>
      <w:rFonts w:ascii="Courier New" w:hAnsi="Courier New" w:cs="Courier New"/>
    </w:rPr>
  </w:style>
  <w:style w:type="paragraph" w:customStyle="1" w:styleId="Heading">
    <w:name w:val="Heading"/>
    <w:uiPriority w:val="99"/>
    <w:rsid w:val="00A20CEE"/>
    <w:pPr>
      <w:autoSpaceDE w:val="0"/>
      <w:autoSpaceDN w:val="0"/>
      <w:adjustRightInd w:val="0"/>
    </w:pPr>
    <w:rPr>
      <w:rFonts w:ascii="Arial" w:hAnsi="Arial" w:cs="Arial"/>
      <w:b/>
      <w:bCs/>
      <w:sz w:val="22"/>
      <w:szCs w:val="22"/>
    </w:rPr>
  </w:style>
  <w:style w:type="paragraph" w:styleId="HTML">
    <w:name w:val="HTML Preformatted"/>
    <w:basedOn w:val="a"/>
    <w:link w:val="HTML0"/>
    <w:uiPriority w:val="99"/>
    <w:rsid w:val="00A20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7B73"/>
    <w:rPr>
      <w:rFonts w:ascii="Courier New" w:hAnsi="Courier New" w:cs="Courier New"/>
      <w:sz w:val="20"/>
      <w:szCs w:val="20"/>
    </w:rPr>
  </w:style>
  <w:style w:type="character" w:styleId="af3">
    <w:name w:val="Hyperlink"/>
    <w:basedOn w:val="a0"/>
    <w:uiPriority w:val="99"/>
    <w:rsid w:val="00A20CEE"/>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0CEE"/>
    <w:pPr>
      <w:spacing w:before="100" w:beforeAutospacing="1" w:after="100" w:afterAutospacing="1"/>
    </w:pPr>
    <w:rPr>
      <w:rFonts w:ascii="Tahoma" w:hAnsi="Tahoma" w:cs="Tahoma"/>
      <w:sz w:val="20"/>
      <w:szCs w:val="20"/>
      <w:lang w:val="en-US" w:eastAsia="en-US"/>
    </w:rPr>
  </w:style>
  <w:style w:type="paragraph" w:styleId="af4">
    <w:name w:val="Document Map"/>
    <w:basedOn w:val="a"/>
    <w:link w:val="af5"/>
    <w:uiPriority w:val="99"/>
    <w:semiHidden/>
    <w:rsid w:val="00B220C5"/>
    <w:pPr>
      <w:shd w:val="clear" w:color="auto" w:fill="000080"/>
    </w:pPr>
    <w:rPr>
      <w:rFonts w:ascii="Tahoma" w:hAnsi="Tahoma" w:cs="Tahoma"/>
      <w:sz w:val="20"/>
      <w:szCs w:val="20"/>
    </w:rPr>
  </w:style>
  <w:style w:type="character" w:customStyle="1" w:styleId="af5">
    <w:name w:val="Схема документа Знак"/>
    <w:basedOn w:val="a0"/>
    <w:link w:val="af4"/>
    <w:uiPriority w:val="99"/>
    <w:semiHidden/>
    <w:rsid w:val="00E07B73"/>
    <w:rPr>
      <w:sz w:val="0"/>
      <w:szCs w:val="0"/>
    </w:rPr>
  </w:style>
  <w:style w:type="paragraph" w:customStyle="1" w:styleId="ConsPlusTitle">
    <w:name w:val="ConsPlusTitle"/>
    <w:uiPriority w:val="99"/>
    <w:rsid w:val="003B7CD9"/>
    <w:pPr>
      <w:widowControl w:val="0"/>
      <w:autoSpaceDE w:val="0"/>
      <w:autoSpaceDN w:val="0"/>
      <w:adjustRightInd w:val="0"/>
    </w:pPr>
    <w:rPr>
      <w:rFonts w:ascii="Arial" w:hAnsi="Arial" w:cs="Arial"/>
      <w:b/>
      <w:bCs/>
    </w:rPr>
  </w:style>
  <w:style w:type="character" w:customStyle="1" w:styleId="30">
    <w:name w:val="Основной текст с отступом 3 Знак"/>
    <w:aliases w:val="Знак1 Знак"/>
    <w:basedOn w:val="a0"/>
    <w:link w:val="3"/>
    <w:uiPriority w:val="99"/>
    <w:locked/>
    <w:rsid w:val="004F5FD8"/>
    <w:rPr>
      <w:rFonts w:cs="Times New Roman"/>
      <w:sz w:val="16"/>
      <w:szCs w:val="16"/>
      <w:lang w:val="ru-RU" w:eastAsia="ru-RU" w:bidi="ar-SA"/>
    </w:rPr>
  </w:style>
  <w:style w:type="paragraph" w:customStyle="1" w:styleId="af6">
    <w:name w:val="ЭЭГ"/>
    <w:basedOn w:val="a"/>
    <w:uiPriority w:val="99"/>
    <w:rsid w:val="001547B8"/>
    <w:pPr>
      <w:spacing w:line="360" w:lineRule="auto"/>
      <w:ind w:firstLine="720"/>
      <w:jc w:val="both"/>
    </w:pPr>
    <w:rPr>
      <w:rFonts w:eastAsia="PMingLiU"/>
    </w:rPr>
  </w:style>
  <w:style w:type="paragraph" w:styleId="af7">
    <w:name w:val="caption"/>
    <w:basedOn w:val="a"/>
    <w:next w:val="a"/>
    <w:unhideWhenUsed/>
    <w:qFormat/>
    <w:locked/>
    <w:rsid w:val="00502EB8"/>
    <w:rPr>
      <w:b/>
      <w:bCs/>
      <w:sz w:val="20"/>
      <w:szCs w:val="20"/>
    </w:rPr>
  </w:style>
</w:styles>
</file>

<file path=word/webSettings.xml><?xml version="1.0" encoding="utf-8"?>
<w:webSettings xmlns:r="http://schemas.openxmlformats.org/officeDocument/2006/relationships" xmlns:w="http://schemas.openxmlformats.org/wordprocessingml/2006/main">
  <w:divs>
    <w:div w:id="1231378902">
      <w:marLeft w:val="0"/>
      <w:marRight w:val="0"/>
      <w:marTop w:val="0"/>
      <w:marBottom w:val="0"/>
      <w:divBdr>
        <w:top w:val="none" w:sz="0" w:space="0" w:color="auto"/>
        <w:left w:val="none" w:sz="0" w:space="0" w:color="auto"/>
        <w:bottom w:val="none" w:sz="0" w:space="0" w:color="auto"/>
        <w:right w:val="none" w:sz="0" w:space="0" w:color="auto"/>
      </w:divBdr>
    </w:div>
    <w:div w:id="1231378903">
      <w:marLeft w:val="0"/>
      <w:marRight w:val="0"/>
      <w:marTop w:val="0"/>
      <w:marBottom w:val="0"/>
      <w:divBdr>
        <w:top w:val="none" w:sz="0" w:space="0" w:color="auto"/>
        <w:left w:val="none" w:sz="0" w:space="0" w:color="auto"/>
        <w:bottom w:val="none" w:sz="0" w:space="0" w:color="auto"/>
        <w:right w:val="none" w:sz="0" w:space="0" w:color="auto"/>
      </w:divBdr>
    </w:div>
    <w:div w:id="1231378904">
      <w:marLeft w:val="0"/>
      <w:marRight w:val="0"/>
      <w:marTop w:val="0"/>
      <w:marBottom w:val="0"/>
      <w:divBdr>
        <w:top w:val="none" w:sz="0" w:space="0" w:color="auto"/>
        <w:left w:val="none" w:sz="0" w:space="0" w:color="auto"/>
        <w:bottom w:val="none" w:sz="0" w:space="0" w:color="auto"/>
        <w:right w:val="none" w:sz="0" w:space="0" w:color="auto"/>
      </w:divBdr>
    </w:div>
    <w:div w:id="1231378905">
      <w:marLeft w:val="0"/>
      <w:marRight w:val="0"/>
      <w:marTop w:val="0"/>
      <w:marBottom w:val="0"/>
      <w:divBdr>
        <w:top w:val="none" w:sz="0" w:space="0" w:color="auto"/>
        <w:left w:val="none" w:sz="0" w:space="0" w:color="auto"/>
        <w:bottom w:val="none" w:sz="0" w:space="0" w:color="auto"/>
        <w:right w:val="none" w:sz="0" w:space="0" w:color="auto"/>
      </w:divBdr>
    </w:div>
    <w:div w:id="1231378906">
      <w:marLeft w:val="0"/>
      <w:marRight w:val="0"/>
      <w:marTop w:val="0"/>
      <w:marBottom w:val="0"/>
      <w:divBdr>
        <w:top w:val="none" w:sz="0" w:space="0" w:color="auto"/>
        <w:left w:val="none" w:sz="0" w:space="0" w:color="auto"/>
        <w:bottom w:val="none" w:sz="0" w:space="0" w:color="auto"/>
        <w:right w:val="none" w:sz="0" w:space="0" w:color="auto"/>
      </w:divBdr>
    </w:div>
    <w:div w:id="1231378907">
      <w:marLeft w:val="0"/>
      <w:marRight w:val="0"/>
      <w:marTop w:val="0"/>
      <w:marBottom w:val="0"/>
      <w:divBdr>
        <w:top w:val="none" w:sz="0" w:space="0" w:color="auto"/>
        <w:left w:val="none" w:sz="0" w:space="0" w:color="auto"/>
        <w:bottom w:val="none" w:sz="0" w:space="0" w:color="auto"/>
        <w:right w:val="none" w:sz="0" w:space="0" w:color="auto"/>
      </w:divBdr>
    </w:div>
    <w:div w:id="1231378908">
      <w:marLeft w:val="0"/>
      <w:marRight w:val="0"/>
      <w:marTop w:val="0"/>
      <w:marBottom w:val="0"/>
      <w:divBdr>
        <w:top w:val="none" w:sz="0" w:space="0" w:color="auto"/>
        <w:left w:val="none" w:sz="0" w:space="0" w:color="auto"/>
        <w:bottom w:val="none" w:sz="0" w:space="0" w:color="auto"/>
        <w:right w:val="none" w:sz="0" w:space="0" w:color="auto"/>
      </w:divBdr>
    </w:div>
    <w:div w:id="1231378909">
      <w:marLeft w:val="0"/>
      <w:marRight w:val="0"/>
      <w:marTop w:val="0"/>
      <w:marBottom w:val="0"/>
      <w:divBdr>
        <w:top w:val="none" w:sz="0" w:space="0" w:color="auto"/>
        <w:left w:val="none" w:sz="0" w:space="0" w:color="auto"/>
        <w:bottom w:val="none" w:sz="0" w:space="0" w:color="auto"/>
        <w:right w:val="none" w:sz="0" w:space="0" w:color="auto"/>
      </w:divBdr>
    </w:div>
    <w:div w:id="1231378910">
      <w:marLeft w:val="0"/>
      <w:marRight w:val="0"/>
      <w:marTop w:val="0"/>
      <w:marBottom w:val="0"/>
      <w:divBdr>
        <w:top w:val="none" w:sz="0" w:space="0" w:color="auto"/>
        <w:left w:val="none" w:sz="0" w:space="0" w:color="auto"/>
        <w:bottom w:val="none" w:sz="0" w:space="0" w:color="auto"/>
        <w:right w:val="none" w:sz="0" w:space="0" w:color="auto"/>
      </w:divBdr>
    </w:div>
    <w:div w:id="1231378911">
      <w:marLeft w:val="0"/>
      <w:marRight w:val="0"/>
      <w:marTop w:val="0"/>
      <w:marBottom w:val="0"/>
      <w:divBdr>
        <w:top w:val="none" w:sz="0" w:space="0" w:color="auto"/>
        <w:left w:val="none" w:sz="0" w:space="0" w:color="auto"/>
        <w:bottom w:val="none" w:sz="0" w:space="0" w:color="auto"/>
        <w:right w:val="none" w:sz="0" w:space="0" w:color="auto"/>
      </w:divBdr>
    </w:div>
    <w:div w:id="1231378912">
      <w:marLeft w:val="0"/>
      <w:marRight w:val="0"/>
      <w:marTop w:val="0"/>
      <w:marBottom w:val="0"/>
      <w:divBdr>
        <w:top w:val="none" w:sz="0" w:space="0" w:color="auto"/>
        <w:left w:val="none" w:sz="0" w:space="0" w:color="auto"/>
        <w:bottom w:val="none" w:sz="0" w:space="0" w:color="auto"/>
        <w:right w:val="none" w:sz="0" w:space="0" w:color="auto"/>
      </w:divBdr>
    </w:div>
    <w:div w:id="1231378913">
      <w:marLeft w:val="0"/>
      <w:marRight w:val="0"/>
      <w:marTop w:val="0"/>
      <w:marBottom w:val="0"/>
      <w:divBdr>
        <w:top w:val="none" w:sz="0" w:space="0" w:color="auto"/>
        <w:left w:val="none" w:sz="0" w:space="0" w:color="auto"/>
        <w:bottom w:val="none" w:sz="0" w:space="0" w:color="auto"/>
        <w:right w:val="none" w:sz="0" w:space="0" w:color="auto"/>
      </w:divBdr>
    </w:div>
    <w:div w:id="1231378914">
      <w:marLeft w:val="0"/>
      <w:marRight w:val="0"/>
      <w:marTop w:val="0"/>
      <w:marBottom w:val="0"/>
      <w:divBdr>
        <w:top w:val="none" w:sz="0" w:space="0" w:color="auto"/>
        <w:left w:val="none" w:sz="0" w:space="0" w:color="auto"/>
        <w:bottom w:val="none" w:sz="0" w:space="0" w:color="auto"/>
        <w:right w:val="none" w:sz="0" w:space="0" w:color="auto"/>
      </w:divBdr>
    </w:div>
    <w:div w:id="12313789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Microsoft_Office_PowerPoint2.sld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Microsoft_Office_PowerPoint3.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693A-AD0B-456B-AA74-83AB862C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6471</TotalTime>
  <Pages>10</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 главного распорядителя бюджетных средств к проекту областного закона об областном бюджете на очере</vt:lpstr>
    </vt:vector>
  </TitlesOfParts>
  <Company>~</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 главного распорядителя бюджетных средств к проекту областного закона об областном бюджете на очере</dc:title>
  <dc:subject/>
  <dc:creator>~</dc:creator>
  <cp:keywords/>
  <dc:description/>
  <cp:lastModifiedBy>adm</cp:lastModifiedBy>
  <cp:revision>142</cp:revision>
  <cp:lastPrinted>2014-05-13T10:13:00Z</cp:lastPrinted>
  <dcterms:created xsi:type="dcterms:W3CDTF">2011-10-26T13:11:00Z</dcterms:created>
  <dcterms:modified xsi:type="dcterms:W3CDTF">2014-05-13T10:34:00Z</dcterms:modified>
</cp:coreProperties>
</file>