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3B" w:rsidRDefault="005B0F3B" w:rsidP="00B61155">
      <w:pPr>
        <w:jc w:val="center"/>
        <w:rPr>
          <w:sz w:val="28"/>
          <w:szCs w:val="28"/>
        </w:rPr>
      </w:pPr>
    </w:p>
    <w:p w:rsidR="005B0F3B" w:rsidRPr="005B0F3B" w:rsidRDefault="005B0F3B" w:rsidP="00B61155">
      <w:pPr>
        <w:jc w:val="center"/>
        <w:rPr>
          <w:b/>
          <w:sz w:val="28"/>
          <w:szCs w:val="28"/>
        </w:rPr>
      </w:pPr>
      <w:r w:rsidRPr="005B0F3B">
        <w:rPr>
          <w:b/>
          <w:sz w:val="28"/>
          <w:szCs w:val="28"/>
        </w:rPr>
        <w:t>«БЮДЖЕТ ДЛЯ ГРАЖДАН»</w:t>
      </w:r>
    </w:p>
    <w:p w:rsidR="005B0F3B" w:rsidRDefault="005B0F3B" w:rsidP="005B0F3B">
      <w:pPr>
        <w:jc w:val="center"/>
        <w:rPr>
          <w:b/>
          <w:sz w:val="28"/>
          <w:szCs w:val="28"/>
        </w:rPr>
      </w:pPr>
      <w:r w:rsidRPr="00883F44">
        <w:rPr>
          <w:b/>
          <w:sz w:val="28"/>
          <w:szCs w:val="28"/>
        </w:rPr>
        <w:t>МУНИЦИПАЛЬНОГО ОБРАЗОВАНИЯ «ГЛИНКОВСКИЙ РАЙОН» СМОЛЕНСКОЙ ОБЛАСТИ</w:t>
      </w:r>
    </w:p>
    <w:p w:rsidR="00883F44" w:rsidRPr="00883F44" w:rsidRDefault="00883F44" w:rsidP="005B0F3B">
      <w:pPr>
        <w:jc w:val="center"/>
        <w:rPr>
          <w:b/>
          <w:sz w:val="28"/>
          <w:szCs w:val="28"/>
        </w:rPr>
      </w:pPr>
    </w:p>
    <w:p w:rsidR="007277FC" w:rsidRPr="00883F44" w:rsidRDefault="004315AF" w:rsidP="009A6559">
      <w:pPr>
        <w:rPr>
          <w:sz w:val="28"/>
          <w:szCs w:val="28"/>
        </w:rPr>
      </w:pPr>
      <w:r w:rsidRPr="00883F44">
        <w:rPr>
          <w:sz w:val="28"/>
          <w:szCs w:val="28"/>
        </w:rPr>
        <w:t>«Бюджет для граждан» нацелен на получение обратной связи от граждан, которым интересны совр</w:t>
      </w:r>
      <w:r w:rsidR="001D7819" w:rsidRPr="00883F44">
        <w:rPr>
          <w:sz w:val="28"/>
          <w:szCs w:val="28"/>
        </w:rPr>
        <w:t>еменные проблемы муниципальных</w:t>
      </w:r>
      <w:r w:rsidRPr="00883F44">
        <w:rPr>
          <w:sz w:val="28"/>
          <w:szCs w:val="28"/>
        </w:rPr>
        <w:t xml:space="preserve"> финансов в </w:t>
      </w:r>
      <w:proofErr w:type="spellStart"/>
      <w:r w:rsidRPr="00883F44">
        <w:rPr>
          <w:sz w:val="28"/>
          <w:szCs w:val="28"/>
        </w:rPr>
        <w:t>Глинковском</w:t>
      </w:r>
      <w:proofErr w:type="spellEnd"/>
      <w:r w:rsidRPr="00883F44">
        <w:rPr>
          <w:sz w:val="28"/>
          <w:szCs w:val="28"/>
        </w:rPr>
        <w:t xml:space="preserve"> районе.</w:t>
      </w:r>
    </w:p>
    <w:p w:rsidR="00C00A85" w:rsidRPr="00B61155" w:rsidRDefault="00C00A85" w:rsidP="009A6559">
      <w:pPr>
        <w:rPr>
          <w:sz w:val="28"/>
          <w:szCs w:val="28"/>
        </w:rPr>
      </w:pPr>
    </w:p>
    <w:p w:rsidR="004315AF" w:rsidRPr="00B61155" w:rsidRDefault="004315AF" w:rsidP="00C00A85">
      <w:pPr>
        <w:jc w:val="center"/>
        <w:rPr>
          <w:sz w:val="28"/>
          <w:szCs w:val="28"/>
        </w:rPr>
      </w:pPr>
      <w:r w:rsidRPr="00B61155">
        <w:rPr>
          <w:sz w:val="28"/>
          <w:szCs w:val="28"/>
        </w:rPr>
        <w:t xml:space="preserve">БЮДЖЕТ- это со </w:t>
      </w:r>
      <w:proofErr w:type="spellStart"/>
      <w:r w:rsidRPr="00B61155">
        <w:rPr>
          <w:sz w:val="28"/>
          <w:szCs w:val="28"/>
        </w:rPr>
        <w:t>старонормандского</w:t>
      </w:r>
      <w:proofErr w:type="spellEnd"/>
      <w:r w:rsidRPr="00B61155">
        <w:rPr>
          <w:sz w:val="28"/>
          <w:szCs w:val="28"/>
        </w:rPr>
        <w:t xml:space="preserve"> </w:t>
      </w:r>
      <w:proofErr w:type="spellStart"/>
      <w:r w:rsidRPr="00B61155">
        <w:rPr>
          <w:sz w:val="28"/>
          <w:szCs w:val="28"/>
          <w:lang w:val="en-US"/>
        </w:rPr>
        <w:t>buogette</w:t>
      </w:r>
      <w:proofErr w:type="spellEnd"/>
      <w:r w:rsidRPr="00B61155">
        <w:rPr>
          <w:sz w:val="28"/>
          <w:szCs w:val="28"/>
        </w:rPr>
        <w:t xml:space="preserve"> - это сумка, кошелек.</w:t>
      </w:r>
    </w:p>
    <w:p w:rsidR="00C00A85" w:rsidRDefault="0092548B" w:rsidP="00C00A85">
      <w:pPr>
        <w:jc w:val="center"/>
      </w:pPr>
      <w:proofErr w:type="gramStart"/>
      <w:r>
        <w:rPr>
          <w:sz w:val="22"/>
          <w:szCs w:val="22"/>
        </w:rPr>
        <w:t>Б</w:t>
      </w:r>
      <w:proofErr w:type="gramEnd"/>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C45254" w:rsidRPr="001210C9" w:rsidTr="001210C9">
        <w:tc>
          <w:tcPr>
            <w:tcW w:w="10421" w:type="dxa"/>
          </w:tcPr>
          <w:p w:rsidR="00C45254" w:rsidRPr="001210C9" w:rsidRDefault="00C45254" w:rsidP="004673CF">
            <w:pPr>
              <w:jc w:val="center"/>
              <w:rPr>
                <w:sz w:val="32"/>
                <w:szCs w:val="32"/>
              </w:rPr>
            </w:pPr>
            <w:r w:rsidRPr="004673CF">
              <w:rPr>
                <w:b/>
                <w:sz w:val="32"/>
                <w:szCs w:val="32"/>
              </w:rPr>
              <w:t xml:space="preserve">БЮДЖЕТ -  ЭТО </w:t>
            </w:r>
            <w:r w:rsidRPr="004673CF">
              <w:rPr>
                <w:b/>
                <w:sz w:val="32"/>
                <w:szCs w:val="32"/>
                <w:u w:val="single"/>
              </w:rPr>
              <w:t>ПЛАН</w:t>
            </w:r>
            <w:r w:rsidRPr="004673CF">
              <w:rPr>
                <w:b/>
                <w:sz w:val="32"/>
                <w:szCs w:val="32"/>
              </w:rPr>
              <w:t xml:space="preserve"> ДОХОДОВ И РАСХОДОВ</w:t>
            </w:r>
          </w:p>
        </w:tc>
      </w:tr>
    </w:tbl>
    <w:p w:rsidR="00C00A85" w:rsidRPr="00B61155" w:rsidRDefault="00C00A85" w:rsidP="004315AF">
      <w:pPr>
        <w:jc w:val="both"/>
        <w:rPr>
          <w:sz w:val="32"/>
          <w:szCs w:val="32"/>
        </w:rPr>
      </w:pPr>
    </w:p>
    <w:p w:rsidR="004315AF" w:rsidRPr="00883F44" w:rsidRDefault="004315AF" w:rsidP="004315AF">
      <w:pPr>
        <w:jc w:val="both"/>
        <w:rPr>
          <w:sz w:val="28"/>
          <w:szCs w:val="28"/>
        </w:rPr>
      </w:pPr>
      <w:r w:rsidRPr="00883F44">
        <w:rPr>
          <w:sz w:val="28"/>
          <w:szCs w:val="28"/>
        </w:rPr>
        <w:t xml:space="preserve">Каждый житель </w:t>
      </w:r>
      <w:proofErr w:type="spellStart"/>
      <w:r w:rsidRPr="00883F44">
        <w:rPr>
          <w:sz w:val="28"/>
          <w:szCs w:val="28"/>
        </w:rPr>
        <w:t>Глинковского</w:t>
      </w:r>
      <w:proofErr w:type="spellEnd"/>
      <w:r w:rsidRPr="00883F44">
        <w:rPr>
          <w:sz w:val="28"/>
          <w:szCs w:val="28"/>
        </w:rPr>
        <w:t xml:space="preserve"> района является участником формирования этого плана с одной стороны как налогоплательщик, наполняя доходы бюджета, с другой - он получает часть расходов как потребитель общественных услуг.</w:t>
      </w:r>
      <w:r w:rsidR="00B61155" w:rsidRPr="00883F44">
        <w:rPr>
          <w:sz w:val="28"/>
          <w:szCs w:val="28"/>
        </w:rPr>
        <w:t xml:space="preserve"> </w:t>
      </w:r>
      <w:r w:rsidR="001D7819" w:rsidRPr="00883F44">
        <w:rPr>
          <w:sz w:val="28"/>
          <w:szCs w:val="28"/>
        </w:rPr>
        <w:t>Муниципальное образование</w:t>
      </w:r>
      <w:r w:rsidRPr="00883F44">
        <w:rPr>
          <w:sz w:val="28"/>
          <w:szCs w:val="28"/>
        </w:rPr>
        <w:t xml:space="preserve"> расходует поступившие доходы для выполнения своих функций и предоставление общ</w:t>
      </w:r>
      <w:r w:rsidR="00883F44">
        <w:rPr>
          <w:sz w:val="28"/>
          <w:szCs w:val="28"/>
        </w:rPr>
        <w:t>ественных (муниципальных) услуг</w:t>
      </w:r>
      <w:r w:rsidRPr="00883F44">
        <w:rPr>
          <w:sz w:val="28"/>
          <w:szCs w:val="28"/>
        </w:rPr>
        <w:t>: образование, культура, спорт, социальное обеспечение, поддержка экономики, гарантии безопасности и правопорядка, защита общественных интересов и др.</w:t>
      </w:r>
    </w:p>
    <w:p w:rsidR="00B61155" w:rsidRDefault="00B61155" w:rsidP="004315AF">
      <w:pPr>
        <w:jc w:val="both"/>
      </w:pPr>
    </w:p>
    <w:p w:rsidR="00883F44" w:rsidRDefault="00883F44" w:rsidP="004315A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D62EBC" w:rsidRPr="001210C9" w:rsidTr="001210C9">
        <w:tc>
          <w:tcPr>
            <w:tcW w:w="10421" w:type="dxa"/>
          </w:tcPr>
          <w:p w:rsidR="00D62EBC" w:rsidRPr="001210C9" w:rsidRDefault="00D62EBC" w:rsidP="001210C9">
            <w:pPr>
              <w:jc w:val="both"/>
              <w:rPr>
                <w:sz w:val="32"/>
                <w:szCs w:val="32"/>
              </w:rPr>
            </w:pPr>
            <w:r w:rsidRPr="001210C9">
              <w:rPr>
                <w:sz w:val="32"/>
                <w:szCs w:val="32"/>
              </w:rPr>
              <w:t xml:space="preserve"> Граждане - и как налогоплательщики, и как потребители общественных услуг должны быть уверены в том, что передаваемые ими в распоряжение </w:t>
            </w:r>
            <w:r w:rsidR="001D7819">
              <w:rPr>
                <w:sz w:val="32"/>
                <w:szCs w:val="32"/>
              </w:rPr>
              <w:t>муниципального образования</w:t>
            </w:r>
            <w:r w:rsidR="00FC40EF">
              <w:rPr>
                <w:sz w:val="32"/>
                <w:szCs w:val="32"/>
              </w:rPr>
              <w:t xml:space="preserve"> </w:t>
            </w:r>
            <w:r w:rsidRPr="001210C9">
              <w:rPr>
                <w:sz w:val="32"/>
                <w:szCs w:val="32"/>
              </w:rPr>
              <w:t xml:space="preserve">государства средства используются прозрачно и эффективно, </w:t>
            </w:r>
            <w:proofErr w:type="gramStart"/>
            <w:r w:rsidRPr="001210C9">
              <w:rPr>
                <w:sz w:val="32"/>
                <w:szCs w:val="32"/>
              </w:rPr>
              <w:t>приносят конкретные результаты</w:t>
            </w:r>
            <w:proofErr w:type="gramEnd"/>
            <w:r w:rsidRPr="001210C9">
              <w:rPr>
                <w:sz w:val="32"/>
                <w:szCs w:val="32"/>
              </w:rPr>
              <w:t xml:space="preserve"> как для общества в целом, так и для каждой семьи, для каждого человека.</w:t>
            </w:r>
          </w:p>
        </w:tc>
      </w:tr>
    </w:tbl>
    <w:p w:rsidR="00B61155" w:rsidRDefault="00B61155" w:rsidP="004315AF">
      <w:pPr>
        <w:jc w:val="both"/>
        <w:rPr>
          <w:sz w:val="32"/>
          <w:szCs w:val="32"/>
        </w:rPr>
      </w:pPr>
    </w:p>
    <w:p w:rsidR="00883F44" w:rsidRPr="00B61155" w:rsidRDefault="00883F44" w:rsidP="004315AF">
      <w:pPr>
        <w:jc w:val="both"/>
        <w:rPr>
          <w:sz w:val="32"/>
          <w:szCs w:val="3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rsidR="00D62EBC" w:rsidRPr="001210C9" w:rsidTr="001D7819">
        <w:tc>
          <w:tcPr>
            <w:tcW w:w="10440" w:type="dxa"/>
          </w:tcPr>
          <w:p w:rsidR="00D62EBC" w:rsidRPr="00883F44" w:rsidRDefault="00D62EBC" w:rsidP="00D62EBC">
            <w:pPr>
              <w:rPr>
                <w:sz w:val="28"/>
                <w:szCs w:val="28"/>
              </w:rPr>
            </w:pPr>
            <w:r w:rsidRPr="00883F44">
              <w:rPr>
                <w:sz w:val="28"/>
                <w:szCs w:val="28"/>
              </w:rPr>
              <w:t>Проект районного бюджета составляется и утверждается сроком на три года - очередной 2014 год и на плановый период 2015 и 2016 годов.</w:t>
            </w:r>
          </w:p>
        </w:tc>
      </w:tr>
    </w:tbl>
    <w:p w:rsidR="00D62EBC" w:rsidRDefault="00D62EBC" w:rsidP="00CE5DE9">
      <w:pPr>
        <w:ind w:left="-540" w:firstLine="54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D62EBC" w:rsidRPr="001210C9" w:rsidTr="001210C9">
        <w:tc>
          <w:tcPr>
            <w:tcW w:w="10421" w:type="dxa"/>
          </w:tcPr>
          <w:p w:rsidR="00D62EBC" w:rsidRPr="00883F44" w:rsidRDefault="007F14AA" w:rsidP="001210C9">
            <w:pPr>
              <w:jc w:val="center"/>
              <w:rPr>
                <w:sz w:val="28"/>
                <w:szCs w:val="28"/>
              </w:rPr>
            </w:pPr>
            <w:r>
              <w:rPr>
                <w:noProof/>
                <w:sz w:val="28"/>
                <w:szCs w:val="28"/>
              </w:rPr>
              <w:pict>
                <v:line id="_x0000_s1050" style="position:absolute;left:0;text-align:left;z-index:251653632" from="54pt,10.75pt" to="54pt,10.75pt">
                  <v:stroke endarrow="block"/>
                </v:line>
              </w:pict>
            </w:r>
            <w:r w:rsidR="00D62EBC" w:rsidRPr="00883F44">
              <w:rPr>
                <w:sz w:val="28"/>
                <w:szCs w:val="28"/>
              </w:rPr>
              <w:t xml:space="preserve">Составление проекта районного бюджета основывается </w:t>
            </w:r>
            <w:proofErr w:type="gramStart"/>
            <w:r w:rsidR="00D62EBC" w:rsidRPr="00883F44">
              <w:rPr>
                <w:sz w:val="28"/>
                <w:szCs w:val="28"/>
              </w:rPr>
              <w:t>на</w:t>
            </w:r>
            <w:proofErr w:type="gramEnd"/>
          </w:p>
        </w:tc>
      </w:tr>
    </w:tbl>
    <w:p w:rsidR="00B61155" w:rsidRDefault="00B61155" w:rsidP="00B61155">
      <w:pPr>
        <w:ind w:left="-540" w:firstLine="54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605"/>
        <w:gridCol w:w="2605"/>
        <w:gridCol w:w="2606"/>
      </w:tblGrid>
      <w:tr w:rsidR="00D62EBC" w:rsidRPr="00883F44" w:rsidTr="001210C9">
        <w:tc>
          <w:tcPr>
            <w:tcW w:w="2605" w:type="dxa"/>
          </w:tcPr>
          <w:p w:rsidR="00D62EBC" w:rsidRPr="00883F44" w:rsidRDefault="00D62EBC" w:rsidP="001210C9">
            <w:pPr>
              <w:jc w:val="center"/>
              <w:rPr>
                <w:b/>
                <w:sz w:val="28"/>
                <w:szCs w:val="28"/>
              </w:rPr>
            </w:pPr>
            <w:r w:rsidRPr="00883F44">
              <w:rPr>
                <w:b/>
                <w:sz w:val="28"/>
                <w:szCs w:val="28"/>
              </w:rPr>
              <w:t>1</w:t>
            </w:r>
          </w:p>
          <w:p w:rsidR="00D62EBC" w:rsidRPr="00883F44" w:rsidRDefault="00D62EBC" w:rsidP="001210C9">
            <w:pPr>
              <w:jc w:val="center"/>
              <w:rPr>
                <w:sz w:val="28"/>
                <w:szCs w:val="28"/>
              </w:rPr>
            </w:pPr>
            <w:r w:rsidRPr="00883F44">
              <w:rPr>
                <w:sz w:val="28"/>
                <w:szCs w:val="28"/>
              </w:rPr>
              <w:t xml:space="preserve">Бюджетном </w:t>
            </w:r>
            <w:proofErr w:type="gramStart"/>
            <w:r w:rsidRPr="00883F44">
              <w:rPr>
                <w:sz w:val="28"/>
                <w:szCs w:val="28"/>
              </w:rPr>
              <w:t>послании</w:t>
            </w:r>
            <w:proofErr w:type="gramEnd"/>
            <w:r w:rsidRPr="00883F44">
              <w:rPr>
                <w:sz w:val="28"/>
                <w:szCs w:val="28"/>
              </w:rPr>
              <w:t xml:space="preserve"> Президента Российской Федерации</w:t>
            </w:r>
          </w:p>
        </w:tc>
        <w:tc>
          <w:tcPr>
            <w:tcW w:w="2605" w:type="dxa"/>
          </w:tcPr>
          <w:p w:rsidR="00D62EBC" w:rsidRPr="00883F44" w:rsidRDefault="00D62EBC" w:rsidP="001210C9">
            <w:pPr>
              <w:jc w:val="center"/>
              <w:rPr>
                <w:b/>
                <w:sz w:val="28"/>
                <w:szCs w:val="28"/>
              </w:rPr>
            </w:pPr>
            <w:r w:rsidRPr="00883F44">
              <w:rPr>
                <w:b/>
                <w:sz w:val="28"/>
                <w:szCs w:val="28"/>
              </w:rPr>
              <w:t>2</w:t>
            </w:r>
          </w:p>
          <w:p w:rsidR="00D62EBC" w:rsidRPr="00883F44" w:rsidRDefault="00D62EBC" w:rsidP="001210C9">
            <w:pPr>
              <w:jc w:val="center"/>
              <w:rPr>
                <w:sz w:val="28"/>
                <w:szCs w:val="28"/>
              </w:rPr>
            </w:pPr>
            <w:r w:rsidRPr="00883F44">
              <w:rPr>
                <w:sz w:val="28"/>
                <w:szCs w:val="28"/>
              </w:rPr>
              <w:t xml:space="preserve">Бюджетном </w:t>
            </w:r>
            <w:proofErr w:type="gramStart"/>
            <w:r w:rsidRPr="00883F44">
              <w:rPr>
                <w:sz w:val="28"/>
                <w:szCs w:val="28"/>
              </w:rPr>
              <w:t>послании</w:t>
            </w:r>
            <w:proofErr w:type="gramEnd"/>
            <w:r w:rsidRPr="00883F44">
              <w:rPr>
                <w:sz w:val="28"/>
                <w:szCs w:val="28"/>
              </w:rPr>
              <w:t xml:space="preserve"> Губернатора Смоленской области</w:t>
            </w:r>
          </w:p>
        </w:tc>
        <w:tc>
          <w:tcPr>
            <w:tcW w:w="2605" w:type="dxa"/>
          </w:tcPr>
          <w:p w:rsidR="00D62EBC" w:rsidRPr="00883F44" w:rsidRDefault="00D62EBC" w:rsidP="001210C9">
            <w:pPr>
              <w:jc w:val="center"/>
              <w:rPr>
                <w:b/>
                <w:sz w:val="28"/>
                <w:szCs w:val="28"/>
              </w:rPr>
            </w:pPr>
            <w:r w:rsidRPr="00883F44">
              <w:rPr>
                <w:b/>
                <w:sz w:val="28"/>
                <w:szCs w:val="28"/>
              </w:rPr>
              <w:t>3</w:t>
            </w:r>
          </w:p>
          <w:p w:rsidR="00D62EBC" w:rsidRPr="00883F44" w:rsidRDefault="00D62EBC" w:rsidP="001210C9">
            <w:pPr>
              <w:jc w:val="center"/>
              <w:rPr>
                <w:sz w:val="28"/>
                <w:szCs w:val="28"/>
              </w:rPr>
            </w:pPr>
            <w:proofErr w:type="gramStart"/>
            <w:r w:rsidRPr="00883F44">
              <w:rPr>
                <w:sz w:val="28"/>
                <w:szCs w:val="28"/>
              </w:rPr>
              <w:t>Прогнозе</w:t>
            </w:r>
            <w:proofErr w:type="gramEnd"/>
            <w:r w:rsidRPr="00883F44">
              <w:rPr>
                <w:sz w:val="28"/>
                <w:szCs w:val="28"/>
              </w:rPr>
              <w:t xml:space="preserve"> социально-экономического развития </w:t>
            </w:r>
            <w:proofErr w:type="spellStart"/>
            <w:r w:rsidRPr="00883F44">
              <w:rPr>
                <w:sz w:val="28"/>
                <w:szCs w:val="28"/>
              </w:rPr>
              <w:t>Глинковского</w:t>
            </w:r>
            <w:proofErr w:type="spellEnd"/>
            <w:r w:rsidRPr="00883F44">
              <w:rPr>
                <w:sz w:val="28"/>
                <w:szCs w:val="28"/>
              </w:rPr>
              <w:t xml:space="preserve"> района</w:t>
            </w:r>
          </w:p>
        </w:tc>
        <w:tc>
          <w:tcPr>
            <w:tcW w:w="2606" w:type="dxa"/>
          </w:tcPr>
          <w:p w:rsidR="00D62EBC" w:rsidRPr="00883F44" w:rsidRDefault="00D62EBC" w:rsidP="001210C9">
            <w:pPr>
              <w:jc w:val="center"/>
              <w:rPr>
                <w:b/>
                <w:sz w:val="28"/>
                <w:szCs w:val="28"/>
              </w:rPr>
            </w:pPr>
            <w:r w:rsidRPr="00883F44">
              <w:rPr>
                <w:b/>
                <w:sz w:val="28"/>
                <w:szCs w:val="28"/>
              </w:rPr>
              <w:t>4</w:t>
            </w:r>
          </w:p>
          <w:p w:rsidR="00D62EBC" w:rsidRPr="00883F44" w:rsidRDefault="00D62EBC" w:rsidP="001210C9">
            <w:pPr>
              <w:jc w:val="center"/>
              <w:rPr>
                <w:sz w:val="28"/>
                <w:szCs w:val="28"/>
              </w:rPr>
            </w:pPr>
            <w:r w:rsidRPr="00883F44">
              <w:rPr>
                <w:sz w:val="28"/>
                <w:szCs w:val="28"/>
              </w:rPr>
              <w:t xml:space="preserve">Муниципальных </w:t>
            </w:r>
            <w:proofErr w:type="gramStart"/>
            <w:r w:rsidRPr="00883F44">
              <w:rPr>
                <w:sz w:val="28"/>
                <w:szCs w:val="28"/>
              </w:rPr>
              <w:t>программах</w:t>
            </w:r>
            <w:proofErr w:type="gramEnd"/>
          </w:p>
        </w:tc>
      </w:tr>
    </w:tbl>
    <w:p w:rsidR="00B61155" w:rsidRDefault="00B61155" w:rsidP="00CE5DE9">
      <w:pPr>
        <w:ind w:left="-540" w:firstLine="540"/>
        <w:jc w:val="both"/>
        <w:rPr>
          <w:sz w:val="28"/>
          <w:szCs w:val="28"/>
        </w:rPr>
      </w:pPr>
    </w:p>
    <w:p w:rsidR="00883F44" w:rsidRPr="00883F44" w:rsidRDefault="00883F44" w:rsidP="00CE5DE9">
      <w:pPr>
        <w:ind w:left="-540" w:firstLine="540"/>
        <w:jc w:val="both"/>
        <w:rPr>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rsidR="00F64C4A" w:rsidRPr="00883F44" w:rsidTr="001210C9">
        <w:tc>
          <w:tcPr>
            <w:tcW w:w="10440" w:type="dxa"/>
          </w:tcPr>
          <w:p w:rsidR="00F64C4A" w:rsidRPr="00883F44" w:rsidRDefault="00F64C4A" w:rsidP="001210C9">
            <w:pPr>
              <w:jc w:val="both"/>
              <w:rPr>
                <w:sz w:val="28"/>
                <w:szCs w:val="28"/>
              </w:rPr>
            </w:pPr>
            <w:r w:rsidRPr="00883F44">
              <w:rPr>
                <w:sz w:val="28"/>
                <w:szCs w:val="28"/>
              </w:rPr>
              <w:t>Составление и утверждение районного бюджета - сложный и многоуровневый процесс, основанный на правовых нормах. Формирование, р</w:t>
            </w:r>
            <w:r w:rsidR="001D7819" w:rsidRPr="00883F44">
              <w:rPr>
                <w:sz w:val="28"/>
                <w:szCs w:val="28"/>
              </w:rPr>
              <w:t>ассмотрение и утверждение район</w:t>
            </w:r>
            <w:r w:rsidRPr="00883F44">
              <w:rPr>
                <w:sz w:val="28"/>
                <w:szCs w:val="28"/>
              </w:rPr>
              <w:t>ного бюджета происходит ежегодно.</w:t>
            </w:r>
          </w:p>
        </w:tc>
      </w:tr>
    </w:tbl>
    <w:p w:rsidR="00883F44" w:rsidRDefault="00883F44" w:rsidP="00CE5DE9">
      <w:pPr>
        <w:ind w:left="-540" w:firstLine="540"/>
        <w:jc w:val="both"/>
        <w:rPr>
          <w:sz w:val="22"/>
          <w:szCs w:val="22"/>
        </w:rPr>
      </w:pPr>
    </w:p>
    <w:p w:rsidR="00883F44" w:rsidRDefault="00883F44" w:rsidP="00CE5DE9">
      <w:pPr>
        <w:ind w:left="-540" w:firstLine="540"/>
        <w:jc w:val="both"/>
        <w:rPr>
          <w:sz w:val="22"/>
          <w:szCs w:val="22"/>
        </w:rPr>
      </w:pPr>
    </w:p>
    <w:p w:rsidR="00883F44" w:rsidRDefault="00883F44" w:rsidP="00CE5DE9">
      <w:pPr>
        <w:ind w:left="-540" w:firstLine="540"/>
        <w:jc w:val="both"/>
        <w:rPr>
          <w:sz w:val="22"/>
          <w:szCs w:val="22"/>
        </w:rPr>
      </w:pPr>
    </w:p>
    <w:p w:rsidR="00883F44" w:rsidRDefault="00883F44" w:rsidP="00CE5DE9">
      <w:pPr>
        <w:ind w:left="-540" w:firstLine="540"/>
        <w:jc w:val="both"/>
        <w:rPr>
          <w:sz w:val="22"/>
          <w:szCs w:val="22"/>
        </w:rPr>
      </w:pPr>
    </w:p>
    <w:p w:rsidR="00883F44" w:rsidRDefault="00883F44" w:rsidP="00CE5DE9">
      <w:pPr>
        <w:ind w:left="-540" w:firstLine="540"/>
        <w:jc w:val="both"/>
        <w:rPr>
          <w:sz w:val="22"/>
          <w:szCs w:val="22"/>
        </w:rPr>
      </w:pPr>
    </w:p>
    <w:p w:rsidR="00CC3EDD" w:rsidRDefault="007F14AA" w:rsidP="00CE5DE9">
      <w:pPr>
        <w:ind w:left="-540" w:firstLine="540"/>
        <w:jc w:val="both"/>
        <w:rPr>
          <w:sz w:val="22"/>
          <w:szCs w:val="22"/>
        </w:rPr>
      </w:pPr>
      <w:r>
        <w:rPr>
          <w:noProof/>
          <w:sz w:val="22"/>
          <w:szCs w:val="22"/>
        </w:rPr>
        <w:pict>
          <v:oval id="_x0000_s1085" style="position:absolute;left:0;text-align:left;margin-left:0;margin-top:7.75pt;width:27.05pt;height:27pt;z-index:251654656;mso-position-horizontal-relative:text;mso-position-vertical-relative:text"/>
        </w:pict>
      </w:r>
    </w:p>
    <w:p w:rsidR="00C45254" w:rsidRPr="00883F44" w:rsidRDefault="00F64C4A" w:rsidP="00947784">
      <w:pPr>
        <w:ind w:left="720" w:hanging="720"/>
        <w:jc w:val="both"/>
        <w:rPr>
          <w:sz w:val="28"/>
          <w:szCs w:val="28"/>
        </w:rPr>
      </w:pPr>
      <w:r>
        <w:rPr>
          <w:sz w:val="22"/>
          <w:szCs w:val="22"/>
        </w:rPr>
        <w:t xml:space="preserve">СС     </w:t>
      </w:r>
      <w:r w:rsidR="00A5069B">
        <w:rPr>
          <w:sz w:val="22"/>
          <w:szCs w:val="22"/>
        </w:rPr>
        <w:t xml:space="preserve">  </w:t>
      </w:r>
      <w:r w:rsidRPr="00883F44">
        <w:rPr>
          <w:b/>
          <w:sz w:val="28"/>
          <w:szCs w:val="28"/>
        </w:rPr>
        <w:t>Составление проекта бюджета:</w:t>
      </w:r>
      <w:r w:rsidR="00A5069B" w:rsidRPr="00883F44">
        <w:rPr>
          <w:b/>
          <w:sz w:val="28"/>
          <w:szCs w:val="28"/>
        </w:rPr>
        <w:t xml:space="preserve"> </w:t>
      </w:r>
      <w:r w:rsidR="00A5069B" w:rsidRPr="00883F44">
        <w:rPr>
          <w:sz w:val="28"/>
          <w:szCs w:val="28"/>
        </w:rPr>
        <w:t>До начала составления проекта районного бюджета п</w:t>
      </w:r>
      <w:r w:rsidR="00883F44" w:rsidRPr="00883F44">
        <w:rPr>
          <w:sz w:val="28"/>
          <w:szCs w:val="28"/>
        </w:rPr>
        <w:t>ринимается</w:t>
      </w:r>
      <w:r w:rsidR="00A5069B" w:rsidRPr="00883F44">
        <w:rPr>
          <w:sz w:val="28"/>
          <w:szCs w:val="28"/>
        </w:rPr>
        <w:t xml:space="preserve"> нормативно-правовой акт, в котором определяются ответственные исполнители, порядок и сроки работы над документами и материалами, необходимыми для составления проекта районного бюджета.</w:t>
      </w:r>
      <w:r w:rsidR="00947784" w:rsidRPr="00883F44">
        <w:rPr>
          <w:sz w:val="28"/>
          <w:szCs w:val="28"/>
        </w:rPr>
        <w:t xml:space="preserve"> Непосредственное составление районного бюджета осуществляет Финансовое управление Администрации муниципального образования «</w:t>
      </w:r>
      <w:proofErr w:type="spellStart"/>
      <w:r w:rsidR="00947784" w:rsidRPr="00883F44">
        <w:rPr>
          <w:sz w:val="28"/>
          <w:szCs w:val="28"/>
        </w:rPr>
        <w:t>Глинковский</w:t>
      </w:r>
      <w:proofErr w:type="spellEnd"/>
      <w:r w:rsidR="00947784" w:rsidRPr="00883F44">
        <w:rPr>
          <w:sz w:val="28"/>
          <w:szCs w:val="28"/>
        </w:rPr>
        <w:t xml:space="preserve"> район» Смоленской области. </w:t>
      </w:r>
      <w:r w:rsidR="00A5069B" w:rsidRPr="00883F44">
        <w:rPr>
          <w:sz w:val="28"/>
          <w:szCs w:val="28"/>
        </w:rPr>
        <w:t xml:space="preserve">                               </w:t>
      </w:r>
    </w:p>
    <w:p w:rsidR="00291161" w:rsidRPr="00883F44" w:rsidRDefault="00291161" w:rsidP="00CE5DE9">
      <w:pPr>
        <w:ind w:left="-540" w:firstLine="540"/>
        <w:jc w:val="both"/>
        <w:rPr>
          <w:sz w:val="28"/>
          <w:szCs w:val="28"/>
        </w:rPr>
      </w:pPr>
    </w:p>
    <w:p w:rsidR="006E77FA" w:rsidRPr="00883F44" w:rsidRDefault="007F14AA" w:rsidP="006E77FA">
      <w:pPr>
        <w:ind w:left="720" w:hanging="720"/>
        <w:jc w:val="both"/>
        <w:rPr>
          <w:sz w:val="28"/>
          <w:szCs w:val="28"/>
        </w:rPr>
      </w:pPr>
      <w:r>
        <w:rPr>
          <w:noProof/>
          <w:sz w:val="28"/>
          <w:szCs w:val="28"/>
        </w:rPr>
        <w:pict>
          <v:oval id="_x0000_s1088" style="position:absolute;left:0;text-align:left;margin-left:0;margin-top:.2pt;width:27.05pt;height:27pt;z-index:251655680"/>
        </w:pict>
      </w:r>
      <w:r w:rsidR="006E77FA" w:rsidRPr="00883F44">
        <w:rPr>
          <w:sz w:val="28"/>
          <w:szCs w:val="28"/>
        </w:rPr>
        <w:t xml:space="preserve">            </w:t>
      </w:r>
      <w:r w:rsidR="006E77FA" w:rsidRPr="00883F44">
        <w:rPr>
          <w:b/>
          <w:sz w:val="28"/>
          <w:szCs w:val="28"/>
        </w:rPr>
        <w:t xml:space="preserve">Рассмотрение проекта бюджета: </w:t>
      </w:r>
      <w:r w:rsidR="006E77FA" w:rsidRPr="00883F44">
        <w:rPr>
          <w:sz w:val="28"/>
          <w:szCs w:val="28"/>
        </w:rPr>
        <w:t>Проект районного бюджета</w:t>
      </w:r>
      <w:r w:rsidR="001D7819" w:rsidRPr="00883F44">
        <w:rPr>
          <w:sz w:val="28"/>
          <w:szCs w:val="28"/>
        </w:rPr>
        <w:t xml:space="preserve"> </w:t>
      </w:r>
      <w:r w:rsidR="006E77FA" w:rsidRPr="00883F44">
        <w:rPr>
          <w:sz w:val="28"/>
          <w:szCs w:val="28"/>
        </w:rPr>
        <w:t xml:space="preserve"> рассмотрен на публичных слушаниях 4 д</w:t>
      </w:r>
      <w:r w:rsidR="001D7819" w:rsidRPr="00883F44">
        <w:rPr>
          <w:sz w:val="28"/>
          <w:szCs w:val="28"/>
        </w:rPr>
        <w:t xml:space="preserve">екабря т.г. Проект бюджета </w:t>
      </w:r>
      <w:r w:rsidR="006E77FA" w:rsidRPr="00883F44">
        <w:rPr>
          <w:sz w:val="28"/>
          <w:szCs w:val="28"/>
        </w:rPr>
        <w:t xml:space="preserve"> рассмотрен депутатами на депутатских слушаниях  в течени</w:t>
      </w:r>
      <w:proofErr w:type="gramStart"/>
      <w:r w:rsidR="006E77FA" w:rsidRPr="00883F44">
        <w:rPr>
          <w:sz w:val="28"/>
          <w:szCs w:val="28"/>
        </w:rPr>
        <w:t>и</w:t>
      </w:r>
      <w:proofErr w:type="gramEnd"/>
      <w:r w:rsidR="006E77FA" w:rsidRPr="00883F44">
        <w:rPr>
          <w:sz w:val="28"/>
          <w:szCs w:val="28"/>
        </w:rPr>
        <w:t xml:space="preserve"> 10 рабочих дней</w:t>
      </w:r>
      <w:r w:rsidR="001D7819" w:rsidRPr="00883F44">
        <w:rPr>
          <w:sz w:val="28"/>
          <w:szCs w:val="28"/>
        </w:rPr>
        <w:t xml:space="preserve">. Проект районного бюджета </w:t>
      </w:r>
      <w:r w:rsidR="006E77FA" w:rsidRPr="00883F44">
        <w:rPr>
          <w:sz w:val="28"/>
          <w:szCs w:val="28"/>
        </w:rPr>
        <w:t xml:space="preserve"> рассматрива</w:t>
      </w:r>
      <w:r w:rsidR="001D7819" w:rsidRPr="00883F44">
        <w:rPr>
          <w:sz w:val="28"/>
          <w:szCs w:val="28"/>
        </w:rPr>
        <w:t>лся</w:t>
      </w:r>
      <w:r w:rsidR="006E77FA" w:rsidRPr="00883F44">
        <w:rPr>
          <w:sz w:val="28"/>
          <w:szCs w:val="28"/>
        </w:rPr>
        <w:t xml:space="preserve"> в одном чтении. </w:t>
      </w:r>
    </w:p>
    <w:p w:rsidR="006E77FA" w:rsidRPr="00883F44" w:rsidRDefault="006E77FA" w:rsidP="006E77FA">
      <w:pPr>
        <w:ind w:left="-540" w:firstLine="540"/>
        <w:jc w:val="both"/>
        <w:rPr>
          <w:sz w:val="28"/>
          <w:szCs w:val="28"/>
        </w:rPr>
      </w:pPr>
    </w:p>
    <w:p w:rsidR="006E77FA" w:rsidRPr="00883F44" w:rsidRDefault="007F14AA" w:rsidP="006E77FA">
      <w:pPr>
        <w:ind w:left="720" w:hanging="720"/>
        <w:jc w:val="both"/>
        <w:rPr>
          <w:sz w:val="28"/>
          <w:szCs w:val="28"/>
        </w:rPr>
      </w:pPr>
      <w:r>
        <w:rPr>
          <w:noProof/>
          <w:sz w:val="28"/>
          <w:szCs w:val="28"/>
        </w:rPr>
        <w:pict>
          <v:oval id="_x0000_s1089" style="position:absolute;left:0;text-align:left;margin-left:0;margin-top:.2pt;width:27.05pt;height:27pt;z-index:251656704"/>
        </w:pict>
      </w:r>
      <w:r w:rsidR="006E77FA" w:rsidRPr="00883F44">
        <w:rPr>
          <w:sz w:val="28"/>
          <w:szCs w:val="28"/>
        </w:rPr>
        <w:t xml:space="preserve">            </w:t>
      </w:r>
      <w:r w:rsidR="006E77FA" w:rsidRPr="00883F44">
        <w:rPr>
          <w:b/>
          <w:sz w:val="28"/>
          <w:szCs w:val="28"/>
        </w:rPr>
        <w:t xml:space="preserve">Утверждение бюджета: </w:t>
      </w:r>
      <w:r w:rsidR="006E77FA" w:rsidRPr="00883F44">
        <w:rPr>
          <w:sz w:val="28"/>
          <w:szCs w:val="28"/>
        </w:rPr>
        <w:t xml:space="preserve">Решение о районном бюджете на очередной финансовый год и на плановый период утверждается депутатами районного Совета. </w:t>
      </w:r>
    </w:p>
    <w:p w:rsidR="006E77FA" w:rsidRPr="00883F44" w:rsidRDefault="006E77FA" w:rsidP="006E77FA">
      <w:pPr>
        <w:ind w:left="-540" w:firstLine="540"/>
        <w:jc w:val="both"/>
        <w:rPr>
          <w:sz w:val="28"/>
          <w:szCs w:val="28"/>
        </w:rPr>
      </w:pPr>
    </w:p>
    <w:p w:rsidR="00883F44" w:rsidRPr="00883F44" w:rsidRDefault="00883F44" w:rsidP="006E77FA">
      <w:pPr>
        <w:ind w:left="-540" w:firstLine="540"/>
        <w:jc w:val="both"/>
      </w:pPr>
    </w:p>
    <w:p w:rsidR="00947784" w:rsidRPr="00883F44" w:rsidRDefault="006E77FA" w:rsidP="00947784">
      <w:pPr>
        <w:jc w:val="both"/>
        <w:rPr>
          <w:sz w:val="28"/>
          <w:szCs w:val="28"/>
        </w:rPr>
      </w:pPr>
      <w:r w:rsidRPr="00883F44">
        <w:rPr>
          <w:b/>
          <w:sz w:val="28"/>
          <w:szCs w:val="28"/>
        </w:rPr>
        <w:t xml:space="preserve">Расходы бюджета </w:t>
      </w:r>
      <w:r w:rsidRPr="00883F44">
        <w:rPr>
          <w:sz w:val="28"/>
          <w:szCs w:val="28"/>
        </w:rPr>
        <w:t>- выплачиваемые из бюджета денежные средства, за исключением средств, являющихся источниками финансирования дефицита бюджета.</w:t>
      </w:r>
    </w:p>
    <w:p w:rsidR="006E77FA" w:rsidRDefault="006E77FA" w:rsidP="00947784">
      <w:pPr>
        <w:jc w:val="both"/>
        <w:rPr>
          <w:sz w:val="28"/>
          <w:szCs w:val="28"/>
        </w:rPr>
      </w:pPr>
    </w:p>
    <w:p w:rsidR="00883F44" w:rsidRPr="00883F44" w:rsidRDefault="00883F44" w:rsidP="00947784">
      <w:pPr>
        <w:jc w:val="both"/>
        <w:rPr>
          <w:sz w:val="28"/>
          <w:szCs w:val="28"/>
        </w:rPr>
      </w:pPr>
    </w:p>
    <w:p w:rsidR="006E77FA" w:rsidRPr="00883F44" w:rsidRDefault="006E77FA" w:rsidP="00947784">
      <w:pPr>
        <w:jc w:val="both"/>
        <w:rPr>
          <w:sz w:val="28"/>
          <w:szCs w:val="28"/>
        </w:rPr>
      </w:pPr>
      <w:r w:rsidRPr="00883F44">
        <w:rPr>
          <w:b/>
          <w:sz w:val="28"/>
          <w:szCs w:val="28"/>
        </w:rPr>
        <w:t xml:space="preserve">Формирование расходов </w:t>
      </w:r>
      <w:r w:rsidRPr="00883F44">
        <w:rPr>
          <w:sz w:val="28"/>
          <w:szCs w:val="28"/>
        </w:rPr>
        <w:t>осуществляется в соответствии с расходными обязательствами, обусловленными установленным законодательством разграничением полномочий, исполнение которых должно происходить в очередном финансовом году за счет средств соответствующих бюджетов.</w:t>
      </w:r>
    </w:p>
    <w:p w:rsidR="00DF2E0B" w:rsidRDefault="00DF2E0B" w:rsidP="00947784">
      <w:pPr>
        <w:jc w:val="both"/>
        <w:rPr>
          <w:sz w:val="28"/>
          <w:szCs w:val="28"/>
        </w:rPr>
      </w:pPr>
    </w:p>
    <w:p w:rsidR="00883F44" w:rsidRPr="00883F44" w:rsidRDefault="00883F44" w:rsidP="00947784">
      <w:pPr>
        <w:jc w:val="both"/>
        <w:rPr>
          <w:sz w:val="28"/>
          <w:szCs w:val="28"/>
        </w:rPr>
      </w:pPr>
    </w:p>
    <w:p w:rsidR="00DF2E0B" w:rsidRPr="00883F44" w:rsidRDefault="00DF2E0B" w:rsidP="00947784">
      <w:pPr>
        <w:jc w:val="both"/>
        <w:rPr>
          <w:b/>
          <w:sz w:val="28"/>
          <w:szCs w:val="28"/>
        </w:rPr>
      </w:pPr>
      <w:r w:rsidRPr="00883F44">
        <w:rPr>
          <w:b/>
          <w:sz w:val="28"/>
          <w:szCs w:val="28"/>
        </w:rPr>
        <w:t>Принципы формирования расходов</w:t>
      </w:r>
      <w:r w:rsidR="00CC09EF" w:rsidRPr="00883F44">
        <w:rPr>
          <w:b/>
          <w:sz w:val="28"/>
          <w:szCs w:val="28"/>
        </w:rPr>
        <w:t xml:space="preserve"> бюджета:</w:t>
      </w:r>
    </w:p>
    <w:p w:rsidR="00CC09EF" w:rsidRPr="00883F44" w:rsidRDefault="00CC09EF" w:rsidP="00947784">
      <w:pPr>
        <w:jc w:val="both"/>
        <w:rPr>
          <w:sz w:val="28"/>
          <w:szCs w:val="28"/>
        </w:rPr>
      </w:pPr>
    </w:p>
    <w:p w:rsidR="00947784" w:rsidRPr="00883F44" w:rsidRDefault="00CC09EF" w:rsidP="00CE5DE9">
      <w:pPr>
        <w:ind w:left="-540" w:firstLine="540"/>
        <w:jc w:val="both"/>
        <w:rPr>
          <w:sz w:val="28"/>
          <w:szCs w:val="28"/>
        </w:rPr>
      </w:pPr>
      <w:r w:rsidRPr="00883F44">
        <w:rPr>
          <w:b/>
          <w:sz w:val="28"/>
          <w:szCs w:val="28"/>
        </w:rPr>
        <w:t xml:space="preserve">- </w:t>
      </w:r>
      <w:r w:rsidRPr="00883F44">
        <w:rPr>
          <w:sz w:val="28"/>
          <w:szCs w:val="28"/>
        </w:rPr>
        <w:t>по разделам;</w:t>
      </w:r>
    </w:p>
    <w:p w:rsidR="00CC09EF" w:rsidRPr="00883F44" w:rsidRDefault="00CC09EF" w:rsidP="00CE5DE9">
      <w:pPr>
        <w:ind w:left="-540" w:firstLine="540"/>
        <w:jc w:val="both"/>
        <w:rPr>
          <w:sz w:val="28"/>
          <w:szCs w:val="28"/>
        </w:rPr>
      </w:pPr>
      <w:r w:rsidRPr="00883F44">
        <w:rPr>
          <w:b/>
          <w:sz w:val="28"/>
          <w:szCs w:val="28"/>
        </w:rPr>
        <w:t xml:space="preserve">- </w:t>
      </w:r>
      <w:r w:rsidRPr="00883F44">
        <w:rPr>
          <w:sz w:val="28"/>
          <w:szCs w:val="28"/>
        </w:rPr>
        <w:t>по ведомствам;</w:t>
      </w:r>
    </w:p>
    <w:p w:rsidR="00947784" w:rsidRDefault="00CC09EF" w:rsidP="00CE5DE9">
      <w:pPr>
        <w:ind w:left="-540" w:firstLine="540"/>
        <w:jc w:val="both"/>
        <w:rPr>
          <w:sz w:val="22"/>
          <w:szCs w:val="22"/>
        </w:rPr>
      </w:pPr>
      <w:r w:rsidRPr="00883F44">
        <w:rPr>
          <w:sz w:val="28"/>
          <w:szCs w:val="28"/>
        </w:rPr>
        <w:t>- по муниципальным программам</w:t>
      </w:r>
      <w:r>
        <w:rPr>
          <w:sz w:val="22"/>
          <w:szCs w:val="22"/>
        </w:rPr>
        <w:t>.</w:t>
      </w:r>
    </w:p>
    <w:p w:rsidR="00947784" w:rsidRDefault="00947784" w:rsidP="00CE5DE9">
      <w:pPr>
        <w:ind w:left="-540" w:firstLine="54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
        <w:gridCol w:w="3184"/>
        <w:gridCol w:w="2063"/>
        <w:gridCol w:w="2063"/>
        <w:gridCol w:w="2061"/>
      </w:tblGrid>
      <w:tr w:rsidR="00A14A7E" w:rsidRPr="001210C9" w:rsidTr="001210C9">
        <w:tc>
          <w:tcPr>
            <w:tcW w:w="10313" w:type="dxa"/>
            <w:gridSpan w:val="5"/>
          </w:tcPr>
          <w:p w:rsidR="00A14A7E" w:rsidRPr="001210C9" w:rsidRDefault="00A14A7E" w:rsidP="001210C9">
            <w:pPr>
              <w:jc w:val="center"/>
              <w:rPr>
                <w:b/>
              </w:rPr>
            </w:pPr>
            <w:r w:rsidRPr="001210C9">
              <w:rPr>
                <w:b/>
              </w:rPr>
              <w:t>Разделы классификации расходов бюджетов</w:t>
            </w:r>
          </w:p>
        </w:tc>
      </w:tr>
      <w:tr w:rsidR="00102F91" w:rsidRPr="001210C9" w:rsidTr="001210C9">
        <w:tc>
          <w:tcPr>
            <w:tcW w:w="942" w:type="dxa"/>
            <w:vMerge w:val="restart"/>
          </w:tcPr>
          <w:p w:rsidR="00102F91" w:rsidRPr="001210C9" w:rsidRDefault="00102F91" w:rsidP="001210C9">
            <w:pPr>
              <w:jc w:val="center"/>
              <w:rPr>
                <w:b/>
              </w:rPr>
            </w:pPr>
            <w:r w:rsidRPr="001210C9">
              <w:rPr>
                <w:b/>
              </w:rPr>
              <w:t>Раздел</w:t>
            </w:r>
          </w:p>
        </w:tc>
        <w:tc>
          <w:tcPr>
            <w:tcW w:w="3184" w:type="dxa"/>
            <w:vMerge w:val="restart"/>
          </w:tcPr>
          <w:p w:rsidR="00102F91" w:rsidRPr="001210C9" w:rsidRDefault="00102F91" w:rsidP="001210C9">
            <w:pPr>
              <w:jc w:val="center"/>
              <w:rPr>
                <w:b/>
              </w:rPr>
            </w:pPr>
            <w:r w:rsidRPr="001210C9">
              <w:rPr>
                <w:b/>
              </w:rPr>
              <w:t>Наименование раздела</w:t>
            </w:r>
          </w:p>
        </w:tc>
        <w:tc>
          <w:tcPr>
            <w:tcW w:w="6187" w:type="dxa"/>
            <w:gridSpan w:val="3"/>
          </w:tcPr>
          <w:p w:rsidR="00102F91" w:rsidRPr="001210C9" w:rsidRDefault="00102F91" w:rsidP="001210C9">
            <w:pPr>
              <w:jc w:val="center"/>
              <w:rPr>
                <w:b/>
              </w:rPr>
            </w:pPr>
            <w:r w:rsidRPr="001210C9">
              <w:rPr>
                <w:b/>
              </w:rPr>
              <w:t>Финансирование (бюджет)</w:t>
            </w:r>
          </w:p>
        </w:tc>
      </w:tr>
      <w:tr w:rsidR="00102F91" w:rsidRPr="001210C9" w:rsidTr="001210C9">
        <w:tc>
          <w:tcPr>
            <w:tcW w:w="942" w:type="dxa"/>
            <w:vMerge/>
          </w:tcPr>
          <w:p w:rsidR="00102F91" w:rsidRPr="001210C9" w:rsidRDefault="00102F91" w:rsidP="001210C9">
            <w:pPr>
              <w:jc w:val="center"/>
              <w:rPr>
                <w:b/>
              </w:rPr>
            </w:pPr>
          </w:p>
        </w:tc>
        <w:tc>
          <w:tcPr>
            <w:tcW w:w="3184" w:type="dxa"/>
            <w:vMerge/>
          </w:tcPr>
          <w:p w:rsidR="00102F91" w:rsidRPr="001210C9" w:rsidRDefault="00102F91" w:rsidP="001210C9">
            <w:pPr>
              <w:jc w:val="center"/>
              <w:rPr>
                <w:b/>
              </w:rPr>
            </w:pPr>
          </w:p>
        </w:tc>
        <w:tc>
          <w:tcPr>
            <w:tcW w:w="2063" w:type="dxa"/>
          </w:tcPr>
          <w:p w:rsidR="00102F91" w:rsidRPr="001210C9" w:rsidRDefault="00102F91" w:rsidP="001210C9">
            <w:pPr>
              <w:jc w:val="center"/>
              <w:rPr>
                <w:b/>
              </w:rPr>
            </w:pPr>
            <w:r w:rsidRPr="001210C9">
              <w:rPr>
                <w:b/>
              </w:rPr>
              <w:t>федеральный</w:t>
            </w:r>
          </w:p>
        </w:tc>
        <w:tc>
          <w:tcPr>
            <w:tcW w:w="2063" w:type="dxa"/>
          </w:tcPr>
          <w:p w:rsidR="00102F91" w:rsidRPr="001210C9" w:rsidRDefault="00102F91" w:rsidP="001210C9">
            <w:pPr>
              <w:jc w:val="center"/>
              <w:rPr>
                <w:b/>
              </w:rPr>
            </w:pPr>
            <w:r w:rsidRPr="001210C9">
              <w:rPr>
                <w:b/>
              </w:rPr>
              <w:t>областной</w:t>
            </w:r>
          </w:p>
        </w:tc>
        <w:tc>
          <w:tcPr>
            <w:tcW w:w="2061" w:type="dxa"/>
          </w:tcPr>
          <w:p w:rsidR="00102F91" w:rsidRPr="001210C9" w:rsidRDefault="00102F91" w:rsidP="001210C9">
            <w:pPr>
              <w:jc w:val="center"/>
              <w:rPr>
                <w:b/>
              </w:rPr>
            </w:pPr>
            <w:r w:rsidRPr="001210C9">
              <w:rPr>
                <w:b/>
              </w:rPr>
              <w:t>местный</w:t>
            </w:r>
          </w:p>
        </w:tc>
      </w:tr>
      <w:tr w:rsidR="00102F91" w:rsidRPr="001210C9" w:rsidTr="001210C9">
        <w:tc>
          <w:tcPr>
            <w:tcW w:w="942" w:type="dxa"/>
          </w:tcPr>
          <w:p w:rsidR="00102F91" w:rsidRPr="001210C9" w:rsidRDefault="00102F91" w:rsidP="001210C9">
            <w:pPr>
              <w:jc w:val="center"/>
              <w:rPr>
                <w:b/>
              </w:rPr>
            </w:pPr>
            <w:r w:rsidRPr="001210C9">
              <w:rPr>
                <w:b/>
              </w:rPr>
              <w:t>01</w:t>
            </w:r>
          </w:p>
        </w:tc>
        <w:tc>
          <w:tcPr>
            <w:tcW w:w="3184" w:type="dxa"/>
          </w:tcPr>
          <w:p w:rsidR="00102F91" w:rsidRPr="001210C9" w:rsidRDefault="00102F91" w:rsidP="00102F91">
            <w:pPr>
              <w:rPr>
                <w:b/>
                <w:sz w:val="18"/>
                <w:szCs w:val="18"/>
              </w:rPr>
            </w:pPr>
            <w:r w:rsidRPr="001210C9">
              <w:rPr>
                <w:b/>
                <w:sz w:val="18"/>
                <w:szCs w:val="18"/>
              </w:rPr>
              <w:t>Общегосударственные вопросы</w:t>
            </w:r>
          </w:p>
        </w:tc>
        <w:tc>
          <w:tcPr>
            <w:tcW w:w="2063" w:type="dxa"/>
          </w:tcPr>
          <w:p w:rsidR="00102F91" w:rsidRPr="001210C9" w:rsidRDefault="00567130" w:rsidP="001210C9">
            <w:pPr>
              <w:jc w:val="center"/>
              <w:rPr>
                <w:b/>
                <w:sz w:val="22"/>
                <w:szCs w:val="22"/>
                <w:lang w:val="en-US"/>
              </w:rPr>
            </w:pPr>
            <w:r w:rsidRPr="001210C9">
              <w:rPr>
                <w:b/>
                <w:sz w:val="22"/>
                <w:szCs w:val="22"/>
                <w:lang w:val="en-US"/>
              </w:rPr>
              <w:t>v</w:t>
            </w:r>
          </w:p>
        </w:tc>
        <w:tc>
          <w:tcPr>
            <w:tcW w:w="2063" w:type="dxa"/>
          </w:tcPr>
          <w:p w:rsidR="00102F91" w:rsidRPr="001210C9" w:rsidRDefault="00567130" w:rsidP="001210C9">
            <w:pPr>
              <w:jc w:val="center"/>
              <w:rPr>
                <w:b/>
                <w:sz w:val="22"/>
                <w:szCs w:val="22"/>
                <w:lang w:val="en-US"/>
              </w:rPr>
            </w:pPr>
            <w:r w:rsidRPr="001210C9">
              <w:rPr>
                <w:b/>
                <w:sz w:val="22"/>
                <w:szCs w:val="22"/>
                <w:lang w:val="en-US"/>
              </w:rPr>
              <w:t>v</w:t>
            </w:r>
          </w:p>
        </w:tc>
        <w:tc>
          <w:tcPr>
            <w:tcW w:w="2061" w:type="dxa"/>
          </w:tcPr>
          <w:p w:rsidR="00102F91" w:rsidRPr="001210C9" w:rsidRDefault="00567130" w:rsidP="001210C9">
            <w:pPr>
              <w:jc w:val="center"/>
              <w:rPr>
                <w:b/>
                <w:sz w:val="22"/>
                <w:szCs w:val="22"/>
                <w:lang w:val="en-US"/>
              </w:rPr>
            </w:pPr>
            <w:r w:rsidRPr="001210C9">
              <w:rPr>
                <w:b/>
                <w:sz w:val="22"/>
                <w:szCs w:val="22"/>
                <w:lang w:val="en-US"/>
              </w:rPr>
              <w:t>v</w:t>
            </w:r>
          </w:p>
        </w:tc>
      </w:tr>
      <w:tr w:rsidR="00102F91" w:rsidRPr="001210C9" w:rsidTr="001210C9">
        <w:tc>
          <w:tcPr>
            <w:tcW w:w="942" w:type="dxa"/>
          </w:tcPr>
          <w:p w:rsidR="00102F91" w:rsidRPr="001210C9" w:rsidRDefault="00CA62A5" w:rsidP="001210C9">
            <w:pPr>
              <w:jc w:val="center"/>
              <w:rPr>
                <w:b/>
              </w:rPr>
            </w:pPr>
            <w:r w:rsidRPr="001210C9">
              <w:rPr>
                <w:b/>
              </w:rPr>
              <w:t>04</w:t>
            </w:r>
          </w:p>
        </w:tc>
        <w:tc>
          <w:tcPr>
            <w:tcW w:w="3184" w:type="dxa"/>
          </w:tcPr>
          <w:p w:rsidR="00102F91" w:rsidRPr="001210C9" w:rsidRDefault="00CA62A5" w:rsidP="001210C9">
            <w:pPr>
              <w:jc w:val="both"/>
              <w:rPr>
                <w:b/>
                <w:sz w:val="18"/>
                <w:szCs w:val="18"/>
              </w:rPr>
            </w:pPr>
            <w:r w:rsidRPr="001210C9">
              <w:rPr>
                <w:b/>
                <w:sz w:val="18"/>
                <w:szCs w:val="18"/>
              </w:rPr>
              <w:t>Национальная экономика</w:t>
            </w:r>
          </w:p>
        </w:tc>
        <w:tc>
          <w:tcPr>
            <w:tcW w:w="2063" w:type="dxa"/>
          </w:tcPr>
          <w:p w:rsidR="00102F91" w:rsidRPr="001210C9" w:rsidRDefault="00102F91" w:rsidP="001210C9">
            <w:pPr>
              <w:jc w:val="center"/>
              <w:rPr>
                <w:b/>
                <w:sz w:val="22"/>
                <w:szCs w:val="22"/>
              </w:rPr>
            </w:pPr>
          </w:p>
        </w:tc>
        <w:tc>
          <w:tcPr>
            <w:tcW w:w="2063" w:type="dxa"/>
          </w:tcPr>
          <w:p w:rsidR="00102F91" w:rsidRPr="001210C9" w:rsidRDefault="00567130" w:rsidP="001210C9">
            <w:pPr>
              <w:jc w:val="center"/>
              <w:rPr>
                <w:b/>
                <w:sz w:val="22"/>
                <w:szCs w:val="22"/>
                <w:lang w:val="en-US"/>
              </w:rPr>
            </w:pPr>
            <w:r w:rsidRPr="001210C9">
              <w:rPr>
                <w:b/>
                <w:sz w:val="22"/>
                <w:szCs w:val="22"/>
                <w:lang w:val="en-US"/>
              </w:rPr>
              <w:t>v</w:t>
            </w:r>
          </w:p>
        </w:tc>
        <w:tc>
          <w:tcPr>
            <w:tcW w:w="2061" w:type="dxa"/>
          </w:tcPr>
          <w:p w:rsidR="00102F91" w:rsidRPr="001210C9" w:rsidRDefault="00567130" w:rsidP="001210C9">
            <w:pPr>
              <w:jc w:val="center"/>
              <w:rPr>
                <w:b/>
                <w:sz w:val="22"/>
                <w:szCs w:val="22"/>
                <w:lang w:val="en-US"/>
              </w:rPr>
            </w:pPr>
            <w:r w:rsidRPr="001210C9">
              <w:rPr>
                <w:b/>
                <w:sz w:val="22"/>
                <w:szCs w:val="22"/>
                <w:lang w:val="en-US"/>
              </w:rPr>
              <w:t>v</w:t>
            </w:r>
          </w:p>
        </w:tc>
      </w:tr>
      <w:tr w:rsidR="00102F91" w:rsidRPr="001210C9" w:rsidTr="001210C9">
        <w:tc>
          <w:tcPr>
            <w:tcW w:w="942" w:type="dxa"/>
          </w:tcPr>
          <w:p w:rsidR="00102F91" w:rsidRPr="001210C9" w:rsidRDefault="00CA62A5" w:rsidP="001210C9">
            <w:pPr>
              <w:jc w:val="center"/>
              <w:rPr>
                <w:b/>
              </w:rPr>
            </w:pPr>
            <w:r w:rsidRPr="001210C9">
              <w:rPr>
                <w:b/>
              </w:rPr>
              <w:t>05</w:t>
            </w:r>
          </w:p>
        </w:tc>
        <w:tc>
          <w:tcPr>
            <w:tcW w:w="3184" w:type="dxa"/>
          </w:tcPr>
          <w:p w:rsidR="00102F91" w:rsidRPr="001210C9" w:rsidRDefault="00CA62A5" w:rsidP="001210C9">
            <w:pPr>
              <w:jc w:val="both"/>
              <w:rPr>
                <w:b/>
                <w:sz w:val="18"/>
                <w:szCs w:val="18"/>
              </w:rPr>
            </w:pPr>
            <w:r w:rsidRPr="001210C9">
              <w:rPr>
                <w:b/>
                <w:sz w:val="18"/>
                <w:szCs w:val="18"/>
              </w:rPr>
              <w:t>Жилищно-коммунальное хозяйство</w:t>
            </w:r>
          </w:p>
        </w:tc>
        <w:tc>
          <w:tcPr>
            <w:tcW w:w="2063" w:type="dxa"/>
          </w:tcPr>
          <w:p w:rsidR="00102F91" w:rsidRPr="001210C9" w:rsidRDefault="00567130" w:rsidP="001210C9">
            <w:pPr>
              <w:jc w:val="center"/>
              <w:rPr>
                <w:b/>
                <w:sz w:val="22"/>
                <w:szCs w:val="22"/>
                <w:lang w:val="en-US"/>
              </w:rPr>
            </w:pPr>
            <w:r w:rsidRPr="001210C9">
              <w:rPr>
                <w:b/>
                <w:sz w:val="22"/>
                <w:szCs w:val="22"/>
                <w:lang w:val="en-US"/>
              </w:rPr>
              <w:t>v</w:t>
            </w:r>
          </w:p>
        </w:tc>
        <w:tc>
          <w:tcPr>
            <w:tcW w:w="2063" w:type="dxa"/>
          </w:tcPr>
          <w:p w:rsidR="00102F91" w:rsidRPr="001210C9" w:rsidRDefault="00567130" w:rsidP="001210C9">
            <w:pPr>
              <w:jc w:val="center"/>
              <w:rPr>
                <w:b/>
                <w:sz w:val="22"/>
                <w:szCs w:val="22"/>
                <w:lang w:val="en-US"/>
              </w:rPr>
            </w:pPr>
            <w:r w:rsidRPr="001210C9">
              <w:rPr>
                <w:b/>
                <w:sz w:val="22"/>
                <w:szCs w:val="22"/>
                <w:lang w:val="en-US"/>
              </w:rPr>
              <w:t>v</w:t>
            </w:r>
          </w:p>
        </w:tc>
        <w:tc>
          <w:tcPr>
            <w:tcW w:w="2061" w:type="dxa"/>
          </w:tcPr>
          <w:p w:rsidR="00102F91" w:rsidRPr="001210C9" w:rsidRDefault="00567130" w:rsidP="001210C9">
            <w:pPr>
              <w:jc w:val="center"/>
              <w:rPr>
                <w:b/>
                <w:sz w:val="22"/>
                <w:szCs w:val="22"/>
                <w:lang w:val="en-US"/>
              </w:rPr>
            </w:pPr>
            <w:r w:rsidRPr="001210C9">
              <w:rPr>
                <w:b/>
                <w:sz w:val="22"/>
                <w:szCs w:val="22"/>
                <w:lang w:val="en-US"/>
              </w:rPr>
              <w:t>v</w:t>
            </w:r>
          </w:p>
        </w:tc>
      </w:tr>
      <w:tr w:rsidR="00102F91" w:rsidRPr="001210C9" w:rsidTr="001210C9">
        <w:tc>
          <w:tcPr>
            <w:tcW w:w="942" w:type="dxa"/>
          </w:tcPr>
          <w:p w:rsidR="00102F91" w:rsidRPr="001210C9" w:rsidRDefault="00CA62A5" w:rsidP="001210C9">
            <w:pPr>
              <w:jc w:val="center"/>
              <w:rPr>
                <w:b/>
              </w:rPr>
            </w:pPr>
            <w:r w:rsidRPr="001210C9">
              <w:rPr>
                <w:b/>
              </w:rPr>
              <w:t>06</w:t>
            </w:r>
          </w:p>
        </w:tc>
        <w:tc>
          <w:tcPr>
            <w:tcW w:w="3184" w:type="dxa"/>
          </w:tcPr>
          <w:p w:rsidR="00102F91" w:rsidRPr="001210C9" w:rsidRDefault="00CA62A5" w:rsidP="001210C9">
            <w:pPr>
              <w:jc w:val="both"/>
              <w:rPr>
                <w:b/>
                <w:sz w:val="18"/>
                <w:szCs w:val="18"/>
              </w:rPr>
            </w:pPr>
            <w:r w:rsidRPr="001210C9">
              <w:rPr>
                <w:b/>
                <w:sz w:val="18"/>
                <w:szCs w:val="18"/>
              </w:rPr>
              <w:t>Охрана окружающей среды</w:t>
            </w:r>
          </w:p>
        </w:tc>
        <w:tc>
          <w:tcPr>
            <w:tcW w:w="2063" w:type="dxa"/>
          </w:tcPr>
          <w:p w:rsidR="00102F91" w:rsidRPr="001210C9" w:rsidRDefault="00567130" w:rsidP="001210C9">
            <w:pPr>
              <w:jc w:val="center"/>
              <w:rPr>
                <w:b/>
                <w:sz w:val="22"/>
                <w:szCs w:val="22"/>
                <w:lang w:val="en-US"/>
              </w:rPr>
            </w:pPr>
            <w:r w:rsidRPr="001210C9">
              <w:rPr>
                <w:b/>
                <w:sz w:val="22"/>
                <w:szCs w:val="22"/>
                <w:lang w:val="en-US"/>
              </w:rPr>
              <w:t>v</w:t>
            </w:r>
          </w:p>
        </w:tc>
        <w:tc>
          <w:tcPr>
            <w:tcW w:w="2063" w:type="dxa"/>
          </w:tcPr>
          <w:p w:rsidR="00102F91" w:rsidRPr="001210C9" w:rsidRDefault="00567130" w:rsidP="001210C9">
            <w:pPr>
              <w:jc w:val="center"/>
              <w:rPr>
                <w:b/>
                <w:sz w:val="22"/>
                <w:szCs w:val="22"/>
                <w:lang w:val="en-US"/>
              </w:rPr>
            </w:pPr>
            <w:r w:rsidRPr="001210C9">
              <w:rPr>
                <w:b/>
                <w:sz w:val="22"/>
                <w:szCs w:val="22"/>
                <w:lang w:val="en-US"/>
              </w:rPr>
              <w:t>v</w:t>
            </w:r>
          </w:p>
        </w:tc>
        <w:tc>
          <w:tcPr>
            <w:tcW w:w="2061" w:type="dxa"/>
          </w:tcPr>
          <w:p w:rsidR="00102F91" w:rsidRPr="001210C9" w:rsidRDefault="00567130" w:rsidP="001210C9">
            <w:pPr>
              <w:jc w:val="center"/>
              <w:rPr>
                <w:b/>
                <w:sz w:val="22"/>
                <w:szCs w:val="22"/>
                <w:lang w:val="en-US"/>
              </w:rPr>
            </w:pPr>
            <w:r w:rsidRPr="001210C9">
              <w:rPr>
                <w:b/>
                <w:sz w:val="22"/>
                <w:szCs w:val="22"/>
                <w:lang w:val="en-US"/>
              </w:rPr>
              <w:t>v</w:t>
            </w:r>
          </w:p>
        </w:tc>
      </w:tr>
      <w:tr w:rsidR="00102F91" w:rsidRPr="001210C9" w:rsidTr="001210C9">
        <w:tc>
          <w:tcPr>
            <w:tcW w:w="942" w:type="dxa"/>
          </w:tcPr>
          <w:p w:rsidR="00102F91" w:rsidRPr="001210C9" w:rsidRDefault="00CA62A5" w:rsidP="001210C9">
            <w:pPr>
              <w:jc w:val="center"/>
              <w:rPr>
                <w:b/>
              </w:rPr>
            </w:pPr>
            <w:r w:rsidRPr="001210C9">
              <w:rPr>
                <w:b/>
              </w:rPr>
              <w:t>07</w:t>
            </w:r>
          </w:p>
        </w:tc>
        <w:tc>
          <w:tcPr>
            <w:tcW w:w="3184" w:type="dxa"/>
          </w:tcPr>
          <w:p w:rsidR="00102F91" w:rsidRPr="001210C9" w:rsidRDefault="00CA62A5" w:rsidP="001210C9">
            <w:pPr>
              <w:jc w:val="both"/>
              <w:rPr>
                <w:b/>
                <w:sz w:val="18"/>
                <w:szCs w:val="18"/>
              </w:rPr>
            </w:pPr>
            <w:r w:rsidRPr="001210C9">
              <w:rPr>
                <w:b/>
                <w:sz w:val="18"/>
                <w:szCs w:val="18"/>
              </w:rPr>
              <w:t>Образование</w:t>
            </w:r>
          </w:p>
        </w:tc>
        <w:tc>
          <w:tcPr>
            <w:tcW w:w="2063" w:type="dxa"/>
          </w:tcPr>
          <w:p w:rsidR="00102F91" w:rsidRPr="001210C9" w:rsidRDefault="00567130" w:rsidP="001210C9">
            <w:pPr>
              <w:jc w:val="center"/>
              <w:rPr>
                <w:b/>
                <w:sz w:val="22"/>
                <w:szCs w:val="22"/>
                <w:lang w:val="en-US"/>
              </w:rPr>
            </w:pPr>
            <w:r w:rsidRPr="001210C9">
              <w:rPr>
                <w:b/>
                <w:sz w:val="22"/>
                <w:szCs w:val="22"/>
                <w:lang w:val="en-US"/>
              </w:rPr>
              <w:t>v</w:t>
            </w:r>
          </w:p>
        </w:tc>
        <w:tc>
          <w:tcPr>
            <w:tcW w:w="2063" w:type="dxa"/>
          </w:tcPr>
          <w:p w:rsidR="00102F91" w:rsidRPr="001210C9" w:rsidRDefault="00567130" w:rsidP="001210C9">
            <w:pPr>
              <w:jc w:val="center"/>
              <w:rPr>
                <w:b/>
                <w:sz w:val="22"/>
                <w:szCs w:val="22"/>
                <w:lang w:val="en-US"/>
              </w:rPr>
            </w:pPr>
            <w:r w:rsidRPr="001210C9">
              <w:rPr>
                <w:b/>
                <w:sz w:val="22"/>
                <w:szCs w:val="22"/>
                <w:lang w:val="en-US"/>
              </w:rPr>
              <w:t>v</w:t>
            </w:r>
          </w:p>
        </w:tc>
        <w:tc>
          <w:tcPr>
            <w:tcW w:w="2061" w:type="dxa"/>
          </w:tcPr>
          <w:p w:rsidR="00102F91" w:rsidRPr="001210C9" w:rsidRDefault="00567130" w:rsidP="001210C9">
            <w:pPr>
              <w:jc w:val="center"/>
              <w:rPr>
                <w:b/>
                <w:sz w:val="22"/>
                <w:szCs w:val="22"/>
                <w:lang w:val="en-US"/>
              </w:rPr>
            </w:pPr>
            <w:r w:rsidRPr="001210C9">
              <w:rPr>
                <w:b/>
                <w:sz w:val="22"/>
                <w:szCs w:val="22"/>
                <w:lang w:val="en-US"/>
              </w:rPr>
              <w:t>v</w:t>
            </w:r>
          </w:p>
        </w:tc>
      </w:tr>
      <w:tr w:rsidR="00567130" w:rsidRPr="001210C9" w:rsidTr="001210C9">
        <w:tc>
          <w:tcPr>
            <w:tcW w:w="942" w:type="dxa"/>
          </w:tcPr>
          <w:p w:rsidR="00567130" w:rsidRPr="001210C9" w:rsidRDefault="00567130" w:rsidP="001210C9">
            <w:pPr>
              <w:jc w:val="center"/>
              <w:rPr>
                <w:b/>
              </w:rPr>
            </w:pPr>
            <w:r w:rsidRPr="001210C9">
              <w:rPr>
                <w:b/>
              </w:rPr>
              <w:t>08</w:t>
            </w:r>
          </w:p>
        </w:tc>
        <w:tc>
          <w:tcPr>
            <w:tcW w:w="3184" w:type="dxa"/>
          </w:tcPr>
          <w:p w:rsidR="00567130" w:rsidRPr="001210C9" w:rsidRDefault="00567130" w:rsidP="001210C9">
            <w:pPr>
              <w:jc w:val="both"/>
              <w:rPr>
                <w:b/>
                <w:sz w:val="18"/>
                <w:szCs w:val="18"/>
              </w:rPr>
            </w:pPr>
            <w:r w:rsidRPr="001210C9">
              <w:rPr>
                <w:b/>
                <w:sz w:val="18"/>
                <w:szCs w:val="18"/>
              </w:rPr>
              <w:t>Культура, кинематография</w:t>
            </w:r>
          </w:p>
        </w:tc>
        <w:tc>
          <w:tcPr>
            <w:tcW w:w="2063" w:type="dxa"/>
          </w:tcPr>
          <w:p w:rsidR="00567130" w:rsidRPr="001210C9" w:rsidRDefault="00567130" w:rsidP="001210C9">
            <w:pPr>
              <w:jc w:val="center"/>
              <w:rPr>
                <w:b/>
                <w:sz w:val="22"/>
                <w:szCs w:val="22"/>
                <w:lang w:val="en-US"/>
              </w:rPr>
            </w:pPr>
            <w:r w:rsidRPr="001210C9">
              <w:rPr>
                <w:b/>
                <w:sz w:val="22"/>
                <w:szCs w:val="22"/>
                <w:lang w:val="en-US"/>
              </w:rPr>
              <w:t>v</w:t>
            </w:r>
          </w:p>
        </w:tc>
        <w:tc>
          <w:tcPr>
            <w:tcW w:w="2063" w:type="dxa"/>
          </w:tcPr>
          <w:p w:rsidR="00567130" w:rsidRPr="001210C9" w:rsidRDefault="00567130" w:rsidP="001210C9">
            <w:pPr>
              <w:jc w:val="center"/>
              <w:rPr>
                <w:b/>
                <w:sz w:val="22"/>
                <w:szCs w:val="22"/>
                <w:lang w:val="en-US"/>
              </w:rPr>
            </w:pPr>
            <w:r w:rsidRPr="001210C9">
              <w:rPr>
                <w:b/>
                <w:sz w:val="22"/>
                <w:szCs w:val="22"/>
                <w:lang w:val="en-US"/>
              </w:rPr>
              <w:t>v</w:t>
            </w:r>
          </w:p>
        </w:tc>
        <w:tc>
          <w:tcPr>
            <w:tcW w:w="2061" w:type="dxa"/>
          </w:tcPr>
          <w:p w:rsidR="00567130" w:rsidRPr="001210C9" w:rsidRDefault="00567130" w:rsidP="001210C9">
            <w:pPr>
              <w:jc w:val="center"/>
              <w:rPr>
                <w:b/>
                <w:sz w:val="22"/>
                <w:szCs w:val="22"/>
                <w:lang w:val="en-US"/>
              </w:rPr>
            </w:pPr>
            <w:r w:rsidRPr="001210C9">
              <w:rPr>
                <w:b/>
                <w:sz w:val="22"/>
                <w:szCs w:val="22"/>
                <w:lang w:val="en-US"/>
              </w:rPr>
              <w:t>v</w:t>
            </w:r>
          </w:p>
        </w:tc>
      </w:tr>
      <w:tr w:rsidR="00FF3EEA" w:rsidRPr="001210C9" w:rsidTr="001210C9">
        <w:tc>
          <w:tcPr>
            <w:tcW w:w="942" w:type="dxa"/>
          </w:tcPr>
          <w:p w:rsidR="00FF3EEA" w:rsidRPr="001210C9" w:rsidRDefault="00FF3EEA" w:rsidP="001210C9">
            <w:pPr>
              <w:jc w:val="center"/>
              <w:rPr>
                <w:b/>
              </w:rPr>
            </w:pPr>
            <w:r w:rsidRPr="001210C9">
              <w:rPr>
                <w:b/>
              </w:rPr>
              <w:t>10</w:t>
            </w:r>
          </w:p>
        </w:tc>
        <w:tc>
          <w:tcPr>
            <w:tcW w:w="3184" w:type="dxa"/>
          </w:tcPr>
          <w:p w:rsidR="00FF3EEA" w:rsidRPr="001210C9" w:rsidRDefault="00FF3EEA" w:rsidP="001210C9">
            <w:pPr>
              <w:jc w:val="both"/>
              <w:rPr>
                <w:b/>
                <w:sz w:val="18"/>
                <w:szCs w:val="18"/>
              </w:rPr>
            </w:pPr>
            <w:r w:rsidRPr="001210C9">
              <w:rPr>
                <w:b/>
                <w:sz w:val="18"/>
                <w:szCs w:val="18"/>
              </w:rPr>
              <w:t>Социальная политика</w:t>
            </w:r>
          </w:p>
        </w:tc>
        <w:tc>
          <w:tcPr>
            <w:tcW w:w="2063" w:type="dxa"/>
          </w:tcPr>
          <w:p w:rsidR="00FF3EEA" w:rsidRPr="001210C9" w:rsidRDefault="00FF3EEA" w:rsidP="001210C9">
            <w:pPr>
              <w:jc w:val="center"/>
              <w:rPr>
                <w:b/>
                <w:sz w:val="22"/>
                <w:szCs w:val="22"/>
                <w:lang w:val="en-US"/>
              </w:rPr>
            </w:pPr>
            <w:r w:rsidRPr="001210C9">
              <w:rPr>
                <w:b/>
                <w:sz w:val="22"/>
                <w:szCs w:val="22"/>
                <w:lang w:val="en-US"/>
              </w:rPr>
              <w:t>v</w:t>
            </w:r>
          </w:p>
        </w:tc>
        <w:tc>
          <w:tcPr>
            <w:tcW w:w="2063" w:type="dxa"/>
          </w:tcPr>
          <w:p w:rsidR="00FF3EEA" w:rsidRPr="001210C9" w:rsidRDefault="00FF3EEA" w:rsidP="001210C9">
            <w:pPr>
              <w:jc w:val="center"/>
              <w:rPr>
                <w:b/>
                <w:sz w:val="22"/>
                <w:szCs w:val="22"/>
                <w:lang w:val="en-US"/>
              </w:rPr>
            </w:pPr>
            <w:r w:rsidRPr="001210C9">
              <w:rPr>
                <w:b/>
                <w:sz w:val="22"/>
                <w:szCs w:val="22"/>
                <w:lang w:val="en-US"/>
              </w:rPr>
              <w:t>v</w:t>
            </w:r>
          </w:p>
        </w:tc>
        <w:tc>
          <w:tcPr>
            <w:tcW w:w="2061" w:type="dxa"/>
          </w:tcPr>
          <w:p w:rsidR="00FF3EEA" w:rsidRPr="001210C9" w:rsidRDefault="00FF3EEA" w:rsidP="001210C9">
            <w:pPr>
              <w:jc w:val="center"/>
              <w:rPr>
                <w:b/>
                <w:sz w:val="22"/>
                <w:szCs w:val="22"/>
                <w:lang w:val="en-US"/>
              </w:rPr>
            </w:pPr>
            <w:r w:rsidRPr="001210C9">
              <w:rPr>
                <w:b/>
                <w:sz w:val="22"/>
                <w:szCs w:val="22"/>
                <w:lang w:val="en-US"/>
              </w:rPr>
              <w:t>v</w:t>
            </w:r>
          </w:p>
        </w:tc>
      </w:tr>
      <w:tr w:rsidR="00FF3EEA" w:rsidRPr="001210C9" w:rsidTr="001210C9">
        <w:tc>
          <w:tcPr>
            <w:tcW w:w="942" w:type="dxa"/>
          </w:tcPr>
          <w:p w:rsidR="00FF3EEA" w:rsidRPr="001210C9" w:rsidRDefault="00FF3EEA" w:rsidP="001210C9">
            <w:pPr>
              <w:jc w:val="center"/>
              <w:rPr>
                <w:b/>
              </w:rPr>
            </w:pPr>
            <w:r w:rsidRPr="001210C9">
              <w:rPr>
                <w:b/>
              </w:rPr>
              <w:t>11</w:t>
            </w:r>
          </w:p>
        </w:tc>
        <w:tc>
          <w:tcPr>
            <w:tcW w:w="3184" w:type="dxa"/>
          </w:tcPr>
          <w:p w:rsidR="00FF3EEA" w:rsidRPr="001210C9" w:rsidRDefault="00FF3EEA" w:rsidP="001210C9">
            <w:pPr>
              <w:jc w:val="both"/>
              <w:rPr>
                <w:b/>
                <w:sz w:val="18"/>
                <w:szCs w:val="18"/>
              </w:rPr>
            </w:pPr>
            <w:r w:rsidRPr="001210C9">
              <w:rPr>
                <w:b/>
                <w:sz w:val="18"/>
                <w:szCs w:val="18"/>
              </w:rPr>
              <w:t>Физическая культура и спорт</w:t>
            </w:r>
          </w:p>
        </w:tc>
        <w:tc>
          <w:tcPr>
            <w:tcW w:w="2063" w:type="dxa"/>
          </w:tcPr>
          <w:p w:rsidR="00FF3EEA" w:rsidRPr="001210C9" w:rsidRDefault="00FF3EEA" w:rsidP="001210C9">
            <w:pPr>
              <w:jc w:val="center"/>
              <w:rPr>
                <w:b/>
                <w:sz w:val="22"/>
                <w:szCs w:val="22"/>
              </w:rPr>
            </w:pPr>
          </w:p>
        </w:tc>
        <w:tc>
          <w:tcPr>
            <w:tcW w:w="2063" w:type="dxa"/>
          </w:tcPr>
          <w:p w:rsidR="00FF3EEA" w:rsidRPr="001210C9" w:rsidRDefault="00FF3EEA" w:rsidP="001210C9">
            <w:pPr>
              <w:jc w:val="center"/>
              <w:rPr>
                <w:b/>
                <w:sz w:val="22"/>
                <w:szCs w:val="22"/>
              </w:rPr>
            </w:pPr>
          </w:p>
        </w:tc>
        <w:tc>
          <w:tcPr>
            <w:tcW w:w="2061" w:type="dxa"/>
          </w:tcPr>
          <w:p w:rsidR="00FF3EEA" w:rsidRPr="001210C9" w:rsidRDefault="00FF3EEA" w:rsidP="001210C9">
            <w:pPr>
              <w:jc w:val="center"/>
              <w:rPr>
                <w:b/>
                <w:sz w:val="22"/>
                <w:szCs w:val="22"/>
                <w:lang w:val="en-US"/>
              </w:rPr>
            </w:pPr>
            <w:r w:rsidRPr="001210C9">
              <w:rPr>
                <w:b/>
                <w:sz w:val="22"/>
                <w:szCs w:val="22"/>
                <w:lang w:val="en-US"/>
              </w:rPr>
              <w:t>v</w:t>
            </w:r>
          </w:p>
        </w:tc>
      </w:tr>
      <w:tr w:rsidR="00FF3EEA" w:rsidRPr="001210C9" w:rsidTr="001210C9">
        <w:tc>
          <w:tcPr>
            <w:tcW w:w="942" w:type="dxa"/>
          </w:tcPr>
          <w:p w:rsidR="00FF3EEA" w:rsidRPr="001210C9" w:rsidRDefault="00FF3EEA" w:rsidP="001210C9">
            <w:pPr>
              <w:jc w:val="center"/>
              <w:rPr>
                <w:b/>
              </w:rPr>
            </w:pPr>
            <w:r w:rsidRPr="001210C9">
              <w:rPr>
                <w:b/>
              </w:rPr>
              <w:t>12</w:t>
            </w:r>
          </w:p>
        </w:tc>
        <w:tc>
          <w:tcPr>
            <w:tcW w:w="3184" w:type="dxa"/>
          </w:tcPr>
          <w:p w:rsidR="00FF3EEA" w:rsidRPr="001210C9" w:rsidRDefault="00FF3EEA" w:rsidP="001210C9">
            <w:pPr>
              <w:jc w:val="both"/>
              <w:rPr>
                <w:b/>
                <w:sz w:val="18"/>
                <w:szCs w:val="18"/>
              </w:rPr>
            </w:pPr>
            <w:r w:rsidRPr="001210C9">
              <w:rPr>
                <w:b/>
                <w:sz w:val="18"/>
                <w:szCs w:val="18"/>
              </w:rPr>
              <w:t>Средства массовой информации</w:t>
            </w:r>
          </w:p>
        </w:tc>
        <w:tc>
          <w:tcPr>
            <w:tcW w:w="2063" w:type="dxa"/>
          </w:tcPr>
          <w:p w:rsidR="00FF3EEA" w:rsidRPr="001210C9" w:rsidRDefault="00FF3EEA" w:rsidP="001210C9">
            <w:pPr>
              <w:jc w:val="center"/>
              <w:rPr>
                <w:b/>
                <w:sz w:val="22"/>
                <w:szCs w:val="22"/>
              </w:rPr>
            </w:pPr>
          </w:p>
        </w:tc>
        <w:tc>
          <w:tcPr>
            <w:tcW w:w="2063" w:type="dxa"/>
          </w:tcPr>
          <w:p w:rsidR="00FF3EEA" w:rsidRPr="001210C9" w:rsidRDefault="00FF3EEA" w:rsidP="001210C9">
            <w:pPr>
              <w:jc w:val="center"/>
              <w:rPr>
                <w:b/>
                <w:sz w:val="22"/>
                <w:szCs w:val="22"/>
                <w:lang w:val="en-US"/>
              </w:rPr>
            </w:pPr>
            <w:r w:rsidRPr="001210C9">
              <w:rPr>
                <w:b/>
                <w:sz w:val="22"/>
                <w:szCs w:val="22"/>
                <w:lang w:val="en-US"/>
              </w:rPr>
              <w:t>v</w:t>
            </w:r>
          </w:p>
        </w:tc>
        <w:tc>
          <w:tcPr>
            <w:tcW w:w="2061" w:type="dxa"/>
          </w:tcPr>
          <w:p w:rsidR="00FF3EEA" w:rsidRPr="001210C9" w:rsidRDefault="00FF3EEA" w:rsidP="001210C9">
            <w:pPr>
              <w:jc w:val="center"/>
              <w:rPr>
                <w:b/>
                <w:sz w:val="22"/>
                <w:szCs w:val="22"/>
                <w:lang w:val="en-US"/>
              </w:rPr>
            </w:pPr>
            <w:r w:rsidRPr="001210C9">
              <w:rPr>
                <w:b/>
                <w:sz w:val="22"/>
                <w:szCs w:val="22"/>
                <w:lang w:val="en-US"/>
              </w:rPr>
              <w:t>v</w:t>
            </w:r>
          </w:p>
        </w:tc>
      </w:tr>
      <w:tr w:rsidR="00FF3EEA" w:rsidRPr="001210C9" w:rsidTr="001210C9">
        <w:tc>
          <w:tcPr>
            <w:tcW w:w="942" w:type="dxa"/>
          </w:tcPr>
          <w:p w:rsidR="00FF3EEA" w:rsidRPr="001210C9" w:rsidRDefault="00FF3EEA" w:rsidP="001210C9">
            <w:pPr>
              <w:jc w:val="center"/>
              <w:rPr>
                <w:b/>
              </w:rPr>
            </w:pPr>
            <w:r w:rsidRPr="001210C9">
              <w:rPr>
                <w:b/>
              </w:rPr>
              <w:t>13</w:t>
            </w:r>
          </w:p>
        </w:tc>
        <w:tc>
          <w:tcPr>
            <w:tcW w:w="3184" w:type="dxa"/>
          </w:tcPr>
          <w:p w:rsidR="00FF3EEA" w:rsidRPr="001210C9" w:rsidRDefault="00FF3EEA" w:rsidP="001210C9">
            <w:pPr>
              <w:jc w:val="both"/>
              <w:rPr>
                <w:b/>
                <w:sz w:val="18"/>
                <w:szCs w:val="18"/>
              </w:rPr>
            </w:pPr>
            <w:r w:rsidRPr="001210C9">
              <w:rPr>
                <w:b/>
                <w:sz w:val="18"/>
                <w:szCs w:val="18"/>
              </w:rPr>
              <w:t>Обслуживание государственного и муниципального долга</w:t>
            </w:r>
          </w:p>
        </w:tc>
        <w:tc>
          <w:tcPr>
            <w:tcW w:w="2063" w:type="dxa"/>
          </w:tcPr>
          <w:p w:rsidR="00FF3EEA" w:rsidRPr="001210C9" w:rsidRDefault="00FF3EEA" w:rsidP="001210C9">
            <w:pPr>
              <w:jc w:val="center"/>
              <w:rPr>
                <w:b/>
                <w:sz w:val="22"/>
                <w:szCs w:val="22"/>
              </w:rPr>
            </w:pPr>
          </w:p>
        </w:tc>
        <w:tc>
          <w:tcPr>
            <w:tcW w:w="2063" w:type="dxa"/>
          </w:tcPr>
          <w:p w:rsidR="00FF3EEA" w:rsidRPr="001210C9" w:rsidRDefault="00FF3EEA" w:rsidP="001210C9">
            <w:pPr>
              <w:jc w:val="center"/>
              <w:rPr>
                <w:b/>
                <w:sz w:val="22"/>
                <w:szCs w:val="22"/>
              </w:rPr>
            </w:pPr>
          </w:p>
        </w:tc>
        <w:tc>
          <w:tcPr>
            <w:tcW w:w="2061" w:type="dxa"/>
          </w:tcPr>
          <w:p w:rsidR="00FF3EEA" w:rsidRPr="001210C9" w:rsidRDefault="00FF3EEA" w:rsidP="001210C9">
            <w:pPr>
              <w:jc w:val="center"/>
              <w:rPr>
                <w:b/>
                <w:sz w:val="22"/>
                <w:szCs w:val="22"/>
                <w:lang w:val="en-US"/>
              </w:rPr>
            </w:pPr>
            <w:r w:rsidRPr="001210C9">
              <w:rPr>
                <w:b/>
                <w:sz w:val="22"/>
                <w:szCs w:val="22"/>
                <w:lang w:val="en-US"/>
              </w:rPr>
              <w:t>v</w:t>
            </w:r>
          </w:p>
        </w:tc>
      </w:tr>
      <w:tr w:rsidR="00FF3EEA" w:rsidRPr="001210C9" w:rsidTr="001210C9">
        <w:tc>
          <w:tcPr>
            <w:tcW w:w="942" w:type="dxa"/>
          </w:tcPr>
          <w:p w:rsidR="00FF3EEA" w:rsidRPr="001210C9" w:rsidRDefault="00FF3EEA" w:rsidP="001210C9">
            <w:pPr>
              <w:jc w:val="center"/>
              <w:rPr>
                <w:b/>
              </w:rPr>
            </w:pPr>
            <w:r w:rsidRPr="001210C9">
              <w:rPr>
                <w:b/>
              </w:rPr>
              <w:t>14</w:t>
            </w:r>
          </w:p>
        </w:tc>
        <w:tc>
          <w:tcPr>
            <w:tcW w:w="3184" w:type="dxa"/>
          </w:tcPr>
          <w:p w:rsidR="00FF3EEA" w:rsidRPr="001210C9" w:rsidRDefault="00FF3EEA" w:rsidP="001210C9">
            <w:pPr>
              <w:jc w:val="both"/>
              <w:rPr>
                <w:b/>
                <w:sz w:val="18"/>
                <w:szCs w:val="18"/>
              </w:rPr>
            </w:pPr>
            <w:r w:rsidRPr="001210C9">
              <w:rPr>
                <w:b/>
                <w:sz w:val="18"/>
                <w:szCs w:val="18"/>
              </w:rPr>
              <w:t>Межбюджетные трансферты общего характера</w:t>
            </w:r>
          </w:p>
        </w:tc>
        <w:tc>
          <w:tcPr>
            <w:tcW w:w="2063" w:type="dxa"/>
          </w:tcPr>
          <w:p w:rsidR="00FF3EEA" w:rsidRPr="001210C9" w:rsidRDefault="00FF3EEA" w:rsidP="001210C9">
            <w:pPr>
              <w:jc w:val="center"/>
              <w:rPr>
                <w:b/>
                <w:sz w:val="22"/>
                <w:szCs w:val="22"/>
              </w:rPr>
            </w:pPr>
          </w:p>
        </w:tc>
        <w:tc>
          <w:tcPr>
            <w:tcW w:w="2063" w:type="dxa"/>
          </w:tcPr>
          <w:p w:rsidR="00FF3EEA" w:rsidRPr="001210C9" w:rsidRDefault="00FF3EEA" w:rsidP="001210C9">
            <w:pPr>
              <w:jc w:val="center"/>
              <w:rPr>
                <w:b/>
                <w:sz w:val="22"/>
                <w:szCs w:val="22"/>
                <w:lang w:val="en-US"/>
              </w:rPr>
            </w:pPr>
            <w:r w:rsidRPr="001210C9">
              <w:rPr>
                <w:b/>
                <w:sz w:val="22"/>
                <w:szCs w:val="22"/>
                <w:lang w:val="en-US"/>
              </w:rPr>
              <w:t>v</w:t>
            </w:r>
          </w:p>
        </w:tc>
        <w:tc>
          <w:tcPr>
            <w:tcW w:w="2061" w:type="dxa"/>
          </w:tcPr>
          <w:p w:rsidR="00FF3EEA" w:rsidRPr="001210C9" w:rsidRDefault="00FF3EEA" w:rsidP="001210C9">
            <w:pPr>
              <w:jc w:val="center"/>
              <w:rPr>
                <w:b/>
                <w:sz w:val="22"/>
                <w:szCs w:val="22"/>
                <w:lang w:val="en-US"/>
              </w:rPr>
            </w:pPr>
            <w:r w:rsidRPr="001210C9">
              <w:rPr>
                <w:b/>
                <w:sz w:val="22"/>
                <w:szCs w:val="22"/>
                <w:lang w:val="en-US"/>
              </w:rPr>
              <w:t>v</w:t>
            </w:r>
          </w:p>
        </w:tc>
      </w:tr>
    </w:tbl>
    <w:p w:rsidR="00CC09EF" w:rsidRDefault="00CC09EF" w:rsidP="00CC09EF">
      <w:pPr>
        <w:ind w:left="-540" w:firstLine="540"/>
        <w:jc w:val="center"/>
        <w:rPr>
          <w:b/>
        </w:rPr>
      </w:pPr>
    </w:p>
    <w:p w:rsidR="00883F44" w:rsidRDefault="00883F44" w:rsidP="00CC09EF">
      <w:pPr>
        <w:ind w:left="-540" w:firstLine="540"/>
        <w:jc w:val="center"/>
        <w:rPr>
          <w:b/>
        </w:rPr>
      </w:pPr>
    </w:p>
    <w:p w:rsidR="00BB2003" w:rsidRDefault="00BB2003" w:rsidP="00BB2003">
      <w:pPr>
        <w:jc w:val="center"/>
        <w:rPr>
          <w:b/>
          <w:sz w:val="20"/>
          <w:szCs w:val="20"/>
        </w:rPr>
      </w:pPr>
    </w:p>
    <w:p w:rsidR="00CC09EF" w:rsidRPr="00883F44" w:rsidRDefault="00B97EA8" w:rsidP="00BB2003">
      <w:pPr>
        <w:ind w:left="360"/>
        <w:rPr>
          <w:b/>
          <w:sz w:val="28"/>
          <w:szCs w:val="28"/>
        </w:rPr>
      </w:pPr>
      <w:r w:rsidRPr="00883F44">
        <w:rPr>
          <w:sz w:val="28"/>
          <w:szCs w:val="28"/>
        </w:rPr>
        <w:t xml:space="preserve">Бюджет представляется в </w:t>
      </w:r>
      <w:r w:rsidRPr="00883F44">
        <w:rPr>
          <w:b/>
          <w:sz w:val="28"/>
          <w:szCs w:val="28"/>
        </w:rPr>
        <w:t>тысячах рублей.</w:t>
      </w:r>
    </w:p>
    <w:p w:rsidR="00CC3EDD" w:rsidRPr="00B97EA8" w:rsidRDefault="00CC3EDD" w:rsidP="00CE5DE9">
      <w:pPr>
        <w:ind w:left="-540" w:firstLine="540"/>
        <w:jc w:val="both"/>
        <w:rPr>
          <w:sz w:val="22"/>
          <w:szCs w:val="22"/>
        </w:rPr>
      </w:pPr>
    </w:p>
    <w:p w:rsidR="00BC7351" w:rsidRPr="00116387" w:rsidRDefault="00B97EA8" w:rsidP="00CE5DE9">
      <w:pPr>
        <w:ind w:left="-540" w:firstLine="540"/>
        <w:jc w:val="right"/>
      </w:pPr>
      <w:r w:rsidRPr="00116387">
        <w:t xml:space="preserve"> </w:t>
      </w:r>
    </w:p>
    <w:tbl>
      <w:tblPr>
        <w:tblW w:w="10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980"/>
        <w:gridCol w:w="1980"/>
        <w:gridCol w:w="1980"/>
        <w:gridCol w:w="1802"/>
      </w:tblGrid>
      <w:tr w:rsidR="00116387" w:rsidRPr="00116387">
        <w:tc>
          <w:tcPr>
            <w:tcW w:w="2520" w:type="dxa"/>
          </w:tcPr>
          <w:p w:rsidR="00116387" w:rsidRPr="00116387" w:rsidRDefault="00116387" w:rsidP="00CE5DE9">
            <w:pPr>
              <w:ind w:left="-540" w:firstLine="540"/>
              <w:jc w:val="center"/>
            </w:pPr>
          </w:p>
        </w:tc>
        <w:tc>
          <w:tcPr>
            <w:tcW w:w="1980" w:type="dxa"/>
          </w:tcPr>
          <w:p w:rsidR="00116387" w:rsidRPr="00A61D9F" w:rsidRDefault="00116387" w:rsidP="00CE5DE9">
            <w:pPr>
              <w:ind w:left="-540" w:firstLine="540"/>
              <w:jc w:val="center"/>
              <w:rPr>
                <w:b/>
              </w:rPr>
            </w:pPr>
            <w:r w:rsidRPr="00A61D9F">
              <w:rPr>
                <w:b/>
              </w:rPr>
              <w:t>2013 год</w:t>
            </w:r>
          </w:p>
        </w:tc>
        <w:tc>
          <w:tcPr>
            <w:tcW w:w="1980" w:type="dxa"/>
          </w:tcPr>
          <w:p w:rsidR="00116387" w:rsidRPr="00A61D9F" w:rsidRDefault="00116387" w:rsidP="0035423F">
            <w:pPr>
              <w:ind w:left="-540" w:firstLine="540"/>
              <w:jc w:val="center"/>
              <w:rPr>
                <w:b/>
              </w:rPr>
            </w:pPr>
            <w:r w:rsidRPr="00A61D9F">
              <w:rPr>
                <w:b/>
              </w:rPr>
              <w:t>2014 год</w:t>
            </w:r>
          </w:p>
        </w:tc>
        <w:tc>
          <w:tcPr>
            <w:tcW w:w="1980" w:type="dxa"/>
          </w:tcPr>
          <w:p w:rsidR="00116387" w:rsidRPr="00A61D9F" w:rsidRDefault="00116387" w:rsidP="0035423F">
            <w:pPr>
              <w:ind w:left="-540" w:firstLine="540"/>
              <w:jc w:val="center"/>
              <w:rPr>
                <w:b/>
              </w:rPr>
            </w:pPr>
            <w:r w:rsidRPr="00A61D9F">
              <w:rPr>
                <w:b/>
              </w:rPr>
              <w:t>2015 год</w:t>
            </w:r>
          </w:p>
        </w:tc>
        <w:tc>
          <w:tcPr>
            <w:tcW w:w="1802" w:type="dxa"/>
          </w:tcPr>
          <w:p w:rsidR="00116387" w:rsidRPr="00A61D9F" w:rsidRDefault="00116387" w:rsidP="0035423F">
            <w:pPr>
              <w:ind w:left="-540" w:firstLine="540"/>
              <w:jc w:val="center"/>
              <w:rPr>
                <w:b/>
              </w:rPr>
            </w:pPr>
            <w:r w:rsidRPr="00A61D9F">
              <w:rPr>
                <w:b/>
              </w:rPr>
              <w:t>2016 год</w:t>
            </w:r>
          </w:p>
        </w:tc>
      </w:tr>
      <w:tr w:rsidR="00116387" w:rsidRPr="001F5A3B">
        <w:tc>
          <w:tcPr>
            <w:tcW w:w="2520" w:type="dxa"/>
          </w:tcPr>
          <w:p w:rsidR="00116387" w:rsidRPr="001F5A3B" w:rsidRDefault="00116387" w:rsidP="00CE5DE9">
            <w:pPr>
              <w:ind w:left="-540" w:firstLine="540"/>
              <w:jc w:val="center"/>
              <w:rPr>
                <w:sz w:val="22"/>
                <w:szCs w:val="22"/>
              </w:rPr>
            </w:pPr>
          </w:p>
        </w:tc>
        <w:tc>
          <w:tcPr>
            <w:tcW w:w="1980" w:type="dxa"/>
          </w:tcPr>
          <w:p w:rsidR="00116387" w:rsidRPr="001F5A3B" w:rsidRDefault="00116387" w:rsidP="00CE5DE9">
            <w:pPr>
              <w:ind w:left="-540" w:firstLine="540"/>
              <w:jc w:val="center"/>
              <w:rPr>
                <w:sz w:val="22"/>
                <w:szCs w:val="22"/>
              </w:rPr>
            </w:pPr>
          </w:p>
        </w:tc>
        <w:tc>
          <w:tcPr>
            <w:tcW w:w="1980" w:type="dxa"/>
          </w:tcPr>
          <w:p w:rsidR="00116387" w:rsidRPr="001F5A3B" w:rsidRDefault="00116387" w:rsidP="0035423F">
            <w:pPr>
              <w:ind w:left="-540" w:firstLine="540"/>
              <w:jc w:val="center"/>
              <w:rPr>
                <w:sz w:val="22"/>
                <w:szCs w:val="22"/>
              </w:rPr>
            </w:pPr>
          </w:p>
        </w:tc>
        <w:tc>
          <w:tcPr>
            <w:tcW w:w="1980" w:type="dxa"/>
          </w:tcPr>
          <w:p w:rsidR="00116387" w:rsidRPr="001F5A3B" w:rsidRDefault="00116387" w:rsidP="0035423F">
            <w:pPr>
              <w:ind w:left="-540" w:firstLine="540"/>
              <w:jc w:val="center"/>
              <w:rPr>
                <w:sz w:val="22"/>
                <w:szCs w:val="22"/>
              </w:rPr>
            </w:pPr>
          </w:p>
        </w:tc>
        <w:tc>
          <w:tcPr>
            <w:tcW w:w="1802" w:type="dxa"/>
          </w:tcPr>
          <w:p w:rsidR="00116387" w:rsidRPr="001F5A3B" w:rsidRDefault="00116387" w:rsidP="0035423F">
            <w:pPr>
              <w:ind w:left="-540" w:firstLine="540"/>
              <w:jc w:val="center"/>
              <w:rPr>
                <w:sz w:val="22"/>
                <w:szCs w:val="22"/>
              </w:rPr>
            </w:pPr>
          </w:p>
        </w:tc>
      </w:tr>
      <w:tr w:rsidR="00116387" w:rsidRPr="001F5A3B">
        <w:tc>
          <w:tcPr>
            <w:tcW w:w="2520" w:type="dxa"/>
          </w:tcPr>
          <w:p w:rsidR="00116387" w:rsidRPr="00B97EA8" w:rsidRDefault="00116387" w:rsidP="001F5A3B">
            <w:pPr>
              <w:ind w:left="-180" w:firstLine="180"/>
              <w:jc w:val="both"/>
              <w:rPr>
                <w:sz w:val="22"/>
                <w:szCs w:val="22"/>
              </w:rPr>
            </w:pPr>
            <w:r w:rsidRPr="00B97EA8">
              <w:rPr>
                <w:b/>
                <w:sz w:val="22"/>
                <w:szCs w:val="22"/>
              </w:rPr>
              <w:t xml:space="preserve"> Доход</w:t>
            </w:r>
            <w:r>
              <w:rPr>
                <w:b/>
                <w:sz w:val="22"/>
                <w:szCs w:val="22"/>
              </w:rPr>
              <w:t>ы</w:t>
            </w:r>
            <w:r>
              <w:rPr>
                <w:sz w:val="22"/>
                <w:szCs w:val="22"/>
              </w:rPr>
              <w:t>, всего</w:t>
            </w:r>
          </w:p>
        </w:tc>
        <w:tc>
          <w:tcPr>
            <w:tcW w:w="1980" w:type="dxa"/>
          </w:tcPr>
          <w:p w:rsidR="00116387" w:rsidRPr="001F5A3B" w:rsidRDefault="00116387" w:rsidP="00CE5DE9">
            <w:pPr>
              <w:ind w:left="-540" w:firstLine="540"/>
              <w:jc w:val="center"/>
              <w:rPr>
                <w:sz w:val="22"/>
                <w:szCs w:val="22"/>
              </w:rPr>
            </w:pPr>
            <w:r>
              <w:rPr>
                <w:sz w:val="22"/>
                <w:szCs w:val="22"/>
              </w:rPr>
              <w:t>129</w:t>
            </w:r>
            <w:r w:rsidR="00AD1504">
              <w:rPr>
                <w:sz w:val="22"/>
                <w:szCs w:val="22"/>
              </w:rPr>
              <w:t xml:space="preserve"> </w:t>
            </w:r>
            <w:r>
              <w:rPr>
                <w:sz w:val="22"/>
                <w:szCs w:val="22"/>
              </w:rPr>
              <w:t>038,3</w:t>
            </w:r>
          </w:p>
        </w:tc>
        <w:tc>
          <w:tcPr>
            <w:tcW w:w="1980" w:type="dxa"/>
          </w:tcPr>
          <w:p w:rsidR="00116387" w:rsidRPr="00D9457B" w:rsidRDefault="00116387" w:rsidP="0035423F">
            <w:pPr>
              <w:ind w:left="-540" w:firstLine="540"/>
              <w:jc w:val="center"/>
              <w:rPr>
                <w:b/>
              </w:rPr>
            </w:pPr>
            <w:r w:rsidRPr="00D9457B">
              <w:rPr>
                <w:b/>
              </w:rPr>
              <w:t>119</w:t>
            </w:r>
            <w:r w:rsidR="00AD1504">
              <w:rPr>
                <w:b/>
              </w:rPr>
              <w:t xml:space="preserve"> </w:t>
            </w:r>
            <w:r w:rsidRPr="00D9457B">
              <w:rPr>
                <w:b/>
              </w:rPr>
              <w:t>240,0</w:t>
            </w:r>
          </w:p>
        </w:tc>
        <w:tc>
          <w:tcPr>
            <w:tcW w:w="1980" w:type="dxa"/>
          </w:tcPr>
          <w:p w:rsidR="00116387" w:rsidRPr="001F5A3B" w:rsidRDefault="00116387" w:rsidP="0035423F">
            <w:pPr>
              <w:ind w:left="-540" w:firstLine="540"/>
              <w:jc w:val="center"/>
              <w:rPr>
                <w:sz w:val="22"/>
                <w:szCs w:val="22"/>
              </w:rPr>
            </w:pPr>
            <w:r>
              <w:rPr>
                <w:sz w:val="22"/>
                <w:szCs w:val="22"/>
              </w:rPr>
              <w:t>111</w:t>
            </w:r>
            <w:r w:rsidR="00AD1504">
              <w:rPr>
                <w:sz w:val="22"/>
                <w:szCs w:val="22"/>
              </w:rPr>
              <w:t xml:space="preserve"> </w:t>
            </w:r>
            <w:r>
              <w:rPr>
                <w:sz w:val="22"/>
                <w:szCs w:val="22"/>
              </w:rPr>
              <w:t>938,7</w:t>
            </w:r>
          </w:p>
        </w:tc>
        <w:tc>
          <w:tcPr>
            <w:tcW w:w="1802" w:type="dxa"/>
          </w:tcPr>
          <w:p w:rsidR="00116387" w:rsidRPr="001F5A3B" w:rsidRDefault="00116387" w:rsidP="0035423F">
            <w:pPr>
              <w:ind w:left="-540" w:firstLine="540"/>
              <w:jc w:val="center"/>
              <w:rPr>
                <w:sz w:val="22"/>
                <w:szCs w:val="22"/>
              </w:rPr>
            </w:pPr>
            <w:r>
              <w:rPr>
                <w:sz w:val="22"/>
                <w:szCs w:val="22"/>
              </w:rPr>
              <w:t>116</w:t>
            </w:r>
            <w:r w:rsidR="00AD1504">
              <w:rPr>
                <w:sz w:val="22"/>
                <w:szCs w:val="22"/>
              </w:rPr>
              <w:t xml:space="preserve"> </w:t>
            </w:r>
            <w:r>
              <w:rPr>
                <w:sz w:val="22"/>
                <w:szCs w:val="22"/>
              </w:rPr>
              <w:t>859,64</w:t>
            </w:r>
          </w:p>
        </w:tc>
      </w:tr>
      <w:tr w:rsidR="00116387" w:rsidRPr="001F5A3B">
        <w:tc>
          <w:tcPr>
            <w:tcW w:w="2520" w:type="dxa"/>
          </w:tcPr>
          <w:p w:rsidR="00116387" w:rsidRPr="001F5A3B" w:rsidRDefault="00116387" w:rsidP="001F5A3B">
            <w:pPr>
              <w:ind w:left="-180" w:firstLine="180"/>
              <w:jc w:val="both"/>
              <w:rPr>
                <w:sz w:val="22"/>
                <w:szCs w:val="22"/>
              </w:rPr>
            </w:pPr>
          </w:p>
        </w:tc>
        <w:tc>
          <w:tcPr>
            <w:tcW w:w="1980" w:type="dxa"/>
          </w:tcPr>
          <w:p w:rsidR="00116387" w:rsidRDefault="00116387" w:rsidP="00CE5DE9">
            <w:pPr>
              <w:ind w:left="-540" w:firstLine="540"/>
              <w:jc w:val="center"/>
              <w:rPr>
                <w:sz w:val="22"/>
                <w:szCs w:val="22"/>
              </w:rPr>
            </w:pPr>
          </w:p>
        </w:tc>
        <w:tc>
          <w:tcPr>
            <w:tcW w:w="1980" w:type="dxa"/>
          </w:tcPr>
          <w:p w:rsidR="00116387" w:rsidRPr="00D9457B" w:rsidRDefault="00116387" w:rsidP="0035423F">
            <w:pPr>
              <w:ind w:left="-540" w:firstLine="540"/>
              <w:jc w:val="center"/>
              <w:rPr>
                <w:b/>
              </w:rPr>
            </w:pPr>
          </w:p>
        </w:tc>
        <w:tc>
          <w:tcPr>
            <w:tcW w:w="1980" w:type="dxa"/>
          </w:tcPr>
          <w:p w:rsidR="00116387" w:rsidRDefault="00116387" w:rsidP="0035423F">
            <w:pPr>
              <w:ind w:left="-540" w:firstLine="540"/>
              <w:jc w:val="center"/>
              <w:rPr>
                <w:sz w:val="22"/>
                <w:szCs w:val="22"/>
              </w:rPr>
            </w:pPr>
          </w:p>
        </w:tc>
        <w:tc>
          <w:tcPr>
            <w:tcW w:w="1802" w:type="dxa"/>
          </w:tcPr>
          <w:p w:rsidR="00116387" w:rsidRDefault="00116387" w:rsidP="0035423F">
            <w:pPr>
              <w:ind w:left="-540" w:firstLine="540"/>
              <w:jc w:val="center"/>
              <w:rPr>
                <w:sz w:val="22"/>
                <w:szCs w:val="22"/>
              </w:rPr>
            </w:pPr>
          </w:p>
        </w:tc>
      </w:tr>
      <w:tr w:rsidR="00116387" w:rsidRPr="001F5A3B">
        <w:tc>
          <w:tcPr>
            <w:tcW w:w="2520" w:type="dxa"/>
          </w:tcPr>
          <w:p w:rsidR="00116387" w:rsidRPr="00B97EA8" w:rsidRDefault="00116387" w:rsidP="00CE5DE9">
            <w:pPr>
              <w:ind w:left="-540" w:firstLine="540"/>
              <w:jc w:val="both"/>
              <w:rPr>
                <w:sz w:val="22"/>
                <w:szCs w:val="22"/>
              </w:rPr>
            </w:pPr>
            <w:r w:rsidRPr="00B97EA8">
              <w:rPr>
                <w:b/>
                <w:sz w:val="22"/>
                <w:szCs w:val="22"/>
              </w:rPr>
              <w:t xml:space="preserve"> Расход</w:t>
            </w:r>
            <w:r>
              <w:rPr>
                <w:b/>
                <w:sz w:val="22"/>
                <w:szCs w:val="22"/>
              </w:rPr>
              <w:t xml:space="preserve">ы, </w:t>
            </w:r>
            <w:r>
              <w:rPr>
                <w:sz w:val="22"/>
                <w:szCs w:val="22"/>
              </w:rPr>
              <w:t>всего</w:t>
            </w:r>
          </w:p>
        </w:tc>
        <w:tc>
          <w:tcPr>
            <w:tcW w:w="1980" w:type="dxa"/>
          </w:tcPr>
          <w:p w:rsidR="00116387" w:rsidRPr="001F5A3B" w:rsidRDefault="00116387" w:rsidP="00CE5DE9">
            <w:pPr>
              <w:ind w:left="-540" w:firstLine="540"/>
              <w:jc w:val="center"/>
              <w:rPr>
                <w:sz w:val="22"/>
                <w:szCs w:val="22"/>
              </w:rPr>
            </w:pPr>
            <w:r>
              <w:rPr>
                <w:sz w:val="22"/>
                <w:szCs w:val="22"/>
              </w:rPr>
              <w:t>130</w:t>
            </w:r>
            <w:r w:rsidR="00AD1504">
              <w:rPr>
                <w:sz w:val="22"/>
                <w:szCs w:val="22"/>
              </w:rPr>
              <w:t xml:space="preserve"> </w:t>
            </w:r>
            <w:r>
              <w:rPr>
                <w:sz w:val="22"/>
                <w:szCs w:val="22"/>
              </w:rPr>
              <w:t>320,0</w:t>
            </w:r>
          </w:p>
        </w:tc>
        <w:tc>
          <w:tcPr>
            <w:tcW w:w="1980" w:type="dxa"/>
          </w:tcPr>
          <w:p w:rsidR="00116387" w:rsidRPr="00D9457B" w:rsidRDefault="001D7819" w:rsidP="0035423F">
            <w:pPr>
              <w:ind w:left="-540" w:firstLine="540"/>
              <w:jc w:val="center"/>
              <w:rPr>
                <w:b/>
              </w:rPr>
            </w:pPr>
            <w:r>
              <w:rPr>
                <w:b/>
              </w:rPr>
              <w:t>122462,0</w:t>
            </w:r>
          </w:p>
        </w:tc>
        <w:tc>
          <w:tcPr>
            <w:tcW w:w="1980" w:type="dxa"/>
          </w:tcPr>
          <w:p w:rsidR="00116387" w:rsidRPr="001F5A3B" w:rsidRDefault="00116387" w:rsidP="0035423F">
            <w:pPr>
              <w:ind w:left="-540" w:firstLine="540"/>
              <w:jc w:val="center"/>
              <w:rPr>
                <w:sz w:val="22"/>
                <w:szCs w:val="22"/>
              </w:rPr>
            </w:pPr>
            <w:r>
              <w:rPr>
                <w:sz w:val="22"/>
                <w:szCs w:val="22"/>
              </w:rPr>
              <w:t>111</w:t>
            </w:r>
            <w:r w:rsidR="00AD1504">
              <w:rPr>
                <w:sz w:val="22"/>
                <w:szCs w:val="22"/>
              </w:rPr>
              <w:t xml:space="preserve"> </w:t>
            </w:r>
            <w:r>
              <w:rPr>
                <w:sz w:val="22"/>
                <w:szCs w:val="22"/>
              </w:rPr>
              <w:t>938,7</w:t>
            </w:r>
          </w:p>
        </w:tc>
        <w:tc>
          <w:tcPr>
            <w:tcW w:w="1802" w:type="dxa"/>
          </w:tcPr>
          <w:p w:rsidR="00116387" w:rsidRPr="001F5A3B" w:rsidRDefault="00116387" w:rsidP="0035423F">
            <w:pPr>
              <w:ind w:left="-540" w:firstLine="540"/>
              <w:jc w:val="center"/>
              <w:rPr>
                <w:sz w:val="22"/>
                <w:szCs w:val="22"/>
              </w:rPr>
            </w:pPr>
            <w:r>
              <w:rPr>
                <w:sz w:val="22"/>
                <w:szCs w:val="22"/>
              </w:rPr>
              <w:t>116</w:t>
            </w:r>
            <w:r w:rsidR="00AD1504">
              <w:rPr>
                <w:sz w:val="22"/>
                <w:szCs w:val="22"/>
              </w:rPr>
              <w:t xml:space="preserve"> </w:t>
            </w:r>
            <w:r>
              <w:rPr>
                <w:sz w:val="22"/>
                <w:szCs w:val="22"/>
              </w:rPr>
              <w:t>859,64</w:t>
            </w:r>
          </w:p>
        </w:tc>
      </w:tr>
      <w:tr w:rsidR="00116387" w:rsidRPr="001F5A3B">
        <w:tc>
          <w:tcPr>
            <w:tcW w:w="2520" w:type="dxa"/>
          </w:tcPr>
          <w:p w:rsidR="00116387" w:rsidRPr="001F5A3B" w:rsidRDefault="00116387" w:rsidP="00CE5DE9">
            <w:pPr>
              <w:ind w:left="-540" w:firstLine="540"/>
              <w:jc w:val="both"/>
              <w:rPr>
                <w:sz w:val="22"/>
                <w:szCs w:val="22"/>
              </w:rPr>
            </w:pPr>
          </w:p>
        </w:tc>
        <w:tc>
          <w:tcPr>
            <w:tcW w:w="1980" w:type="dxa"/>
          </w:tcPr>
          <w:p w:rsidR="00116387" w:rsidRDefault="00116387" w:rsidP="00CE5DE9">
            <w:pPr>
              <w:ind w:left="-540" w:firstLine="540"/>
              <w:jc w:val="center"/>
              <w:rPr>
                <w:sz w:val="22"/>
                <w:szCs w:val="22"/>
              </w:rPr>
            </w:pPr>
          </w:p>
        </w:tc>
        <w:tc>
          <w:tcPr>
            <w:tcW w:w="1980" w:type="dxa"/>
          </w:tcPr>
          <w:p w:rsidR="00116387" w:rsidRPr="00D9457B" w:rsidRDefault="00116387" w:rsidP="0035423F">
            <w:pPr>
              <w:ind w:left="-540" w:firstLine="540"/>
              <w:jc w:val="center"/>
              <w:rPr>
                <w:b/>
              </w:rPr>
            </w:pPr>
          </w:p>
        </w:tc>
        <w:tc>
          <w:tcPr>
            <w:tcW w:w="1980" w:type="dxa"/>
          </w:tcPr>
          <w:p w:rsidR="00116387" w:rsidRDefault="00116387" w:rsidP="00046B22">
            <w:pPr>
              <w:ind w:left="-540" w:firstLine="540"/>
              <w:jc w:val="center"/>
              <w:rPr>
                <w:sz w:val="22"/>
                <w:szCs w:val="22"/>
              </w:rPr>
            </w:pPr>
          </w:p>
        </w:tc>
        <w:tc>
          <w:tcPr>
            <w:tcW w:w="1802" w:type="dxa"/>
          </w:tcPr>
          <w:p w:rsidR="00116387" w:rsidRDefault="00116387" w:rsidP="00046B22">
            <w:pPr>
              <w:ind w:left="-540" w:firstLine="540"/>
              <w:jc w:val="center"/>
              <w:rPr>
                <w:sz w:val="22"/>
                <w:szCs w:val="22"/>
              </w:rPr>
            </w:pPr>
          </w:p>
        </w:tc>
      </w:tr>
      <w:tr w:rsidR="00116387" w:rsidRPr="001F5A3B">
        <w:tc>
          <w:tcPr>
            <w:tcW w:w="2520" w:type="dxa"/>
          </w:tcPr>
          <w:p w:rsidR="00116387" w:rsidRPr="001F5A3B" w:rsidRDefault="00116387" w:rsidP="00CE5DE9">
            <w:pPr>
              <w:ind w:left="-540" w:firstLine="540"/>
              <w:jc w:val="both"/>
              <w:rPr>
                <w:sz w:val="22"/>
                <w:szCs w:val="22"/>
              </w:rPr>
            </w:pPr>
            <w:r w:rsidRPr="001F5A3B">
              <w:rPr>
                <w:sz w:val="22"/>
                <w:szCs w:val="22"/>
              </w:rPr>
              <w:t>Дефицит - (</w:t>
            </w:r>
            <w:proofErr w:type="spellStart"/>
            <w:r w:rsidRPr="001F5A3B">
              <w:rPr>
                <w:sz w:val="22"/>
                <w:szCs w:val="22"/>
              </w:rPr>
              <w:t>профицит</w:t>
            </w:r>
            <w:proofErr w:type="spellEnd"/>
            <w:r w:rsidRPr="001F5A3B">
              <w:rPr>
                <w:sz w:val="22"/>
                <w:szCs w:val="22"/>
              </w:rPr>
              <w:t xml:space="preserve"> +) </w:t>
            </w:r>
          </w:p>
        </w:tc>
        <w:tc>
          <w:tcPr>
            <w:tcW w:w="1980" w:type="dxa"/>
          </w:tcPr>
          <w:p w:rsidR="00116387" w:rsidRPr="001F5A3B" w:rsidRDefault="00116387" w:rsidP="00CE5DE9">
            <w:pPr>
              <w:ind w:left="-540" w:firstLine="540"/>
              <w:jc w:val="center"/>
              <w:rPr>
                <w:sz w:val="22"/>
                <w:szCs w:val="22"/>
              </w:rPr>
            </w:pPr>
            <w:r>
              <w:rPr>
                <w:sz w:val="22"/>
                <w:szCs w:val="22"/>
              </w:rPr>
              <w:t>-1</w:t>
            </w:r>
            <w:r w:rsidR="00AD1504">
              <w:rPr>
                <w:sz w:val="22"/>
                <w:szCs w:val="22"/>
              </w:rPr>
              <w:t xml:space="preserve"> </w:t>
            </w:r>
            <w:r>
              <w:rPr>
                <w:sz w:val="22"/>
                <w:szCs w:val="22"/>
              </w:rPr>
              <w:t>281,7</w:t>
            </w:r>
          </w:p>
        </w:tc>
        <w:tc>
          <w:tcPr>
            <w:tcW w:w="1980" w:type="dxa"/>
          </w:tcPr>
          <w:p w:rsidR="00116387" w:rsidRPr="00D9457B" w:rsidRDefault="001D7819" w:rsidP="0035423F">
            <w:pPr>
              <w:ind w:left="-540" w:firstLine="540"/>
              <w:jc w:val="center"/>
              <w:rPr>
                <w:b/>
              </w:rPr>
            </w:pPr>
            <w:r>
              <w:rPr>
                <w:b/>
              </w:rPr>
              <w:t>-3222,0</w:t>
            </w:r>
          </w:p>
        </w:tc>
        <w:tc>
          <w:tcPr>
            <w:tcW w:w="1980" w:type="dxa"/>
          </w:tcPr>
          <w:p w:rsidR="00116387" w:rsidRPr="001F5A3B" w:rsidRDefault="00116387" w:rsidP="00CE5DE9">
            <w:pPr>
              <w:ind w:left="-540" w:firstLine="540"/>
              <w:jc w:val="center"/>
              <w:rPr>
                <w:sz w:val="22"/>
                <w:szCs w:val="22"/>
              </w:rPr>
            </w:pPr>
          </w:p>
        </w:tc>
        <w:tc>
          <w:tcPr>
            <w:tcW w:w="1802" w:type="dxa"/>
          </w:tcPr>
          <w:p w:rsidR="00116387" w:rsidRPr="001F5A3B" w:rsidRDefault="00116387" w:rsidP="00CE5DE9">
            <w:pPr>
              <w:ind w:left="-540" w:firstLine="540"/>
              <w:jc w:val="center"/>
              <w:rPr>
                <w:sz w:val="22"/>
                <w:szCs w:val="22"/>
              </w:rPr>
            </w:pPr>
          </w:p>
        </w:tc>
      </w:tr>
    </w:tbl>
    <w:p w:rsidR="00142942" w:rsidRDefault="00142942" w:rsidP="00CE5DE9">
      <w:pPr>
        <w:pStyle w:val="a9"/>
        <w:spacing w:after="0"/>
        <w:ind w:left="-540" w:firstLine="540"/>
        <w:jc w:val="center"/>
        <w:rPr>
          <w:b/>
          <w:sz w:val="22"/>
          <w:szCs w:val="22"/>
        </w:rPr>
      </w:pPr>
    </w:p>
    <w:p w:rsidR="00883F44" w:rsidRDefault="00883F44" w:rsidP="00CE5DE9">
      <w:pPr>
        <w:pStyle w:val="a9"/>
        <w:spacing w:after="0"/>
        <w:ind w:left="-540" w:firstLine="540"/>
        <w:jc w:val="center"/>
        <w:rPr>
          <w:b/>
          <w:sz w:val="22"/>
          <w:szCs w:val="22"/>
        </w:rPr>
      </w:pPr>
    </w:p>
    <w:p w:rsidR="00116387" w:rsidRPr="00883F44" w:rsidRDefault="00116387" w:rsidP="00116387">
      <w:pPr>
        <w:pStyle w:val="a9"/>
        <w:spacing w:after="0"/>
        <w:ind w:left="-540" w:firstLine="540"/>
        <w:rPr>
          <w:sz w:val="28"/>
          <w:szCs w:val="28"/>
        </w:rPr>
      </w:pPr>
      <w:r>
        <w:rPr>
          <w:sz w:val="24"/>
          <w:szCs w:val="24"/>
        </w:rPr>
        <w:t xml:space="preserve">        </w:t>
      </w:r>
      <w:r w:rsidRPr="00883F44">
        <w:rPr>
          <w:sz w:val="28"/>
          <w:szCs w:val="28"/>
        </w:rPr>
        <w:t>Расходы бюджета сопоставляются с доходами, получается их баланс.</w:t>
      </w:r>
    </w:p>
    <w:p w:rsidR="00116387" w:rsidRPr="00883F44" w:rsidRDefault="00116387" w:rsidP="00116387">
      <w:pPr>
        <w:pStyle w:val="a9"/>
        <w:spacing w:after="0"/>
        <w:ind w:left="-540" w:firstLine="54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3"/>
      </w:tblGrid>
      <w:tr w:rsidR="00116387" w:rsidRPr="00883F44" w:rsidTr="001210C9">
        <w:tc>
          <w:tcPr>
            <w:tcW w:w="10313" w:type="dxa"/>
          </w:tcPr>
          <w:p w:rsidR="00116387" w:rsidRPr="00883F44" w:rsidRDefault="00116387" w:rsidP="001210C9">
            <w:pPr>
              <w:pStyle w:val="a9"/>
              <w:spacing w:after="0"/>
              <w:ind w:left="0"/>
              <w:jc w:val="center"/>
              <w:rPr>
                <w:b/>
                <w:sz w:val="28"/>
                <w:szCs w:val="28"/>
              </w:rPr>
            </w:pPr>
            <w:r w:rsidRPr="00883F44">
              <w:rPr>
                <w:b/>
                <w:sz w:val="28"/>
                <w:szCs w:val="28"/>
              </w:rPr>
              <w:t>Доходы - Расходы = Дефицит/</w:t>
            </w:r>
            <w:proofErr w:type="spellStart"/>
            <w:r w:rsidRPr="00883F44">
              <w:rPr>
                <w:b/>
                <w:sz w:val="28"/>
                <w:szCs w:val="28"/>
              </w:rPr>
              <w:t>Профицит</w:t>
            </w:r>
            <w:proofErr w:type="spellEnd"/>
          </w:p>
          <w:p w:rsidR="00A61D9F" w:rsidRPr="00883F44" w:rsidRDefault="00A61D9F" w:rsidP="001210C9">
            <w:pPr>
              <w:pStyle w:val="a9"/>
              <w:spacing w:after="0"/>
              <w:ind w:left="0"/>
              <w:jc w:val="center"/>
              <w:rPr>
                <w:b/>
                <w:sz w:val="28"/>
                <w:szCs w:val="28"/>
              </w:rPr>
            </w:pPr>
          </w:p>
          <w:p w:rsidR="00883F44" w:rsidRDefault="00116387" w:rsidP="001210C9">
            <w:pPr>
              <w:pStyle w:val="a9"/>
              <w:spacing w:after="0"/>
              <w:ind w:left="0"/>
              <w:jc w:val="center"/>
              <w:rPr>
                <w:sz w:val="28"/>
                <w:szCs w:val="28"/>
              </w:rPr>
            </w:pPr>
            <w:r w:rsidRPr="00883F44">
              <w:rPr>
                <w:sz w:val="28"/>
                <w:szCs w:val="28"/>
              </w:rPr>
              <w:t xml:space="preserve">Если расходы превышают </w:t>
            </w:r>
            <w:proofErr w:type="gramStart"/>
            <w:r w:rsidRPr="00883F44">
              <w:rPr>
                <w:sz w:val="28"/>
                <w:szCs w:val="28"/>
              </w:rPr>
              <w:t>доходы</w:t>
            </w:r>
            <w:proofErr w:type="gramEnd"/>
            <w:r w:rsidRPr="00883F44">
              <w:rPr>
                <w:sz w:val="28"/>
                <w:szCs w:val="28"/>
              </w:rPr>
              <w:t xml:space="preserve"> складывается дефицит, </w:t>
            </w:r>
          </w:p>
          <w:p w:rsidR="00116387" w:rsidRDefault="00116387" w:rsidP="001210C9">
            <w:pPr>
              <w:pStyle w:val="a9"/>
              <w:spacing w:after="0"/>
              <w:ind w:left="0"/>
              <w:jc w:val="center"/>
              <w:rPr>
                <w:sz w:val="28"/>
                <w:szCs w:val="28"/>
              </w:rPr>
            </w:pPr>
            <w:r w:rsidRPr="00883F44">
              <w:rPr>
                <w:sz w:val="28"/>
                <w:szCs w:val="28"/>
              </w:rPr>
              <w:t xml:space="preserve">если они меньше доходов - </w:t>
            </w:r>
            <w:proofErr w:type="spellStart"/>
            <w:r w:rsidRPr="00883F44">
              <w:rPr>
                <w:sz w:val="28"/>
                <w:szCs w:val="28"/>
              </w:rPr>
              <w:t>профицит</w:t>
            </w:r>
            <w:proofErr w:type="spellEnd"/>
            <w:r w:rsidRPr="00883F44">
              <w:rPr>
                <w:sz w:val="28"/>
                <w:szCs w:val="28"/>
              </w:rPr>
              <w:t>.</w:t>
            </w:r>
          </w:p>
          <w:p w:rsidR="00883F44" w:rsidRPr="00883F44" w:rsidRDefault="00883F44" w:rsidP="001210C9">
            <w:pPr>
              <w:pStyle w:val="a9"/>
              <w:spacing w:after="0"/>
              <w:ind w:left="0"/>
              <w:jc w:val="center"/>
              <w:rPr>
                <w:sz w:val="28"/>
                <w:szCs w:val="28"/>
              </w:rPr>
            </w:pPr>
          </w:p>
          <w:p w:rsidR="00116387" w:rsidRPr="00883F44" w:rsidRDefault="00116387" w:rsidP="001210C9">
            <w:pPr>
              <w:pStyle w:val="a9"/>
              <w:spacing w:after="0"/>
              <w:ind w:left="0"/>
              <w:jc w:val="center"/>
              <w:rPr>
                <w:sz w:val="28"/>
                <w:szCs w:val="28"/>
              </w:rPr>
            </w:pPr>
            <w:r w:rsidRPr="00883F44">
              <w:rPr>
                <w:sz w:val="28"/>
                <w:szCs w:val="28"/>
              </w:rPr>
              <w:t>В случае нехватки денежных средств на покрытие всех обязательств в</w:t>
            </w:r>
            <w:r w:rsidR="00A61D9F" w:rsidRPr="00883F44">
              <w:rPr>
                <w:sz w:val="28"/>
                <w:szCs w:val="28"/>
              </w:rPr>
              <w:t xml:space="preserve"> конкретном году </w:t>
            </w:r>
            <w:proofErr w:type="gramStart"/>
            <w:r w:rsidR="00A61D9F" w:rsidRPr="00883F44">
              <w:rPr>
                <w:sz w:val="28"/>
                <w:szCs w:val="28"/>
              </w:rPr>
              <w:t>планируется</w:t>
            </w:r>
            <w:proofErr w:type="gramEnd"/>
            <w:r w:rsidR="00A61D9F" w:rsidRPr="00883F44">
              <w:rPr>
                <w:sz w:val="28"/>
                <w:szCs w:val="28"/>
              </w:rPr>
              <w:t xml:space="preserve"> источники заимствований или происходит сокращение расходов.</w:t>
            </w:r>
          </w:p>
        </w:tc>
      </w:tr>
    </w:tbl>
    <w:p w:rsidR="00116387" w:rsidRPr="00883F44" w:rsidRDefault="00116387" w:rsidP="00116387">
      <w:pPr>
        <w:pStyle w:val="a9"/>
        <w:spacing w:after="0"/>
        <w:ind w:left="-540" w:firstLine="540"/>
        <w:rPr>
          <w:sz w:val="28"/>
          <w:szCs w:val="28"/>
        </w:rPr>
      </w:pPr>
    </w:p>
    <w:p w:rsidR="00A61D9F" w:rsidRDefault="00A61D9F" w:rsidP="00116387">
      <w:pPr>
        <w:pStyle w:val="a9"/>
        <w:spacing w:after="0"/>
        <w:ind w:left="-540" w:firstLine="540"/>
        <w:rPr>
          <w:sz w:val="24"/>
          <w:szCs w:val="24"/>
        </w:rPr>
      </w:pPr>
    </w:p>
    <w:p w:rsidR="00883F44" w:rsidRDefault="00883F44" w:rsidP="00116387">
      <w:pPr>
        <w:pStyle w:val="a9"/>
        <w:spacing w:after="0"/>
        <w:ind w:left="-540" w:firstLine="540"/>
        <w:rPr>
          <w:sz w:val="24"/>
          <w:szCs w:val="24"/>
        </w:rPr>
      </w:pPr>
    </w:p>
    <w:p w:rsidR="00883F44" w:rsidRDefault="00883F44" w:rsidP="00116387">
      <w:pPr>
        <w:pStyle w:val="a9"/>
        <w:spacing w:after="0"/>
        <w:ind w:left="-540" w:firstLine="540"/>
        <w:rPr>
          <w:sz w:val="24"/>
          <w:szCs w:val="24"/>
        </w:rPr>
      </w:pPr>
    </w:p>
    <w:p w:rsidR="00883F44" w:rsidRDefault="00883F44" w:rsidP="00116387">
      <w:pPr>
        <w:pStyle w:val="a9"/>
        <w:spacing w:after="0"/>
        <w:ind w:left="-540" w:firstLine="540"/>
        <w:rPr>
          <w:sz w:val="24"/>
          <w:szCs w:val="24"/>
        </w:rPr>
      </w:pPr>
    </w:p>
    <w:p w:rsidR="00883F44" w:rsidRPr="00116387" w:rsidRDefault="00883F44" w:rsidP="00116387">
      <w:pPr>
        <w:pStyle w:val="a9"/>
        <w:spacing w:after="0"/>
        <w:ind w:left="-540" w:firstLine="54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3"/>
      </w:tblGrid>
      <w:tr w:rsidR="00A61D9F" w:rsidRPr="00883F44" w:rsidTr="001210C9">
        <w:tc>
          <w:tcPr>
            <w:tcW w:w="10313" w:type="dxa"/>
          </w:tcPr>
          <w:p w:rsidR="00A61D9F" w:rsidRPr="00883F44" w:rsidRDefault="00A61D9F" w:rsidP="001210C9">
            <w:pPr>
              <w:pStyle w:val="a9"/>
              <w:spacing w:after="0"/>
              <w:ind w:left="0"/>
              <w:jc w:val="center"/>
              <w:rPr>
                <w:b/>
                <w:sz w:val="28"/>
                <w:szCs w:val="28"/>
              </w:rPr>
            </w:pPr>
            <w:r w:rsidRPr="00883F44">
              <w:rPr>
                <w:b/>
                <w:sz w:val="28"/>
                <w:szCs w:val="28"/>
              </w:rPr>
              <w:t>Доходы  бюджета - безвозмездные и безвозвратные поступления денежных сре</w:t>
            </w:r>
            <w:proofErr w:type="gramStart"/>
            <w:r w:rsidRPr="00883F44">
              <w:rPr>
                <w:b/>
                <w:sz w:val="28"/>
                <w:szCs w:val="28"/>
              </w:rPr>
              <w:t>дств в б</w:t>
            </w:r>
            <w:proofErr w:type="gramEnd"/>
            <w:r w:rsidRPr="00883F44">
              <w:rPr>
                <w:b/>
                <w:sz w:val="28"/>
                <w:szCs w:val="28"/>
              </w:rPr>
              <w:t>юджет</w:t>
            </w:r>
          </w:p>
        </w:tc>
      </w:tr>
    </w:tbl>
    <w:p w:rsidR="00FB77D6" w:rsidRDefault="00FB77D6" w:rsidP="003E3C96">
      <w:pPr>
        <w:pStyle w:val="af3"/>
        <w:spacing w:line="240" w:lineRule="auto"/>
        <w:ind w:firstLine="0"/>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3060"/>
        <w:gridCol w:w="3060"/>
        <w:gridCol w:w="3113"/>
      </w:tblGrid>
      <w:tr w:rsidR="00FB77D6" w:rsidRPr="001210C9" w:rsidTr="001210C9">
        <w:tc>
          <w:tcPr>
            <w:tcW w:w="1080" w:type="dxa"/>
          </w:tcPr>
          <w:p w:rsidR="00386E7C" w:rsidRPr="001210C9" w:rsidRDefault="00386E7C" w:rsidP="001210C9">
            <w:pPr>
              <w:pStyle w:val="af3"/>
              <w:spacing w:line="240" w:lineRule="auto"/>
              <w:ind w:firstLine="0"/>
              <w:jc w:val="center"/>
              <w:rPr>
                <w:b/>
                <w:sz w:val="22"/>
                <w:szCs w:val="22"/>
              </w:rPr>
            </w:pPr>
          </w:p>
          <w:p w:rsidR="00386E7C" w:rsidRPr="001210C9" w:rsidRDefault="00386E7C" w:rsidP="001210C9">
            <w:pPr>
              <w:pStyle w:val="af3"/>
              <w:spacing w:line="240" w:lineRule="auto"/>
              <w:ind w:firstLine="0"/>
              <w:jc w:val="center"/>
              <w:rPr>
                <w:b/>
                <w:sz w:val="22"/>
                <w:szCs w:val="22"/>
              </w:rPr>
            </w:pPr>
          </w:p>
          <w:p w:rsidR="00386E7C" w:rsidRPr="001210C9" w:rsidRDefault="00386E7C" w:rsidP="001210C9">
            <w:pPr>
              <w:pStyle w:val="af3"/>
              <w:spacing w:line="240" w:lineRule="auto"/>
              <w:ind w:firstLine="0"/>
              <w:jc w:val="center"/>
              <w:rPr>
                <w:b/>
                <w:sz w:val="22"/>
                <w:szCs w:val="22"/>
              </w:rPr>
            </w:pPr>
          </w:p>
          <w:p w:rsidR="00386E7C" w:rsidRPr="001210C9" w:rsidRDefault="00386E7C" w:rsidP="001210C9">
            <w:pPr>
              <w:pStyle w:val="af3"/>
              <w:spacing w:line="240" w:lineRule="auto"/>
              <w:ind w:firstLine="0"/>
              <w:jc w:val="center"/>
              <w:rPr>
                <w:b/>
                <w:sz w:val="22"/>
                <w:szCs w:val="22"/>
              </w:rPr>
            </w:pPr>
          </w:p>
          <w:p w:rsidR="00386E7C" w:rsidRPr="001210C9" w:rsidRDefault="00386E7C" w:rsidP="001210C9">
            <w:pPr>
              <w:pStyle w:val="af3"/>
              <w:spacing w:line="240" w:lineRule="auto"/>
              <w:ind w:firstLine="0"/>
              <w:jc w:val="center"/>
              <w:rPr>
                <w:b/>
                <w:sz w:val="22"/>
                <w:szCs w:val="22"/>
              </w:rPr>
            </w:pPr>
          </w:p>
          <w:p w:rsidR="00FB77D6" w:rsidRPr="001210C9" w:rsidRDefault="00386E7C" w:rsidP="001210C9">
            <w:pPr>
              <w:pStyle w:val="af3"/>
              <w:spacing w:line="240" w:lineRule="auto"/>
              <w:ind w:firstLine="0"/>
              <w:jc w:val="center"/>
              <w:rPr>
                <w:b/>
                <w:sz w:val="22"/>
                <w:szCs w:val="22"/>
              </w:rPr>
            </w:pPr>
            <w:r w:rsidRPr="001210C9">
              <w:rPr>
                <w:b/>
                <w:sz w:val="22"/>
                <w:szCs w:val="22"/>
              </w:rPr>
              <w:t>по г</w:t>
            </w:r>
            <w:r w:rsidR="00FB77D6" w:rsidRPr="001210C9">
              <w:rPr>
                <w:b/>
                <w:sz w:val="22"/>
                <w:szCs w:val="22"/>
              </w:rPr>
              <w:t>од</w:t>
            </w:r>
            <w:r w:rsidRPr="001210C9">
              <w:rPr>
                <w:b/>
                <w:sz w:val="22"/>
                <w:szCs w:val="22"/>
              </w:rPr>
              <w:t>ам</w:t>
            </w:r>
          </w:p>
        </w:tc>
        <w:tc>
          <w:tcPr>
            <w:tcW w:w="3060" w:type="dxa"/>
          </w:tcPr>
          <w:p w:rsidR="00883F44" w:rsidRDefault="00883F44" w:rsidP="001210C9">
            <w:pPr>
              <w:pStyle w:val="af3"/>
              <w:spacing w:line="240" w:lineRule="auto"/>
              <w:ind w:firstLine="0"/>
              <w:jc w:val="center"/>
              <w:rPr>
                <w:b/>
              </w:rPr>
            </w:pPr>
          </w:p>
          <w:p w:rsidR="00FB77D6" w:rsidRPr="00883F44" w:rsidRDefault="00FB77D6" w:rsidP="001210C9">
            <w:pPr>
              <w:pStyle w:val="af3"/>
              <w:spacing w:line="240" w:lineRule="auto"/>
              <w:ind w:firstLine="0"/>
              <w:jc w:val="center"/>
              <w:rPr>
                <w:b/>
              </w:rPr>
            </w:pPr>
            <w:r w:rsidRPr="00883F44">
              <w:rPr>
                <w:b/>
              </w:rPr>
              <w:t>Налоговые доходы</w:t>
            </w:r>
          </w:p>
          <w:p w:rsidR="00D9457B" w:rsidRPr="00883F44" w:rsidRDefault="00D9457B" w:rsidP="001210C9">
            <w:pPr>
              <w:pStyle w:val="af3"/>
              <w:spacing w:line="240" w:lineRule="auto"/>
              <w:ind w:firstLine="0"/>
              <w:jc w:val="center"/>
              <w:rPr>
                <w:b/>
              </w:rPr>
            </w:pPr>
          </w:p>
          <w:p w:rsidR="00FB77D6" w:rsidRPr="00883F44" w:rsidRDefault="00FB77D6" w:rsidP="001210C9">
            <w:pPr>
              <w:pStyle w:val="af3"/>
              <w:spacing w:line="240" w:lineRule="auto"/>
              <w:ind w:firstLine="0"/>
              <w:jc w:val="center"/>
            </w:pPr>
            <w:r w:rsidRPr="00883F44">
              <w:t>Доходы, от предусмотренных законодательством Российской Федерации федеральных налогов и сборов, в том числе от налогов, предусмотренных специальными налоговыми режимами, и законодательством Смоленской области от региональных налогов</w:t>
            </w:r>
          </w:p>
        </w:tc>
        <w:tc>
          <w:tcPr>
            <w:tcW w:w="3060" w:type="dxa"/>
          </w:tcPr>
          <w:p w:rsidR="00883F44" w:rsidRDefault="00883F44" w:rsidP="001210C9">
            <w:pPr>
              <w:pStyle w:val="af3"/>
              <w:spacing w:line="240" w:lineRule="auto"/>
              <w:ind w:firstLine="0"/>
              <w:jc w:val="center"/>
              <w:rPr>
                <w:b/>
              </w:rPr>
            </w:pPr>
          </w:p>
          <w:p w:rsidR="00FB77D6" w:rsidRPr="00883F44" w:rsidRDefault="00FB77D6" w:rsidP="001210C9">
            <w:pPr>
              <w:pStyle w:val="af3"/>
              <w:spacing w:line="240" w:lineRule="auto"/>
              <w:ind w:firstLine="0"/>
              <w:jc w:val="center"/>
              <w:rPr>
                <w:b/>
              </w:rPr>
            </w:pPr>
            <w:r w:rsidRPr="00883F44">
              <w:rPr>
                <w:b/>
              </w:rPr>
              <w:t>Неналоговые доходы</w:t>
            </w:r>
          </w:p>
          <w:p w:rsidR="00D9457B" w:rsidRPr="00883F44" w:rsidRDefault="00D9457B" w:rsidP="001210C9">
            <w:pPr>
              <w:pStyle w:val="af3"/>
              <w:spacing w:line="240" w:lineRule="auto"/>
              <w:ind w:firstLine="0"/>
              <w:jc w:val="center"/>
              <w:rPr>
                <w:b/>
              </w:rPr>
            </w:pPr>
          </w:p>
          <w:p w:rsidR="00FB77D6" w:rsidRPr="00883F44" w:rsidRDefault="00FB77D6" w:rsidP="00FC40EF">
            <w:pPr>
              <w:pStyle w:val="af3"/>
              <w:spacing w:line="240" w:lineRule="auto"/>
              <w:ind w:firstLine="0"/>
              <w:jc w:val="center"/>
            </w:pPr>
            <w:r w:rsidRPr="00883F44">
              <w:t>Платежи, которые включают в себя возмездные операции от пря</w:t>
            </w:r>
            <w:r w:rsidR="001D7819" w:rsidRPr="00883F44">
              <w:t xml:space="preserve">мого предоставления </w:t>
            </w:r>
            <w:r w:rsidRPr="00883F44">
              <w:t xml:space="preserve"> в пользование иму</w:t>
            </w:r>
            <w:r w:rsidR="00FC40EF">
              <w:t>щ</w:t>
            </w:r>
            <w:r w:rsidRPr="00883F44">
              <w:t>ества и природных ресурсов, от различного вида услуг, а также платежи в виде штрафов или иных санкций за нарушение законодательства</w:t>
            </w:r>
          </w:p>
        </w:tc>
        <w:tc>
          <w:tcPr>
            <w:tcW w:w="3113" w:type="dxa"/>
          </w:tcPr>
          <w:p w:rsidR="00883F44" w:rsidRDefault="00883F44" w:rsidP="001210C9">
            <w:pPr>
              <w:pStyle w:val="af3"/>
              <w:spacing w:line="240" w:lineRule="auto"/>
              <w:ind w:firstLine="0"/>
              <w:jc w:val="center"/>
              <w:rPr>
                <w:b/>
              </w:rPr>
            </w:pPr>
          </w:p>
          <w:p w:rsidR="00FB77D6" w:rsidRPr="00883F44" w:rsidRDefault="00FB77D6" w:rsidP="001210C9">
            <w:pPr>
              <w:pStyle w:val="af3"/>
              <w:spacing w:line="240" w:lineRule="auto"/>
              <w:ind w:firstLine="0"/>
              <w:jc w:val="center"/>
              <w:rPr>
                <w:b/>
              </w:rPr>
            </w:pPr>
            <w:r w:rsidRPr="00883F44">
              <w:rPr>
                <w:b/>
              </w:rPr>
              <w:t>Безвозмездные поступления</w:t>
            </w:r>
          </w:p>
          <w:p w:rsidR="00D9457B" w:rsidRPr="00883F44" w:rsidRDefault="00D9457B" w:rsidP="001210C9">
            <w:pPr>
              <w:pStyle w:val="af3"/>
              <w:spacing w:line="240" w:lineRule="auto"/>
              <w:ind w:firstLine="0"/>
              <w:jc w:val="center"/>
              <w:rPr>
                <w:b/>
              </w:rPr>
            </w:pPr>
          </w:p>
          <w:p w:rsidR="00FB77D6" w:rsidRPr="00883F44" w:rsidRDefault="00FB77D6" w:rsidP="001210C9">
            <w:pPr>
              <w:pStyle w:val="af3"/>
              <w:spacing w:line="240" w:lineRule="auto"/>
              <w:ind w:firstLine="0"/>
              <w:jc w:val="center"/>
            </w:pPr>
            <w:proofErr w:type="gramStart"/>
            <w:r w:rsidRPr="00883F44">
              <w:t>Поступающие в бюджет денежные средства на безвозвратной и безвозмездной основе из федерального, областного  бюджетов, бюджетов сельских поселений (межбюджетные трансферты в виде дотаций, субсидий, субвенций)</w:t>
            </w:r>
            <w:proofErr w:type="gramEnd"/>
          </w:p>
        </w:tc>
      </w:tr>
      <w:tr w:rsidR="00FB77D6" w:rsidRPr="001210C9" w:rsidTr="001210C9">
        <w:tc>
          <w:tcPr>
            <w:tcW w:w="1080" w:type="dxa"/>
          </w:tcPr>
          <w:p w:rsidR="00FB77D6" w:rsidRPr="001210C9" w:rsidRDefault="00FB77D6" w:rsidP="001210C9">
            <w:pPr>
              <w:pStyle w:val="af3"/>
              <w:spacing w:line="240" w:lineRule="auto"/>
              <w:ind w:firstLine="0"/>
              <w:jc w:val="center"/>
              <w:rPr>
                <w:b/>
                <w:sz w:val="22"/>
                <w:szCs w:val="22"/>
              </w:rPr>
            </w:pPr>
            <w:r w:rsidRPr="001210C9">
              <w:rPr>
                <w:b/>
                <w:sz w:val="22"/>
                <w:szCs w:val="22"/>
              </w:rPr>
              <w:t>2013</w:t>
            </w:r>
          </w:p>
        </w:tc>
        <w:tc>
          <w:tcPr>
            <w:tcW w:w="3060" w:type="dxa"/>
          </w:tcPr>
          <w:p w:rsidR="00FB77D6" w:rsidRPr="001210C9" w:rsidRDefault="00FB77D6" w:rsidP="001210C9">
            <w:pPr>
              <w:pStyle w:val="af3"/>
              <w:spacing w:line="240" w:lineRule="auto"/>
              <w:ind w:firstLine="0"/>
              <w:jc w:val="center"/>
              <w:rPr>
                <w:b/>
                <w:sz w:val="22"/>
                <w:szCs w:val="22"/>
              </w:rPr>
            </w:pPr>
            <w:r w:rsidRPr="001210C9">
              <w:rPr>
                <w:b/>
                <w:sz w:val="22"/>
                <w:szCs w:val="22"/>
              </w:rPr>
              <w:t>10</w:t>
            </w:r>
            <w:r w:rsidR="005A7534" w:rsidRPr="001210C9">
              <w:rPr>
                <w:b/>
                <w:sz w:val="22"/>
                <w:szCs w:val="22"/>
              </w:rPr>
              <w:t xml:space="preserve"> </w:t>
            </w:r>
            <w:r w:rsidRPr="001210C9">
              <w:rPr>
                <w:b/>
                <w:sz w:val="22"/>
                <w:szCs w:val="22"/>
              </w:rPr>
              <w:t>349,0</w:t>
            </w:r>
          </w:p>
        </w:tc>
        <w:tc>
          <w:tcPr>
            <w:tcW w:w="3060" w:type="dxa"/>
          </w:tcPr>
          <w:p w:rsidR="00FB77D6" w:rsidRPr="001210C9" w:rsidRDefault="00FB77D6" w:rsidP="001210C9">
            <w:pPr>
              <w:pStyle w:val="af3"/>
              <w:spacing w:line="240" w:lineRule="auto"/>
              <w:ind w:firstLine="0"/>
              <w:jc w:val="center"/>
              <w:rPr>
                <w:b/>
                <w:sz w:val="22"/>
                <w:szCs w:val="22"/>
              </w:rPr>
            </w:pPr>
            <w:r w:rsidRPr="001210C9">
              <w:rPr>
                <w:b/>
                <w:sz w:val="22"/>
                <w:szCs w:val="22"/>
              </w:rPr>
              <w:t>926,6</w:t>
            </w:r>
          </w:p>
        </w:tc>
        <w:tc>
          <w:tcPr>
            <w:tcW w:w="3113" w:type="dxa"/>
          </w:tcPr>
          <w:p w:rsidR="00FB77D6" w:rsidRPr="001210C9" w:rsidRDefault="00386E7C" w:rsidP="001210C9">
            <w:pPr>
              <w:pStyle w:val="af3"/>
              <w:spacing w:line="240" w:lineRule="auto"/>
              <w:ind w:firstLine="0"/>
              <w:jc w:val="center"/>
              <w:rPr>
                <w:b/>
                <w:sz w:val="22"/>
                <w:szCs w:val="22"/>
              </w:rPr>
            </w:pPr>
            <w:r w:rsidRPr="001210C9">
              <w:rPr>
                <w:b/>
                <w:sz w:val="22"/>
                <w:szCs w:val="22"/>
              </w:rPr>
              <w:t>117 762,7</w:t>
            </w:r>
          </w:p>
        </w:tc>
      </w:tr>
      <w:tr w:rsidR="00FB77D6" w:rsidRPr="001210C9" w:rsidTr="001210C9">
        <w:tc>
          <w:tcPr>
            <w:tcW w:w="1080" w:type="dxa"/>
          </w:tcPr>
          <w:p w:rsidR="00FB77D6" w:rsidRPr="001210C9" w:rsidRDefault="00FB77D6" w:rsidP="001210C9">
            <w:pPr>
              <w:pStyle w:val="af3"/>
              <w:spacing w:line="240" w:lineRule="auto"/>
              <w:ind w:firstLine="0"/>
              <w:jc w:val="center"/>
              <w:rPr>
                <w:b/>
                <w:sz w:val="28"/>
                <w:szCs w:val="28"/>
              </w:rPr>
            </w:pPr>
            <w:r w:rsidRPr="001210C9">
              <w:rPr>
                <w:b/>
                <w:sz w:val="28"/>
                <w:szCs w:val="28"/>
              </w:rPr>
              <w:t>2014</w:t>
            </w:r>
          </w:p>
        </w:tc>
        <w:tc>
          <w:tcPr>
            <w:tcW w:w="3060" w:type="dxa"/>
          </w:tcPr>
          <w:p w:rsidR="00FB77D6" w:rsidRPr="001210C9" w:rsidRDefault="00FB77D6" w:rsidP="001210C9">
            <w:pPr>
              <w:pStyle w:val="af3"/>
              <w:spacing w:line="240" w:lineRule="auto"/>
              <w:ind w:firstLine="0"/>
              <w:jc w:val="center"/>
              <w:rPr>
                <w:b/>
                <w:sz w:val="28"/>
                <w:szCs w:val="28"/>
              </w:rPr>
            </w:pPr>
            <w:r w:rsidRPr="001210C9">
              <w:rPr>
                <w:b/>
                <w:sz w:val="28"/>
                <w:szCs w:val="28"/>
              </w:rPr>
              <w:t>10</w:t>
            </w:r>
            <w:r w:rsidR="005A7534" w:rsidRPr="001210C9">
              <w:rPr>
                <w:b/>
                <w:sz w:val="28"/>
                <w:szCs w:val="28"/>
              </w:rPr>
              <w:t xml:space="preserve"> </w:t>
            </w:r>
            <w:r w:rsidRPr="001210C9">
              <w:rPr>
                <w:b/>
                <w:sz w:val="28"/>
                <w:szCs w:val="28"/>
              </w:rPr>
              <w:t>258,0</w:t>
            </w:r>
          </w:p>
        </w:tc>
        <w:tc>
          <w:tcPr>
            <w:tcW w:w="3060" w:type="dxa"/>
          </w:tcPr>
          <w:p w:rsidR="00FB77D6" w:rsidRPr="001210C9" w:rsidRDefault="00FB77D6" w:rsidP="001210C9">
            <w:pPr>
              <w:pStyle w:val="af3"/>
              <w:spacing w:line="240" w:lineRule="auto"/>
              <w:ind w:firstLine="0"/>
              <w:jc w:val="center"/>
              <w:rPr>
                <w:b/>
                <w:sz w:val="28"/>
                <w:szCs w:val="28"/>
              </w:rPr>
            </w:pPr>
            <w:r w:rsidRPr="001210C9">
              <w:rPr>
                <w:b/>
                <w:sz w:val="28"/>
                <w:szCs w:val="28"/>
              </w:rPr>
              <w:t>787,0</w:t>
            </w:r>
          </w:p>
        </w:tc>
        <w:tc>
          <w:tcPr>
            <w:tcW w:w="3113" w:type="dxa"/>
          </w:tcPr>
          <w:p w:rsidR="00FB77D6" w:rsidRPr="001210C9" w:rsidRDefault="005A7534" w:rsidP="001210C9">
            <w:pPr>
              <w:pStyle w:val="af3"/>
              <w:spacing w:line="240" w:lineRule="auto"/>
              <w:ind w:firstLine="0"/>
              <w:jc w:val="center"/>
              <w:rPr>
                <w:b/>
                <w:sz w:val="28"/>
                <w:szCs w:val="28"/>
              </w:rPr>
            </w:pPr>
            <w:r w:rsidRPr="001210C9">
              <w:rPr>
                <w:b/>
                <w:sz w:val="28"/>
                <w:szCs w:val="28"/>
              </w:rPr>
              <w:t>108 195,0</w:t>
            </w:r>
          </w:p>
        </w:tc>
      </w:tr>
      <w:tr w:rsidR="00FB77D6" w:rsidRPr="001210C9" w:rsidTr="001210C9">
        <w:tc>
          <w:tcPr>
            <w:tcW w:w="1080" w:type="dxa"/>
          </w:tcPr>
          <w:p w:rsidR="00FB77D6" w:rsidRPr="001210C9" w:rsidRDefault="00FB77D6" w:rsidP="001210C9">
            <w:pPr>
              <w:pStyle w:val="af3"/>
              <w:spacing w:line="240" w:lineRule="auto"/>
              <w:ind w:firstLine="0"/>
              <w:jc w:val="center"/>
              <w:rPr>
                <w:b/>
                <w:sz w:val="22"/>
                <w:szCs w:val="22"/>
              </w:rPr>
            </w:pPr>
            <w:r w:rsidRPr="001210C9">
              <w:rPr>
                <w:b/>
                <w:sz w:val="22"/>
                <w:szCs w:val="22"/>
              </w:rPr>
              <w:t>2015</w:t>
            </w:r>
          </w:p>
        </w:tc>
        <w:tc>
          <w:tcPr>
            <w:tcW w:w="3060" w:type="dxa"/>
          </w:tcPr>
          <w:p w:rsidR="00FB77D6" w:rsidRPr="001210C9" w:rsidRDefault="005A7534" w:rsidP="001210C9">
            <w:pPr>
              <w:pStyle w:val="af3"/>
              <w:spacing w:line="240" w:lineRule="auto"/>
              <w:ind w:firstLine="0"/>
              <w:jc w:val="center"/>
              <w:rPr>
                <w:b/>
                <w:sz w:val="22"/>
                <w:szCs w:val="22"/>
              </w:rPr>
            </w:pPr>
            <w:r w:rsidRPr="001210C9">
              <w:rPr>
                <w:b/>
                <w:sz w:val="22"/>
                <w:szCs w:val="22"/>
              </w:rPr>
              <w:t>10 987,8</w:t>
            </w:r>
          </w:p>
        </w:tc>
        <w:tc>
          <w:tcPr>
            <w:tcW w:w="3060" w:type="dxa"/>
          </w:tcPr>
          <w:p w:rsidR="00FB77D6" w:rsidRPr="001210C9" w:rsidRDefault="005A7534" w:rsidP="001210C9">
            <w:pPr>
              <w:pStyle w:val="af3"/>
              <w:spacing w:line="240" w:lineRule="auto"/>
              <w:ind w:firstLine="0"/>
              <w:jc w:val="center"/>
              <w:rPr>
                <w:b/>
                <w:sz w:val="22"/>
                <w:szCs w:val="22"/>
              </w:rPr>
            </w:pPr>
            <w:r w:rsidRPr="001210C9">
              <w:rPr>
                <w:b/>
                <w:sz w:val="22"/>
                <w:szCs w:val="22"/>
              </w:rPr>
              <w:t>865,5</w:t>
            </w:r>
          </w:p>
        </w:tc>
        <w:tc>
          <w:tcPr>
            <w:tcW w:w="3113" w:type="dxa"/>
          </w:tcPr>
          <w:p w:rsidR="00FB77D6" w:rsidRPr="001210C9" w:rsidRDefault="005A7534" w:rsidP="001210C9">
            <w:pPr>
              <w:pStyle w:val="af3"/>
              <w:spacing w:line="240" w:lineRule="auto"/>
              <w:ind w:firstLine="0"/>
              <w:jc w:val="center"/>
              <w:rPr>
                <w:b/>
                <w:sz w:val="22"/>
                <w:szCs w:val="22"/>
              </w:rPr>
            </w:pPr>
            <w:r w:rsidRPr="001210C9">
              <w:rPr>
                <w:b/>
                <w:sz w:val="22"/>
                <w:szCs w:val="22"/>
              </w:rPr>
              <w:t>108 179,0</w:t>
            </w:r>
          </w:p>
        </w:tc>
      </w:tr>
      <w:tr w:rsidR="00FB77D6" w:rsidRPr="001210C9" w:rsidTr="001210C9">
        <w:tc>
          <w:tcPr>
            <w:tcW w:w="1080" w:type="dxa"/>
          </w:tcPr>
          <w:p w:rsidR="00FB77D6" w:rsidRPr="001210C9" w:rsidRDefault="00FB77D6" w:rsidP="001210C9">
            <w:pPr>
              <w:pStyle w:val="af3"/>
              <w:spacing w:line="240" w:lineRule="auto"/>
              <w:ind w:firstLine="0"/>
              <w:jc w:val="center"/>
              <w:rPr>
                <w:b/>
                <w:sz w:val="22"/>
                <w:szCs w:val="22"/>
              </w:rPr>
            </w:pPr>
            <w:r w:rsidRPr="001210C9">
              <w:rPr>
                <w:b/>
                <w:sz w:val="22"/>
                <w:szCs w:val="22"/>
              </w:rPr>
              <w:t>2016</w:t>
            </w:r>
          </w:p>
        </w:tc>
        <w:tc>
          <w:tcPr>
            <w:tcW w:w="3060" w:type="dxa"/>
          </w:tcPr>
          <w:p w:rsidR="00FB77D6" w:rsidRPr="001210C9" w:rsidRDefault="005A7534" w:rsidP="001210C9">
            <w:pPr>
              <w:pStyle w:val="af3"/>
              <w:spacing w:line="240" w:lineRule="auto"/>
              <w:ind w:firstLine="0"/>
              <w:jc w:val="center"/>
              <w:rPr>
                <w:b/>
                <w:sz w:val="22"/>
                <w:szCs w:val="22"/>
              </w:rPr>
            </w:pPr>
            <w:r w:rsidRPr="001210C9">
              <w:rPr>
                <w:b/>
                <w:sz w:val="22"/>
                <w:szCs w:val="22"/>
              </w:rPr>
              <w:t>11 672,14</w:t>
            </w:r>
          </w:p>
        </w:tc>
        <w:tc>
          <w:tcPr>
            <w:tcW w:w="3060" w:type="dxa"/>
          </w:tcPr>
          <w:p w:rsidR="00FB77D6" w:rsidRPr="001210C9" w:rsidRDefault="005A7534" w:rsidP="001210C9">
            <w:pPr>
              <w:pStyle w:val="af3"/>
              <w:spacing w:line="240" w:lineRule="auto"/>
              <w:ind w:firstLine="0"/>
              <w:jc w:val="center"/>
              <w:rPr>
                <w:b/>
                <w:sz w:val="22"/>
                <w:szCs w:val="22"/>
              </w:rPr>
            </w:pPr>
            <w:r w:rsidRPr="001210C9">
              <w:rPr>
                <w:b/>
                <w:sz w:val="22"/>
                <w:szCs w:val="22"/>
              </w:rPr>
              <w:t>908,0</w:t>
            </w:r>
          </w:p>
        </w:tc>
        <w:tc>
          <w:tcPr>
            <w:tcW w:w="3113" w:type="dxa"/>
          </w:tcPr>
          <w:p w:rsidR="00FB77D6" w:rsidRPr="001210C9" w:rsidRDefault="005A7534" w:rsidP="001210C9">
            <w:pPr>
              <w:pStyle w:val="af3"/>
              <w:spacing w:line="240" w:lineRule="auto"/>
              <w:ind w:firstLine="0"/>
              <w:jc w:val="center"/>
              <w:rPr>
                <w:b/>
                <w:sz w:val="22"/>
                <w:szCs w:val="22"/>
              </w:rPr>
            </w:pPr>
            <w:r w:rsidRPr="001210C9">
              <w:rPr>
                <w:b/>
                <w:sz w:val="22"/>
                <w:szCs w:val="22"/>
              </w:rPr>
              <w:t>108 179,0</w:t>
            </w:r>
          </w:p>
        </w:tc>
      </w:tr>
    </w:tbl>
    <w:p w:rsidR="00926905" w:rsidRDefault="00D4215D" w:rsidP="001547B8">
      <w:pPr>
        <w:pStyle w:val="af3"/>
        <w:spacing w:line="240" w:lineRule="auto"/>
        <w:ind w:firstLine="0"/>
        <w:rPr>
          <w:sz w:val="22"/>
          <w:szCs w:val="22"/>
        </w:rPr>
      </w:pPr>
      <w:r>
        <w:rPr>
          <w:b/>
          <w:noProof/>
        </w:rPr>
        <w:lastRenderedPageBreak/>
        <w:drawing>
          <wp:anchor distT="0" distB="0" distL="114300" distR="114300" simplePos="0" relativeHeight="251657728" behindDoc="0" locked="0" layoutInCell="1" allowOverlap="1">
            <wp:simplePos x="0" y="0"/>
            <wp:positionH relativeFrom="column">
              <wp:posOffset>-307975</wp:posOffset>
            </wp:positionH>
            <wp:positionV relativeFrom="paragraph">
              <wp:posOffset>522605</wp:posOffset>
            </wp:positionV>
            <wp:extent cx="6918960" cy="2856865"/>
            <wp:effectExtent l="0" t="635" r="635" b="0"/>
            <wp:wrapSquare wrapText="left"/>
            <wp:docPr id="93" name="Объект 9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3"/>
      </w:tblGrid>
      <w:tr w:rsidR="00AD1504" w:rsidRPr="00136F50" w:rsidTr="00136F50">
        <w:tc>
          <w:tcPr>
            <w:tcW w:w="10313" w:type="dxa"/>
          </w:tcPr>
          <w:p w:rsidR="00AD1504" w:rsidRPr="00136F50" w:rsidRDefault="00AD1504" w:rsidP="00136F50">
            <w:pPr>
              <w:jc w:val="center"/>
              <w:rPr>
                <w:b/>
                <w:noProof/>
              </w:rPr>
            </w:pPr>
            <w:r w:rsidRPr="00136F50">
              <w:rPr>
                <w:b/>
                <w:noProof/>
              </w:rPr>
              <w:t>Структура доходов бюджета в 2014 году</w:t>
            </w:r>
          </w:p>
        </w:tc>
      </w:tr>
    </w:tbl>
    <w:p w:rsidR="00D9457B" w:rsidRDefault="00D9457B" w:rsidP="00184F8B">
      <w:pPr>
        <w:rPr>
          <w:b/>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184F8B" w:rsidRPr="004571BD" w:rsidTr="004571BD">
        <w:tc>
          <w:tcPr>
            <w:tcW w:w="10421" w:type="dxa"/>
          </w:tcPr>
          <w:p w:rsidR="00184F8B" w:rsidRPr="004571BD" w:rsidRDefault="00184F8B" w:rsidP="004571BD">
            <w:pPr>
              <w:jc w:val="center"/>
              <w:rPr>
                <w:b/>
                <w:noProof/>
              </w:rPr>
            </w:pPr>
            <w:r w:rsidRPr="004571BD">
              <w:rPr>
                <w:b/>
                <w:noProof/>
              </w:rPr>
              <w:t>Структура доходов бюджета в 2015 году</w:t>
            </w:r>
          </w:p>
        </w:tc>
      </w:tr>
    </w:tbl>
    <w:p w:rsidR="00184F8B" w:rsidRDefault="00D4215D" w:rsidP="001547B8">
      <w:pPr>
        <w:jc w:val="center"/>
        <w:rPr>
          <w:b/>
          <w:noProof/>
          <w:sz w:val="28"/>
          <w:szCs w:val="28"/>
        </w:rPr>
      </w:pPr>
      <w:r>
        <w:rPr>
          <w:b/>
          <w:noProof/>
          <w:sz w:val="28"/>
          <w:szCs w:val="28"/>
        </w:rPr>
        <w:drawing>
          <wp:anchor distT="0" distB="0" distL="114300" distR="114300" simplePos="0" relativeHeight="251659776" behindDoc="0" locked="0" layoutInCell="1" allowOverlap="1">
            <wp:simplePos x="0" y="0"/>
            <wp:positionH relativeFrom="column">
              <wp:posOffset>-472440</wp:posOffset>
            </wp:positionH>
            <wp:positionV relativeFrom="paragraph">
              <wp:posOffset>149225</wp:posOffset>
            </wp:positionV>
            <wp:extent cx="6934835" cy="2852420"/>
            <wp:effectExtent l="0" t="0" r="0" b="635"/>
            <wp:wrapSquare wrapText="left"/>
            <wp:docPr id="98" name="Объект 9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84F8B" w:rsidRDefault="00D4215D" w:rsidP="001547B8">
      <w:pPr>
        <w:jc w:val="center"/>
        <w:rPr>
          <w:b/>
          <w:noProof/>
          <w:sz w:val="28"/>
          <w:szCs w:val="28"/>
        </w:rPr>
      </w:pPr>
      <w:r>
        <w:rPr>
          <w:b/>
          <w:noProof/>
          <w:sz w:val="28"/>
          <w:szCs w:val="28"/>
        </w:rPr>
        <w:drawing>
          <wp:anchor distT="0" distB="0" distL="114300" distR="114300" simplePos="0" relativeHeight="251660800" behindDoc="0" locked="0" layoutInCell="1" allowOverlap="1">
            <wp:simplePos x="0" y="0"/>
            <wp:positionH relativeFrom="column">
              <wp:posOffset>-212725</wp:posOffset>
            </wp:positionH>
            <wp:positionV relativeFrom="paragraph">
              <wp:posOffset>2927985</wp:posOffset>
            </wp:positionV>
            <wp:extent cx="6934835" cy="2852420"/>
            <wp:effectExtent l="0" t="0" r="0" b="635"/>
            <wp:wrapSquare wrapText="left"/>
            <wp:docPr id="99" name="Объект 9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184F8B" w:rsidRDefault="00184F8B" w:rsidP="001547B8">
      <w:pPr>
        <w:jc w:val="center"/>
        <w:rPr>
          <w:b/>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184F8B" w:rsidRPr="004571BD" w:rsidTr="004571BD">
        <w:tc>
          <w:tcPr>
            <w:tcW w:w="10421" w:type="dxa"/>
          </w:tcPr>
          <w:p w:rsidR="00184F8B" w:rsidRPr="004571BD" w:rsidRDefault="00184F8B" w:rsidP="004571BD">
            <w:pPr>
              <w:jc w:val="center"/>
              <w:rPr>
                <w:b/>
                <w:noProof/>
              </w:rPr>
            </w:pPr>
            <w:r w:rsidRPr="004571BD">
              <w:rPr>
                <w:b/>
                <w:noProof/>
              </w:rPr>
              <w:t>Структура доходов  бюджета в 2016 году</w:t>
            </w:r>
          </w:p>
        </w:tc>
      </w:tr>
    </w:tbl>
    <w:p w:rsidR="00184F8B" w:rsidRDefault="00184F8B" w:rsidP="009173EB">
      <w:pPr>
        <w:rPr>
          <w:b/>
          <w:noProof/>
          <w:sz w:val="28"/>
          <w:szCs w:val="28"/>
        </w:rPr>
      </w:pPr>
    </w:p>
    <w:p w:rsidR="00853E6B" w:rsidRDefault="00853E6B" w:rsidP="009173EB">
      <w:pPr>
        <w:rPr>
          <w:b/>
          <w:noProof/>
          <w:sz w:val="28"/>
          <w:szCs w:val="28"/>
        </w:rPr>
      </w:pPr>
    </w:p>
    <w:p w:rsidR="00625807" w:rsidRPr="00D3631D" w:rsidRDefault="00D9457B" w:rsidP="00D9457B">
      <w:pPr>
        <w:jc w:val="center"/>
        <w:rPr>
          <w:b/>
          <w:noProof/>
          <w:sz w:val="28"/>
          <w:szCs w:val="28"/>
        </w:rPr>
      </w:pPr>
      <w:r w:rsidRPr="00D3631D">
        <w:rPr>
          <w:b/>
          <w:noProof/>
          <w:sz w:val="28"/>
          <w:szCs w:val="28"/>
        </w:rPr>
        <w:t>Зачисление налогов в бюджеты</w:t>
      </w:r>
    </w:p>
    <w:p w:rsidR="00D9457B" w:rsidRPr="00625807" w:rsidRDefault="00D9457B" w:rsidP="00D9457B">
      <w:pPr>
        <w:jc w:val="center"/>
        <w:rPr>
          <w:b/>
          <w:noProof/>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2"/>
        <w:gridCol w:w="1134"/>
        <w:gridCol w:w="1276"/>
        <w:gridCol w:w="1134"/>
      </w:tblGrid>
      <w:tr w:rsidR="001D7819" w:rsidRPr="001210C9" w:rsidTr="001D7819">
        <w:tc>
          <w:tcPr>
            <w:tcW w:w="6912" w:type="dxa"/>
          </w:tcPr>
          <w:p w:rsidR="001D7819" w:rsidRPr="001210C9" w:rsidRDefault="001D7819" w:rsidP="00355648">
            <w:pPr>
              <w:jc w:val="center"/>
              <w:outlineLvl w:val="0"/>
              <w:rPr>
                <w:b/>
                <w:sz w:val="22"/>
                <w:szCs w:val="22"/>
              </w:rPr>
            </w:pPr>
            <w:r w:rsidRPr="001210C9">
              <w:rPr>
                <w:b/>
                <w:sz w:val="22"/>
                <w:szCs w:val="22"/>
              </w:rPr>
              <w:t>Налоги и сборы, установленные законодательством</w:t>
            </w:r>
          </w:p>
        </w:tc>
        <w:tc>
          <w:tcPr>
            <w:tcW w:w="1134" w:type="dxa"/>
          </w:tcPr>
          <w:p w:rsidR="001D7819" w:rsidRPr="001210C9" w:rsidRDefault="001D7819" w:rsidP="00355648">
            <w:pPr>
              <w:jc w:val="center"/>
              <w:outlineLvl w:val="0"/>
              <w:rPr>
                <w:b/>
                <w:sz w:val="16"/>
                <w:szCs w:val="16"/>
              </w:rPr>
            </w:pPr>
            <w:r w:rsidRPr="001210C9">
              <w:rPr>
                <w:b/>
                <w:sz w:val="16"/>
                <w:szCs w:val="16"/>
              </w:rPr>
              <w:t>Областной бюджет</w:t>
            </w:r>
          </w:p>
        </w:tc>
        <w:tc>
          <w:tcPr>
            <w:tcW w:w="1276" w:type="dxa"/>
          </w:tcPr>
          <w:p w:rsidR="001D7819" w:rsidRPr="001210C9" w:rsidRDefault="001D7819" w:rsidP="00355648">
            <w:pPr>
              <w:jc w:val="center"/>
              <w:outlineLvl w:val="0"/>
              <w:rPr>
                <w:b/>
                <w:sz w:val="16"/>
                <w:szCs w:val="16"/>
              </w:rPr>
            </w:pPr>
            <w:r w:rsidRPr="001210C9">
              <w:rPr>
                <w:b/>
                <w:sz w:val="16"/>
                <w:szCs w:val="16"/>
              </w:rPr>
              <w:t>Бюджеты муниципальных районов</w:t>
            </w:r>
          </w:p>
        </w:tc>
        <w:tc>
          <w:tcPr>
            <w:tcW w:w="1134" w:type="dxa"/>
          </w:tcPr>
          <w:p w:rsidR="001D7819" w:rsidRPr="001210C9" w:rsidRDefault="001D7819" w:rsidP="00355648">
            <w:pPr>
              <w:jc w:val="center"/>
              <w:outlineLvl w:val="0"/>
              <w:rPr>
                <w:b/>
                <w:sz w:val="16"/>
                <w:szCs w:val="16"/>
              </w:rPr>
            </w:pPr>
            <w:r w:rsidRPr="001210C9">
              <w:rPr>
                <w:b/>
                <w:sz w:val="16"/>
                <w:szCs w:val="16"/>
              </w:rPr>
              <w:t>Бюджеты городских и сельских поселений</w:t>
            </w:r>
          </w:p>
        </w:tc>
      </w:tr>
      <w:tr w:rsidR="001D7819" w:rsidRPr="001210C9" w:rsidTr="001D7819">
        <w:tc>
          <w:tcPr>
            <w:tcW w:w="6912" w:type="dxa"/>
          </w:tcPr>
          <w:p w:rsidR="001D7819" w:rsidRPr="001210C9" w:rsidRDefault="001D7819" w:rsidP="00355648">
            <w:pPr>
              <w:jc w:val="center"/>
              <w:outlineLvl w:val="0"/>
              <w:rPr>
                <w:b/>
                <w:sz w:val="22"/>
                <w:szCs w:val="22"/>
              </w:rPr>
            </w:pPr>
            <w:r w:rsidRPr="001210C9">
              <w:rPr>
                <w:b/>
                <w:sz w:val="22"/>
                <w:szCs w:val="22"/>
              </w:rPr>
              <w:t>Федеральные налоги</w:t>
            </w:r>
          </w:p>
        </w:tc>
        <w:tc>
          <w:tcPr>
            <w:tcW w:w="1134" w:type="dxa"/>
          </w:tcPr>
          <w:p w:rsidR="001D7819" w:rsidRPr="001210C9" w:rsidRDefault="001D7819" w:rsidP="00355648">
            <w:pPr>
              <w:jc w:val="center"/>
              <w:outlineLvl w:val="0"/>
              <w:rPr>
                <w:b/>
                <w:sz w:val="16"/>
                <w:szCs w:val="16"/>
              </w:rPr>
            </w:pPr>
          </w:p>
        </w:tc>
        <w:tc>
          <w:tcPr>
            <w:tcW w:w="1276" w:type="dxa"/>
          </w:tcPr>
          <w:p w:rsidR="001D7819" w:rsidRPr="001210C9" w:rsidRDefault="001D7819" w:rsidP="00355648">
            <w:pPr>
              <w:jc w:val="center"/>
              <w:outlineLvl w:val="0"/>
              <w:rPr>
                <w:b/>
                <w:sz w:val="16"/>
                <w:szCs w:val="16"/>
              </w:rPr>
            </w:pPr>
          </w:p>
        </w:tc>
        <w:tc>
          <w:tcPr>
            <w:tcW w:w="1134" w:type="dxa"/>
          </w:tcPr>
          <w:p w:rsidR="001D7819" w:rsidRPr="001210C9" w:rsidRDefault="001D7819" w:rsidP="00355648">
            <w:pPr>
              <w:jc w:val="center"/>
              <w:outlineLvl w:val="0"/>
              <w:rPr>
                <w:b/>
                <w:sz w:val="16"/>
                <w:szCs w:val="16"/>
              </w:rPr>
            </w:pPr>
          </w:p>
        </w:tc>
      </w:tr>
      <w:tr w:rsidR="001D7819" w:rsidRPr="001210C9" w:rsidTr="001D7819">
        <w:tc>
          <w:tcPr>
            <w:tcW w:w="6912" w:type="dxa"/>
          </w:tcPr>
          <w:p w:rsidR="001D7819" w:rsidRPr="001210C9" w:rsidRDefault="001D7819" w:rsidP="00355648">
            <w:pPr>
              <w:outlineLvl w:val="0"/>
              <w:rPr>
                <w:b/>
                <w:sz w:val="20"/>
                <w:szCs w:val="20"/>
              </w:rPr>
            </w:pPr>
            <w:r>
              <w:rPr>
                <w:b/>
                <w:sz w:val="20"/>
                <w:szCs w:val="20"/>
              </w:rPr>
              <w:t>1</w:t>
            </w:r>
            <w:r w:rsidRPr="001210C9">
              <w:rPr>
                <w:b/>
                <w:sz w:val="20"/>
                <w:szCs w:val="20"/>
              </w:rPr>
              <w:t>.Налог на доходы физических лиц</w:t>
            </w:r>
          </w:p>
        </w:tc>
        <w:tc>
          <w:tcPr>
            <w:tcW w:w="1134" w:type="dxa"/>
          </w:tcPr>
          <w:p w:rsidR="001D7819" w:rsidRPr="001210C9" w:rsidRDefault="001D7819" w:rsidP="00355648">
            <w:pPr>
              <w:jc w:val="center"/>
              <w:outlineLvl w:val="0"/>
              <w:rPr>
                <w:b/>
                <w:sz w:val="22"/>
                <w:szCs w:val="22"/>
              </w:rPr>
            </w:pPr>
          </w:p>
        </w:tc>
        <w:tc>
          <w:tcPr>
            <w:tcW w:w="1276" w:type="dxa"/>
          </w:tcPr>
          <w:p w:rsidR="001D7819" w:rsidRPr="001210C9" w:rsidRDefault="001D7819" w:rsidP="00355648">
            <w:pPr>
              <w:jc w:val="center"/>
              <w:outlineLvl w:val="0"/>
              <w:rPr>
                <w:b/>
                <w:sz w:val="22"/>
                <w:szCs w:val="22"/>
              </w:rPr>
            </w:pPr>
            <w:r>
              <w:rPr>
                <w:b/>
                <w:sz w:val="22"/>
                <w:szCs w:val="22"/>
              </w:rPr>
              <w:t>45,5</w:t>
            </w:r>
            <w:r w:rsidRPr="001210C9">
              <w:rPr>
                <w:b/>
                <w:sz w:val="22"/>
                <w:szCs w:val="22"/>
              </w:rPr>
              <w:t>%</w:t>
            </w:r>
          </w:p>
        </w:tc>
        <w:tc>
          <w:tcPr>
            <w:tcW w:w="1134" w:type="dxa"/>
          </w:tcPr>
          <w:p w:rsidR="001D7819" w:rsidRPr="001210C9" w:rsidRDefault="001D7819" w:rsidP="00355648">
            <w:pPr>
              <w:jc w:val="center"/>
              <w:outlineLvl w:val="0"/>
              <w:rPr>
                <w:b/>
                <w:sz w:val="22"/>
                <w:szCs w:val="22"/>
              </w:rPr>
            </w:pPr>
            <w:r w:rsidRPr="001210C9">
              <w:rPr>
                <w:b/>
                <w:sz w:val="22"/>
                <w:szCs w:val="22"/>
              </w:rPr>
              <w:t>10%</w:t>
            </w:r>
          </w:p>
        </w:tc>
      </w:tr>
      <w:tr w:rsidR="001D7819" w:rsidRPr="001210C9" w:rsidTr="001D7819">
        <w:tc>
          <w:tcPr>
            <w:tcW w:w="6912" w:type="dxa"/>
          </w:tcPr>
          <w:p w:rsidR="001D7819" w:rsidRPr="001210C9" w:rsidRDefault="001D7819" w:rsidP="00355648">
            <w:pPr>
              <w:outlineLvl w:val="0"/>
              <w:rPr>
                <w:sz w:val="20"/>
                <w:szCs w:val="20"/>
              </w:rPr>
            </w:pPr>
            <w:r>
              <w:rPr>
                <w:b/>
                <w:sz w:val="20"/>
                <w:szCs w:val="20"/>
              </w:rPr>
              <w:t>2</w:t>
            </w:r>
            <w:r w:rsidRPr="001210C9">
              <w:rPr>
                <w:b/>
                <w:sz w:val="20"/>
                <w:szCs w:val="20"/>
              </w:rPr>
              <w:t>.Налоги со специальными налоговыми режимами</w:t>
            </w:r>
            <w:r w:rsidRPr="001210C9">
              <w:rPr>
                <w:sz w:val="20"/>
                <w:szCs w:val="20"/>
              </w:rPr>
              <w:t>, в том числе:</w:t>
            </w:r>
          </w:p>
        </w:tc>
        <w:tc>
          <w:tcPr>
            <w:tcW w:w="1134" w:type="dxa"/>
          </w:tcPr>
          <w:p w:rsidR="001D7819" w:rsidRPr="001210C9" w:rsidRDefault="001D7819" w:rsidP="00355648">
            <w:pPr>
              <w:jc w:val="center"/>
              <w:outlineLvl w:val="0"/>
              <w:rPr>
                <w:b/>
                <w:sz w:val="22"/>
                <w:szCs w:val="22"/>
              </w:rPr>
            </w:pPr>
          </w:p>
        </w:tc>
        <w:tc>
          <w:tcPr>
            <w:tcW w:w="1276" w:type="dxa"/>
          </w:tcPr>
          <w:p w:rsidR="001D7819" w:rsidRPr="001210C9" w:rsidRDefault="001D7819" w:rsidP="00355648">
            <w:pPr>
              <w:jc w:val="center"/>
              <w:outlineLvl w:val="0"/>
              <w:rPr>
                <w:b/>
                <w:sz w:val="22"/>
                <w:szCs w:val="22"/>
              </w:rPr>
            </w:pPr>
          </w:p>
        </w:tc>
        <w:tc>
          <w:tcPr>
            <w:tcW w:w="1134" w:type="dxa"/>
          </w:tcPr>
          <w:p w:rsidR="001D7819" w:rsidRPr="001210C9" w:rsidRDefault="001D7819" w:rsidP="00355648">
            <w:pPr>
              <w:jc w:val="center"/>
              <w:outlineLvl w:val="0"/>
              <w:rPr>
                <w:b/>
                <w:sz w:val="22"/>
                <w:szCs w:val="22"/>
              </w:rPr>
            </w:pPr>
          </w:p>
        </w:tc>
      </w:tr>
      <w:tr w:rsidR="001D7819" w:rsidRPr="001210C9" w:rsidTr="001D7819">
        <w:tc>
          <w:tcPr>
            <w:tcW w:w="6912" w:type="dxa"/>
          </w:tcPr>
          <w:p w:rsidR="001D7819" w:rsidRPr="001210C9" w:rsidRDefault="001D7819" w:rsidP="00355648">
            <w:pPr>
              <w:outlineLvl w:val="0"/>
              <w:rPr>
                <w:sz w:val="20"/>
                <w:szCs w:val="20"/>
              </w:rPr>
            </w:pPr>
            <w:r w:rsidRPr="001210C9">
              <w:rPr>
                <w:sz w:val="20"/>
                <w:szCs w:val="20"/>
              </w:rPr>
              <w:t>единый налог на вмененный доход</w:t>
            </w:r>
          </w:p>
        </w:tc>
        <w:tc>
          <w:tcPr>
            <w:tcW w:w="1134" w:type="dxa"/>
          </w:tcPr>
          <w:p w:rsidR="001D7819" w:rsidRPr="001210C9" w:rsidRDefault="001D7819" w:rsidP="00355648">
            <w:pPr>
              <w:jc w:val="center"/>
              <w:outlineLvl w:val="0"/>
              <w:rPr>
                <w:b/>
                <w:sz w:val="22"/>
                <w:szCs w:val="22"/>
              </w:rPr>
            </w:pPr>
          </w:p>
        </w:tc>
        <w:tc>
          <w:tcPr>
            <w:tcW w:w="1276" w:type="dxa"/>
          </w:tcPr>
          <w:p w:rsidR="001D7819" w:rsidRPr="001210C9" w:rsidRDefault="001D7819" w:rsidP="00355648">
            <w:pPr>
              <w:jc w:val="center"/>
              <w:outlineLvl w:val="0"/>
              <w:rPr>
                <w:b/>
                <w:sz w:val="22"/>
                <w:szCs w:val="22"/>
              </w:rPr>
            </w:pPr>
            <w:r w:rsidRPr="001210C9">
              <w:rPr>
                <w:b/>
                <w:sz w:val="22"/>
                <w:szCs w:val="22"/>
              </w:rPr>
              <w:t>100%</w:t>
            </w:r>
          </w:p>
        </w:tc>
        <w:tc>
          <w:tcPr>
            <w:tcW w:w="1134" w:type="dxa"/>
          </w:tcPr>
          <w:p w:rsidR="001D7819" w:rsidRPr="001210C9" w:rsidRDefault="001D7819" w:rsidP="00355648">
            <w:pPr>
              <w:jc w:val="center"/>
              <w:outlineLvl w:val="0"/>
              <w:rPr>
                <w:b/>
                <w:sz w:val="22"/>
                <w:szCs w:val="22"/>
              </w:rPr>
            </w:pPr>
          </w:p>
        </w:tc>
      </w:tr>
      <w:tr w:rsidR="001D7819" w:rsidRPr="001210C9" w:rsidTr="001D7819">
        <w:tc>
          <w:tcPr>
            <w:tcW w:w="6912" w:type="dxa"/>
          </w:tcPr>
          <w:p w:rsidR="001D7819" w:rsidRPr="001210C9" w:rsidRDefault="001D7819" w:rsidP="00355648">
            <w:pPr>
              <w:outlineLvl w:val="0"/>
              <w:rPr>
                <w:sz w:val="20"/>
                <w:szCs w:val="20"/>
              </w:rPr>
            </w:pPr>
            <w:r w:rsidRPr="001210C9">
              <w:rPr>
                <w:sz w:val="20"/>
                <w:szCs w:val="20"/>
              </w:rPr>
              <w:t>единый сельскохозяйственный налог</w:t>
            </w:r>
          </w:p>
        </w:tc>
        <w:tc>
          <w:tcPr>
            <w:tcW w:w="1134" w:type="dxa"/>
          </w:tcPr>
          <w:p w:rsidR="001D7819" w:rsidRPr="001210C9" w:rsidRDefault="001D7819" w:rsidP="00355648">
            <w:pPr>
              <w:jc w:val="center"/>
              <w:outlineLvl w:val="0"/>
              <w:rPr>
                <w:b/>
                <w:sz w:val="22"/>
                <w:szCs w:val="22"/>
              </w:rPr>
            </w:pPr>
          </w:p>
        </w:tc>
        <w:tc>
          <w:tcPr>
            <w:tcW w:w="1276" w:type="dxa"/>
          </w:tcPr>
          <w:p w:rsidR="001D7819" w:rsidRPr="001210C9" w:rsidRDefault="001D7819" w:rsidP="00355648">
            <w:pPr>
              <w:jc w:val="center"/>
              <w:outlineLvl w:val="0"/>
              <w:rPr>
                <w:b/>
                <w:sz w:val="22"/>
                <w:szCs w:val="22"/>
              </w:rPr>
            </w:pPr>
            <w:r w:rsidRPr="001210C9">
              <w:rPr>
                <w:b/>
                <w:sz w:val="22"/>
                <w:szCs w:val="22"/>
              </w:rPr>
              <w:t>50%</w:t>
            </w:r>
          </w:p>
        </w:tc>
        <w:tc>
          <w:tcPr>
            <w:tcW w:w="1134" w:type="dxa"/>
          </w:tcPr>
          <w:p w:rsidR="001D7819" w:rsidRPr="001210C9" w:rsidRDefault="001D7819" w:rsidP="00355648">
            <w:pPr>
              <w:jc w:val="center"/>
              <w:outlineLvl w:val="0"/>
              <w:rPr>
                <w:b/>
                <w:sz w:val="22"/>
                <w:szCs w:val="22"/>
              </w:rPr>
            </w:pPr>
            <w:r w:rsidRPr="001210C9">
              <w:rPr>
                <w:b/>
                <w:sz w:val="22"/>
                <w:szCs w:val="22"/>
              </w:rPr>
              <w:t>50%</w:t>
            </w:r>
          </w:p>
        </w:tc>
      </w:tr>
      <w:tr w:rsidR="001D7819" w:rsidRPr="001210C9" w:rsidTr="001D7819">
        <w:tc>
          <w:tcPr>
            <w:tcW w:w="6912" w:type="dxa"/>
          </w:tcPr>
          <w:p w:rsidR="001D7819" w:rsidRPr="001210C9" w:rsidRDefault="001D7819" w:rsidP="00355648">
            <w:pPr>
              <w:outlineLvl w:val="0"/>
              <w:rPr>
                <w:sz w:val="20"/>
                <w:szCs w:val="20"/>
              </w:rPr>
            </w:pPr>
            <w:r w:rsidRPr="001210C9">
              <w:rPr>
                <w:sz w:val="20"/>
                <w:szCs w:val="20"/>
              </w:rPr>
              <w:t>налог с применением патентной системы налогообложения</w:t>
            </w:r>
          </w:p>
        </w:tc>
        <w:tc>
          <w:tcPr>
            <w:tcW w:w="1134" w:type="dxa"/>
          </w:tcPr>
          <w:p w:rsidR="001D7819" w:rsidRPr="001210C9" w:rsidRDefault="001D7819" w:rsidP="00355648">
            <w:pPr>
              <w:jc w:val="center"/>
              <w:outlineLvl w:val="0"/>
              <w:rPr>
                <w:b/>
                <w:sz w:val="22"/>
                <w:szCs w:val="22"/>
              </w:rPr>
            </w:pPr>
          </w:p>
        </w:tc>
        <w:tc>
          <w:tcPr>
            <w:tcW w:w="1276" w:type="dxa"/>
          </w:tcPr>
          <w:p w:rsidR="001D7819" w:rsidRPr="001210C9" w:rsidRDefault="001D7819" w:rsidP="00355648">
            <w:pPr>
              <w:jc w:val="center"/>
              <w:outlineLvl w:val="0"/>
              <w:rPr>
                <w:b/>
                <w:sz w:val="22"/>
                <w:szCs w:val="22"/>
              </w:rPr>
            </w:pPr>
            <w:r w:rsidRPr="001210C9">
              <w:rPr>
                <w:b/>
                <w:sz w:val="22"/>
                <w:szCs w:val="22"/>
              </w:rPr>
              <w:t>100%</w:t>
            </w:r>
          </w:p>
        </w:tc>
        <w:tc>
          <w:tcPr>
            <w:tcW w:w="1134" w:type="dxa"/>
          </w:tcPr>
          <w:p w:rsidR="001D7819" w:rsidRPr="001210C9" w:rsidRDefault="001D7819" w:rsidP="00355648">
            <w:pPr>
              <w:jc w:val="center"/>
              <w:outlineLvl w:val="0"/>
              <w:rPr>
                <w:b/>
                <w:sz w:val="22"/>
                <w:szCs w:val="22"/>
              </w:rPr>
            </w:pPr>
          </w:p>
        </w:tc>
      </w:tr>
      <w:tr w:rsidR="001D7819" w:rsidRPr="001210C9" w:rsidTr="001D7819">
        <w:tc>
          <w:tcPr>
            <w:tcW w:w="6912" w:type="dxa"/>
          </w:tcPr>
          <w:p w:rsidR="001D7819" w:rsidRPr="001210C9" w:rsidRDefault="001D7819" w:rsidP="00355648">
            <w:pPr>
              <w:outlineLvl w:val="0"/>
              <w:rPr>
                <w:b/>
                <w:sz w:val="20"/>
                <w:szCs w:val="20"/>
              </w:rPr>
            </w:pPr>
            <w:r>
              <w:rPr>
                <w:b/>
                <w:sz w:val="20"/>
                <w:szCs w:val="20"/>
              </w:rPr>
              <w:t>3</w:t>
            </w:r>
            <w:r w:rsidRPr="001210C9">
              <w:rPr>
                <w:b/>
                <w:sz w:val="20"/>
                <w:szCs w:val="20"/>
              </w:rPr>
              <w:t>.Налог на добычу полезных ископаемых</w:t>
            </w:r>
          </w:p>
        </w:tc>
        <w:tc>
          <w:tcPr>
            <w:tcW w:w="1134" w:type="dxa"/>
          </w:tcPr>
          <w:p w:rsidR="001D7819" w:rsidRPr="001210C9" w:rsidRDefault="001D7819" w:rsidP="00355648">
            <w:pPr>
              <w:jc w:val="center"/>
              <w:outlineLvl w:val="0"/>
              <w:rPr>
                <w:b/>
                <w:sz w:val="22"/>
                <w:szCs w:val="22"/>
              </w:rPr>
            </w:pPr>
          </w:p>
        </w:tc>
        <w:tc>
          <w:tcPr>
            <w:tcW w:w="1276" w:type="dxa"/>
          </w:tcPr>
          <w:p w:rsidR="001D7819" w:rsidRPr="001210C9" w:rsidRDefault="001D7819" w:rsidP="00355648">
            <w:pPr>
              <w:jc w:val="center"/>
              <w:outlineLvl w:val="0"/>
              <w:rPr>
                <w:b/>
                <w:sz w:val="22"/>
                <w:szCs w:val="22"/>
              </w:rPr>
            </w:pPr>
            <w:r>
              <w:rPr>
                <w:b/>
                <w:sz w:val="22"/>
                <w:szCs w:val="22"/>
              </w:rPr>
              <w:t>100%</w:t>
            </w:r>
          </w:p>
        </w:tc>
        <w:tc>
          <w:tcPr>
            <w:tcW w:w="1134" w:type="dxa"/>
          </w:tcPr>
          <w:p w:rsidR="001D7819" w:rsidRPr="001210C9" w:rsidRDefault="001D7819" w:rsidP="00355648">
            <w:pPr>
              <w:jc w:val="center"/>
              <w:outlineLvl w:val="0"/>
              <w:rPr>
                <w:b/>
                <w:sz w:val="22"/>
                <w:szCs w:val="22"/>
              </w:rPr>
            </w:pPr>
          </w:p>
        </w:tc>
      </w:tr>
      <w:tr w:rsidR="001D7819" w:rsidRPr="001210C9" w:rsidTr="001D7819">
        <w:tc>
          <w:tcPr>
            <w:tcW w:w="6912" w:type="dxa"/>
          </w:tcPr>
          <w:p w:rsidR="001D7819" w:rsidRPr="001210C9" w:rsidRDefault="001D7819" w:rsidP="00355648">
            <w:pPr>
              <w:outlineLvl w:val="0"/>
              <w:rPr>
                <w:b/>
                <w:sz w:val="20"/>
                <w:szCs w:val="20"/>
              </w:rPr>
            </w:pPr>
            <w:r>
              <w:rPr>
                <w:b/>
                <w:sz w:val="20"/>
                <w:szCs w:val="20"/>
              </w:rPr>
              <w:t>4</w:t>
            </w:r>
            <w:r w:rsidRPr="001210C9">
              <w:rPr>
                <w:b/>
                <w:sz w:val="20"/>
                <w:szCs w:val="20"/>
              </w:rPr>
              <w:t>.Государственная пошлина</w:t>
            </w:r>
          </w:p>
        </w:tc>
        <w:tc>
          <w:tcPr>
            <w:tcW w:w="1134" w:type="dxa"/>
          </w:tcPr>
          <w:p w:rsidR="001D7819" w:rsidRPr="001210C9" w:rsidRDefault="001D7819" w:rsidP="00355648">
            <w:pPr>
              <w:jc w:val="center"/>
              <w:outlineLvl w:val="0"/>
              <w:rPr>
                <w:b/>
                <w:sz w:val="22"/>
                <w:szCs w:val="22"/>
              </w:rPr>
            </w:pPr>
          </w:p>
        </w:tc>
        <w:tc>
          <w:tcPr>
            <w:tcW w:w="1276" w:type="dxa"/>
          </w:tcPr>
          <w:p w:rsidR="001D7819" w:rsidRPr="001210C9" w:rsidRDefault="001D7819" w:rsidP="00355648">
            <w:pPr>
              <w:jc w:val="center"/>
              <w:outlineLvl w:val="0"/>
              <w:rPr>
                <w:b/>
                <w:sz w:val="22"/>
                <w:szCs w:val="22"/>
              </w:rPr>
            </w:pPr>
            <w:r w:rsidRPr="001210C9">
              <w:rPr>
                <w:b/>
                <w:sz w:val="22"/>
                <w:szCs w:val="22"/>
              </w:rPr>
              <w:t>100%</w:t>
            </w:r>
          </w:p>
        </w:tc>
        <w:tc>
          <w:tcPr>
            <w:tcW w:w="1134" w:type="dxa"/>
          </w:tcPr>
          <w:p w:rsidR="001D7819" w:rsidRPr="001210C9" w:rsidRDefault="001D7819" w:rsidP="00355648">
            <w:pPr>
              <w:jc w:val="center"/>
              <w:outlineLvl w:val="0"/>
              <w:rPr>
                <w:b/>
                <w:sz w:val="22"/>
                <w:szCs w:val="22"/>
              </w:rPr>
            </w:pPr>
          </w:p>
        </w:tc>
      </w:tr>
      <w:tr w:rsidR="001D7819" w:rsidRPr="001210C9" w:rsidTr="001D7819">
        <w:tc>
          <w:tcPr>
            <w:tcW w:w="6912" w:type="dxa"/>
          </w:tcPr>
          <w:p w:rsidR="001D7819" w:rsidRPr="001210C9" w:rsidRDefault="001D7819" w:rsidP="00355648">
            <w:pPr>
              <w:jc w:val="center"/>
              <w:outlineLvl w:val="0"/>
              <w:rPr>
                <w:b/>
                <w:sz w:val="22"/>
                <w:szCs w:val="22"/>
              </w:rPr>
            </w:pPr>
            <w:r w:rsidRPr="001210C9">
              <w:rPr>
                <w:b/>
                <w:sz w:val="22"/>
                <w:szCs w:val="22"/>
              </w:rPr>
              <w:t>Региональные налоги</w:t>
            </w:r>
          </w:p>
        </w:tc>
        <w:tc>
          <w:tcPr>
            <w:tcW w:w="1134" w:type="dxa"/>
          </w:tcPr>
          <w:p w:rsidR="001D7819" w:rsidRPr="001210C9" w:rsidRDefault="001D7819" w:rsidP="00355648">
            <w:pPr>
              <w:jc w:val="center"/>
              <w:outlineLvl w:val="0"/>
              <w:rPr>
                <w:b/>
                <w:sz w:val="22"/>
                <w:szCs w:val="22"/>
              </w:rPr>
            </w:pPr>
          </w:p>
        </w:tc>
        <w:tc>
          <w:tcPr>
            <w:tcW w:w="1276" w:type="dxa"/>
          </w:tcPr>
          <w:p w:rsidR="001D7819" w:rsidRPr="001210C9" w:rsidRDefault="001D7819" w:rsidP="00355648">
            <w:pPr>
              <w:jc w:val="center"/>
              <w:outlineLvl w:val="0"/>
              <w:rPr>
                <w:b/>
                <w:sz w:val="22"/>
                <w:szCs w:val="22"/>
              </w:rPr>
            </w:pPr>
          </w:p>
        </w:tc>
        <w:tc>
          <w:tcPr>
            <w:tcW w:w="1134" w:type="dxa"/>
          </w:tcPr>
          <w:p w:rsidR="001D7819" w:rsidRPr="001210C9" w:rsidRDefault="001D7819" w:rsidP="00355648">
            <w:pPr>
              <w:jc w:val="center"/>
              <w:outlineLvl w:val="0"/>
              <w:rPr>
                <w:b/>
                <w:sz w:val="22"/>
                <w:szCs w:val="22"/>
              </w:rPr>
            </w:pPr>
          </w:p>
        </w:tc>
      </w:tr>
      <w:tr w:rsidR="001D7819" w:rsidRPr="001210C9" w:rsidTr="001D7819">
        <w:tc>
          <w:tcPr>
            <w:tcW w:w="6912" w:type="dxa"/>
          </w:tcPr>
          <w:p w:rsidR="001D7819" w:rsidRPr="001210C9" w:rsidRDefault="001D7819" w:rsidP="00355648">
            <w:pPr>
              <w:outlineLvl w:val="0"/>
              <w:rPr>
                <w:b/>
                <w:sz w:val="20"/>
                <w:szCs w:val="20"/>
              </w:rPr>
            </w:pPr>
            <w:r w:rsidRPr="001210C9">
              <w:rPr>
                <w:b/>
                <w:sz w:val="20"/>
                <w:szCs w:val="20"/>
              </w:rPr>
              <w:t>1.Налог на имущество</w:t>
            </w:r>
          </w:p>
        </w:tc>
        <w:tc>
          <w:tcPr>
            <w:tcW w:w="1134" w:type="dxa"/>
          </w:tcPr>
          <w:p w:rsidR="001D7819" w:rsidRPr="001210C9" w:rsidRDefault="001D7819" w:rsidP="001D7819">
            <w:pPr>
              <w:jc w:val="center"/>
              <w:outlineLvl w:val="0"/>
              <w:rPr>
                <w:b/>
                <w:sz w:val="22"/>
                <w:szCs w:val="22"/>
              </w:rPr>
            </w:pPr>
            <w:r>
              <w:rPr>
                <w:b/>
                <w:sz w:val="22"/>
                <w:szCs w:val="22"/>
              </w:rPr>
              <w:t>10</w:t>
            </w:r>
            <w:r w:rsidRPr="001210C9">
              <w:rPr>
                <w:b/>
                <w:sz w:val="22"/>
                <w:szCs w:val="22"/>
              </w:rPr>
              <w:t>0%</w:t>
            </w:r>
          </w:p>
        </w:tc>
        <w:tc>
          <w:tcPr>
            <w:tcW w:w="1276" w:type="dxa"/>
          </w:tcPr>
          <w:p w:rsidR="001D7819" w:rsidRPr="001210C9" w:rsidRDefault="001D7819" w:rsidP="00355648">
            <w:pPr>
              <w:jc w:val="center"/>
              <w:outlineLvl w:val="0"/>
              <w:rPr>
                <w:b/>
                <w:sz w:val="22"/>
                <w:szCs w:val="22"/>
              </w:rPr>
            </w:pPr>
          </w:p>
        </w:tc>
        <w:tc>
          <w:tcPr>
            <w:tcW w:w="1134" w:type="dxa"/>
          </w:tcPr>
          <w:p w:rsidR="001D7819" w:rsidRPr="001210C9" w:rsidRDefault="001D7819" w:rsidP="00355648">
            <w:pPr>
              <w:jc w:val="center"/>
              <w:outlineLvl w:val="0"/>
              <w:rPr>
                <w:b/>
                <w:sz w:val="22"/>
                <w:szCs w:val="22"/>
              </w:rPr>
            </w:pPr>
          </w:p>
        </w:tc>
      </w:tr>
      <w:tr w:rsidR="001D7819" w:rsidRPr="001210C9" w:rsidTr="001D7819">
        <w:tc>
          <w:tcPr>
            <w:tcW w:w="6912" w:type="dxa"/>
          </w:tcPr>
          <w:p w:rsidR="001D7819" w:rsidRPr="001210C9" w:rsidRDefault="001D7819" w:rsidP="00355648">
            <w:pPr>
              <w:outlineLvl w:val="0"/>
              <w:rPr>
                <w:b/>
                <w:sz w:val="20"/>
                <w:szCs w:val="20"/>
              </w:rPr>
            </w:pPr>
            <w:r w:rsidRPr="001210C9">
              <w:rPr>
                <w:b/>
                <w:sz w:val="20"/>
                <w:szCs w:val="20"/>
              </w:rPr>
              <w:t>2.Налог на игорный бизнес</w:t>
            </w:r>
          </w:p>
        </w:tc>
        <w:tc>
          <w:tcPr>
            <w:tcW w:w="1134" w:type="dxa"/>
          </w:tcPr>
          <w:p w:rsidR="001D7819" w:rsidRPr="001210C9" w:rsidRDefault="001D7819" w:rsidP="00355648">
            <w:pPr>
              <w:jc w:val="center"/>
              <w:outlineLvl w:val="0"/>
              <w:rPr>
                <w:b/>
                <w:sz w:val="22"/>
                <w:szCs w:val="22"/>
              </w:rPr>
            </w:pPr>
          </w:p>
        </w:tc>
        <w:tc>
          <w:tcPr>
            <w:tcW w:w="1276" w:type="dxa"/>
          </w:tcPr>
          <w:p w:rsidR="001D7819" w:rsidRPr="001210C9" w:rsidRDefault="001D7819" w:rsidP="00355648">
            <w:pPr>
              <w:jc w:val="center"/>
              <w:outlineLvl w:val="0"/>
              <w:rPr>
                <w:b/>
                <w:sz w:val="22"/>
                <w:szCs w:val="22"/>
              </w:rPr>
            </w:pPr>
            <w:r>
              <w:rPr>
                <w:b/>
                <w:sz w:val="22"/>
                <w:szCs w:val="22"/>
              </w:rPr>
              <w:t>100%</w:t>
            </w:r>
          </w:p>
        </w:tc>
        <w:tc>
          <w:tcPr>
            <w:tcW w:w="1134" w:type="dxa"/>
          </w:tcPr>
          <w:p w:rsidR="001D7819" w:rsidRPr="001210C9" w:rsidRDefault="001D7819" w:rsidP="00355648">
            <w:pPr>
              <w:jc w:val="center"/>
              <w:outlineLvl w:val="0"/>
              <w:rPr>
                <w:b/>
                <w:sz w:val="22"/>
                <w:szCs w:val="22"/>
              </w:rPr>
            </w:pPr>
          </w:p>
        </w:tc>
      </w:tr>
      <w:tr w:rsidR="001D7819" w:rsidRPr="001210C9" w:rsidTr="001D7819">
        <w:tc>
          <w:tcPr>
            <w:tcW w:w="6912" w:type="dxa"/>
          </w:tcPr>
          <w:p w:rsidR="001D7819" w:rsidRPr="001210C9" w:rsidRDefault="001D7819" w:rsidP="00355648">
            <w:pPr>
              <w:outlineLvl w:val="0"/>
              <w:rPr>
                <w:b/>
                <w:sz w:val="20"/>
                <w:szCs w:val="20"/>
              </w:rPr>
            </w:pPr>
            <w:r w:rsidRPr="001210C9">
              <w:rPr>
                <w:b/>
                <w:sz w:val="20"/>
                <w:szCs w:val="20"/>
              </w:rPr>
              <w:t>3.Транспортный налог</w:t>
            </w:r>
          </w:p>
        </w:tc>
        <w:tc>
          <w:tcPr>
            <w:tcW w:w="1134" w:type="dxa"/>
          </w:tcPr>
          <w:p w:rsidR="001D7819" w:rsidRPr="001210C9" w:rsidRDefault="001D7819" w:rsidP="00355648">
            <w:pPr>
              <w:jc w:val="center"/>
              <w:outlineLvl w:val="0"/>
              <w:rPr>
                <w:b/>
                <w:sz w:val="22"/>
                <w:szCs w:val="22"/>
              </w:rPr>
            </w:pPr>
            <w:r w:rsidRPr="001210C9">
              <w:rPr>
                <w:b/>
                <w:sz w:val="22"/>
                <w:szCs w:val="22"/>
              </w:rPr>
              <w:t>100%</w:t>
            </w:r>
          </w:p>
        </w:tc>
        <w:tc>
          <w:tcPr>
            <w:tcW w:w="1276" w:type="dxa"/>
          </w:tcPr>
          <w:p w:rsidR="001D7819" w:rsidRPr="001210C9" w:rsidRDefault="001D7819" w:rsidP="00355648">
            <w:pPr>
              <w:jc w:val="center"/>
              <w:outlineLvl w:val="0"/>
              <w:rPr>
                <w:b/>
                <w:sz w:val="22"/>
                <w:szCs w:val="22"/>
              </w:rPr>
            </w:pPr>
          </w:p>
        </w:tc>
        <w:tc>
          <w:tcPr>
            <w:tcW w:w="1134" w:type="dxa"/>
          </w:tcPr>
          <w:p w:rsidR="001D7819" w:rsidRPr="001210C9" w:rsidRDefault="001D7819" w:rsidP="00355648">
            <w:pPr>
              <w:jc w:val="center"/>
              <w:outlineLvl w:val="0"/>
              <w:rPr>
                <w:b/>
                <w:sz w:val="22"/>
                <w:szCs w:val="22"/>
              </w:rPr>
            </w:pPr>
          </w:p>
        </w:tc>
      </w:tr>
      <w:tr w:rsidR="001D7819" w:rsidRPr="001210C9" w:rsidTr="001D7819">
        <w:tc>
          <w:tcPr>
            <w:tcW w:w="6912" w:type="dxa"/>
          </w:tcPr>
          <w:p w:rsidR="001D7819" w:rsidRPr="001210C9" w:rsidRDefault="001D7819" w:rsidP="00355648">
            <w:pPr>
              <w:jc w:val="center"/>
              <w:outlineLvl w:val="0"/>
              <w:rPr>
                <w:b/>
                <w:sz w:val="22"/>
                <w:szCs w:val="22"/>
              </w:rPr>
            </w:pPr>
            <w:r w:rsidRPr="001210C9">
              <w:rPr>
                <w:b/>
                <w:sz w:val="22"/>
                <w:szCs w:val="22"/>
              </w:rPr>
              <w:t>Местные налоги</w:t>
            </w:r>
          </w:p>
        </w:tc>
        <w:tc>
          <w:tcPr>
            <w:tcW w:w="1134" w:type="dxa"/>
          </w:tcPr>
          <w:p w:rsidR="001D7819" w:rsidRPr="001210C9" w:rsidRDefault="001D7819" w:rsidP="00355648">
            <w:pPr>
              <w:jc w:val="center"/>
              <w:outlineLvl w:val="0"/>
              <w:rPr>
                <w:b/>
                <w:sz w:val="22"/>
                <w:szCs w:val="22"/>
              </w:rPr>
            </w:pPr>
          </w:p>
        </w:tc>
        <w:tc>
          <w:tcPr>
            <w:tcW w:w="1276" w:type="dxa"/>
          </w:tcPr>
          <w:p w:rsidR="001D7819" w:rsidRPr="001210C9" w:rsidRDefault="001D7819" w:rsidP="00355648">
            <w:pPr>
              <w:jc w:val="center"/>
              <w:outlineLvl w:val="0"/>
              <w:rPr>
                <w:b/>
                <w:sz w:val="22"/>
                <w:szCs w:val="22"/>
              </w:rPr>
            </w:pPr>
          </w:p>
        </w:tc>
        <w:tc>
          <w:tcPr>
            <w:tcW w:w="1134" w:type="dxa"/>
          </w:tcPr>
          <w:p w:rsidR="001D7819" w:rsidRPr="001210C9" w:rsidRDefault="001D7819" w:rsidP="00355648">
            <w:pPr>
              <w:jc w:val="center"/>
              <w:outlineLvl w:val="0"/>
              <w:rPr>
                <w:b/>
                <w:sz w:val="22"/>
                <w:szCs w:val="22"/>
              </w:rPr>
            </w:pPr>
          </w:p>
        </w:tc>
      </w:tr>
      <w:tr w:rsidR="001D7819" w:rsidRPr="001210C9" w:rsidTr="001D7819">
        <w:tc>
          <w:tcPr>
            <w:tcW w:w="6912" w:type="dxa"/>
          </w:tcPr>
          <w:p w:rsidR="001D7819" w:rsidRPr="001210C9" w:rsidRDefault="001D7819" w:rsidP="008C4F65">
            <w:pPr>
              <w:outlineLvl w:val="0"/>
              <w:rPr>
                <w:b/>
                <w:sz w:val="20"/>
                <w:szCs w:val="20"/>
              </w:rPr>
            </w:pPr>
            <w:r w:rsidRPr="001210C9">
              <w:rPr>
                <w:b/>
                <w:sz w:val="20"/>
                <w:szCs w:val="20"/>
              </w:rPr>
              <w:t>1.Налог на иму</w:t>
            </w:r>
            <w:r w:rsidR="008C4F65">
              <w:rPr>
                <w:b/>
                <w:sz w:val="20"/>
                <w:szCs w:val="20"/>
              </w:rPr>
              <w:t>щ</w:t>
            </w:r>
            <w:r w:rsidRPr="001210C9">
              <w:rPr>
                <w:b/>
                <w:sz w:val="20"/>
                <w:szCs w:val="20"/>
              </w:rPr>
              <w:t>ество физических лиц</w:t>
            </w:r>
          </w:p>
        </w:tc>
        <w:tc>
          <w:tcPr>
            <w:tcW w:w="1134" w:type="dxa"/>
          </w:tcPr>
          <w:p w:rsidR="001D7819" w:rsidRPr="001210C9" w:rsidRDefault="001D7819" w:rsidP="00355648">
            <w:pPr>
              <w:jc w:val="center"/>
              <w:outlineLvl w:val="0"/>
              <w:rPr>
                <w:b/>
                <w:sz w:val="22"/>
                <w:szCs w:val="22"/>
              </w:rPr>
            </w:pPr>
          </w:p>
        </w:tc>
        <w:tc>
          <w:tcPr>
            <w:tcW w:w="1276" w:type="dxa"/>
          </w:tcPr>
          <w:p w:rsidR="001D7819" w:rsidRPr="001210C9" w:rsidRDefault="001D7819" w:rsidP="00355648">
            <w:pPr>
              <w:jc w:val="center"/>
              <w:outlineLvl w:val="0"/>
              <w:rPr>
                <w:b/>
                <w:sz w:val="22"/>
                <w:szCs w:val="22"/>
              </w:rPr>
            </w:pPr>
          </w:p>
        </w:tc>
        <w:tc>
          <w:tcPr>
            <w:tcW w:w="1134" w:type="dxa"/>
          </w:tcPr>
          <w:p w:rsidR="001D7819" w:rsidRPr="001210C9" w:rsidRDefault="001D7819" w:rsidP="00355648">
            <w:pPr>
              <w:jc w:val="center"/>
              <w:outlineLvl w:val="0"/>
              <w:rPr>
                <w:b/>
                <w:sz w:val="22"/>
                <w:szCs w:val="22"/>
              </w:rPr>
            </w:pPr>
            <w:r w:rsidRPr="001210C9">
              <w:rPr>
                <w:b/>
                <w:sz w:val="22"/>
                <w:szCs w:val="22"/>
              </w:rPr>
              <w:t>100%</w:t>
            </w:r>
          </w:p>
        </w:tc>
      </w:tr>
      <w:tr w:rsidR="001D7819" w:rsidRPr="001210C9" w:rsidTr="001D7819">
        <w:tc>
          <w:tcPr>
            <w:tcW w:w="6912" w:type="dxa"/>
          </w:tcPr>
          <w:p w:rsidR="001D7819" w:rsidRPr="001210C9" w:rsidRDefault="001D7819" w:rsidP="00355648">
            <w:pPr>
              <w:outlineLvl w:val="0"/>
              <w:rPr>
                <w:b/>
                <w:sz w:val="20"/>
                <w:szCs w:val="20"/>
              </w:rPr>
            </w:pPr>
            <w:r w:rsidRPr="001210C9">
              <w:rPr>
                <w:b/>
                <w:sz w:val="20"/>
                <w:szCs w:val="20"/>
              </w:rPr>
              <w:t>2.Земельный налог</w:t>
            </w:r>
          </w:p>
        </w:tc>
        <w:tc>
          <w:tcPr>
            <w:tcW w:w="1134" w:type="dxa"/>
          </w:tcPr>
          <w:p w:rsidR="001D7819" w:rsidRPr="001210C9" w:rsidRDefault="001D7819" w:rsidP="00355648">
            <w:pPr>
              <w:jc w:val="center"/>
              <w:outlineLvl w:val="0"/>
              <w:rPr>
                <w:b/>
                <w:sz w:val="22"/>
                <w:szCs w:val="22"/>
              </w:rPr>
            </w:pPr>
          </w:p>
        </w:tc>
        <w:tc>
          <w:tcPr>
            <w:tcW w:w="1276" w:type="dxa"/>
          </w:tcPr>
          <w:p w:rsidR="001D7819" w:rsidRPr="001210C9" w:rsidRDefault="001D7819" w:rsidP="00355648">
            <w:pPr>
              <w:jc w:val="center"/>
              <w:outlineLvl w:val="0"/>
              <w:rPr>
                <w:b/>
                <w:sz w:val="22"/>
                <w:szCs w:val="22"/>
              </w:rPr>
            </w:pPr>
          </w:p>
        </w:tc>
        <w:tc>
          <w:tcPr>
            <w:tcW w:w="1134" w:type="dxa"/>
          </w:tcPr>
          <w:p w:rsidR="001D7819" w:rsidRPr="001210C9" w:rsidRDefault="001D7819" w:rsidP="00355648">
            <w:pPr>
              <w:jc w:val="center"/>
              <w:outlineLvl w:val="0"/>
              <w:rPr>
                <w:b/>
                <w:sz w:val="22"/>
                <w:szCs w:val="22"/>
              </w:rPr>
            </w:pPr>
            <w:r w:rsidRPr="001210C9">
              <w:rPr>
                <w:b/>
                <w:sz w:val="22"/>
                <w:szCs w:val="22"/>
              </w:rPr>
              <w:t>100%</w:t>
            </w:r>
          </w:p>
        </w:tc>
      </w:tr>
    </w:tbl>
    <w:p w:rsidR="00E0422F" w:rsidRDefault="00E0422F" w:rsidP="003D7B4A">
      <w:pPr>
        <w:jc w:val="center"/>
        <w:rPr>
          <w:b/>
          <w:sz w:val="22"/>
          <w:szCs w:val="22"/>
        </w:rPr>
      </w:pPr>
    </w:p>
    <w:p w:rsidR="00853E6B" w:rsidRDefault="00853E6B" w:rsidP="003D7B4A">
      <w:pPr>
        <w:jc w:val="center"/>
        <w:rPr>
          <w:b/>
          <w:sz w:val="22"/>
          <w:szCs w:val="22"/>
        </w:rPr>
      </w:pPr>
    </w:p>
    <w:p w:rsidR="00853E6B" w:rsidRDefault="00853E6B" w:rsidP="003D7B4A">
      <w:pPr>
        <w:jc w:val="center"/>
        <w:rPr>
          <w:b/>
          <w:sz w:val="22"/>
          <w:szCs w:val="22"/>
        </w:rPr>
      </w:pPr>
    </w:p>
    <w:p w:rsidR="00853E6B" w:rsidRDefault="00853E6B" w:rsidP="003D7B4A">
      <w:pPr>
        <w:jc w:val="center"/>
        <w:rPr>
          <w:b/>
          <w:sz w:val="22"/>
          <w:szCs w:val="22"/>
        </w:rPr>
      </w:pPr>
    </w:p>
    <w:p w:rsidR="00853E6B" w:rsidRDefault="00853E6B" w:rsidP="003D7B4A">
      <w:pPr>
        <w:jc w:val="center"/>
        <w:rPr>
          <w:b/>
          <w:sz w:val="22"/>
          <w:szCs w:val="22"/>
        </w:rPr>
      </w:pPr>
    </w:p>
    <w:p w:rsidR="003D7B4A" w:rsidRPr="00D3631D" w:rsidRDefault="003D7B4A" w:rsidP="003D7B4A">
      <w:pPr>
        <w:jc w:val="center"/>
        <w:rPr>
          <w:b/>
          <w:sz w:val="28"/>
          <w:szCs w:val="28"/>
        </w:rPr>
      </w:pPr>
      <w:r w:rsidRPr="00D3631D">
        <w:rPr>
          <w:b/>
          <w:sz w:val="28"/>
          <w:szCs w:val="28"/>
        </w:rPr>
        <w:t xml:space="preserve">Распределение </w:t>
      </w:r>
      <w:r w:rsidRPr="00D3631D">
        <w:rPr>
          <w:b/>
          <w:sz w:val="28"/>
          <w:szCs w:val="28"/>
          <w:u w:val="single"/>
        </w:rPr>
        <w:t>налоговых</w:t>
      </w:r>
      <w:r w:rsidR="00E0422F" w:rsidRPr="00D3631D">
        <w:rPr>
          <w:b/>
          <w:sz w:val="28"/>
          <w:szCs w:val="28"/>
        </w:rPr>
        <w:t xml:space="preserve"> доходов в</w:t>
      </w:r>
      <w:r w:rsidRPr="00D3631D">
        <w:rPr>
          <w:b/>
          <w:sz w:val="28"/>
          <w:szCs w:val="28"/>
        </w:rPr>
        <w:t xml:space="preserve"> 2014 год</w:t>
      </w:r>
      <w:r w:rsidR="00E0422F" w:rsidRPr="00D3631D">
        <w:rPr>
          <w:b/>
          <w:sz w:val="28"/>
          <w:szCs w:val="28"/>
        </w:rPr>
        <w:t>у</w:t>
      </w:r>
      <w:r w:rsidRPr="00D3631D">
        <w:rPr>
          <w:b/>
          <w:sz w:val="28"/>
          <w:szCs w:val="28"/>
        </w:rPr>
        <w:t>:</w:t>
      </w:r>
    </w:p>
    <w:p w:rsidR="00B54016" w:rsidRPr="00D3631D" w:rsidRDefault="00B54016" w:rsidP="003D7B4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2"/>
        <w:gridCol w:w="1949"/>
      </w:tblGrid>
      <w:tr w:rsidR="00B54016" w:rsidRPr="00D3631D" w:rsidTr="004653A7">
        <w:tc>
          <w:tcPr>
            <w:tcW w:w="8472" w:type="dxa"/>
          </w:tcPr>
          <w:p w:rsidR="00B54016" w:rsidRPr="00D3631D" w:rsidRDefault="00B54016" w:rsidP="004653A7">
            <w:pPr>
              <w:jc w:val="center"/>
              <w:rPr>
                <w:b/>
                <w:sz w:val="28"/>
                <w:szCs w:val="28"/>
              </w:rPr>
            </w:pPr>
            <w:r w:rsidRPr="00D3631D">
              <w:rPr>
                <w:b/>
                <w:sz w:val="28"/>
                <w:szCs w:val="28"/>
              </w:rPr>
              <w:t>Наименование  дохода</w:t>
            </w:r>
          </w:p>
        </w:tc>
        <w:tc>
          <w:tcPr>
            <w:tcW w:w="1949" w:type="dxa"/>
          </w:tcPr>
          <w:p w:rsidR="00B54016" w:rsidRPr="00D3631D" w:rsidRDefault="00B54016" w:rsidP="004653A7">
            <w:pPr>
              <w:jc w:val="center"/>
              <w:rPr>
                <w:b/>
                <w:sz w:val="28"/>
                <w:szCs w:val="28"/>
              </w:rPr>
            </w:pPr>
            <w:r w:rsidRPr="00D3631D">
              <w:rPr>
                <w:b/>
                <w:sz w:val="28"/>
                <w:szCs w:val="28"/>
              </w:rPr>
              <w:t xml:space="preserve">Сумма </w:t>
            </w:r>
          </w:p>
          <w:p w:rsidR="00B54016" w:rsidRPr="00D3631D" w:rsidRDefault="00B54016" w:rsidP="004653A7">
            <w:pPr>
              <w:jc w:val="center"/>
              <w:rPr>
                <w:b/>
                <w:sz w:val="28"/>
                <w:szCs w:val="28"/>
              </w:rPr>
            </w:pPr>
            <w:r w:rsidRPr="00D3631D">
              <w:rPr>
                <w:b/>
                <w:sz w:val="28"/>
                <w:szCs w:val="28"/>
              </w:rPr>
              <w:t>(тыс.</w:t>
            </w:r>
            <w:r w:rsidR="001D7819" w:rsidRPr="00D3631D">
              <w:rPr>
                <w:b/>
                <w:sz w:val="28"/>
                <w:szCs w:val="28"/>
              </w:rPr>
              <w:t xml:space="preserve"> </w:t>
            </w:r>
            <w:r w:rsidRPr="00D3631D">
              <w:rPr>
                <w:b/>
                <w:sz w:val="28"/>
                <w:szCs w:val="28"/>
              </w:rPr>
              <w:t>рублей)</w:t>
            </w:r>
          </w:p>
        </w:tc>
      </w:tr>
      <w:tr w:rsidR="00B54016" w:rsidRPr="00D3631D" w:rsidTr="004653A7">
        <w:tc>
          <w:tcPr>
            <w:tcW w:w="8472" w:type="dxa"/>
          </w:tcPr>
          <w:p w:rsidR="00B54016" w:rsidRPr="00D3631D" w:rsidRDefault="00B54016" w:rsidP="004653A7">
            <w:pPr>
              <w:jc w:val="both"/>
              <w:rPr>
                <w:b/>
                <w:sz w:val="28"/>
                <w:szCs w:val="28"/>
              </w:rPr>
            </w:pPr>
            <w:r w:rsidRPr="00D3631D">
              <w:rPr>
                <w:sz w:val="28"/>
                <w:szCs w:val="28"/>
              </w:rPr>
              <w:t xml:space="preserve">Налог на доходы физических лиц  </w:t>
            </w:r>
          </w:p>
        </w:tc>
        <w:tc>
          <w:tcPr>
            <w:tcW w:w="1949" w:type="dxa"/>
          </w:tcPr>
          <w:p w:rsidR="00B54016" w:rsidRPr="00D3631D" w:rsidRDefault="00B54016" w:rsidP="004653A7">
            <w:pPr>
              <w:jc w:val="center"/>
              <w:rPr>
                <w:b/>
                <w:sz w:val="28"/>
                <w:szCs w:val="28"/>
              </w:rPr>
            </w:pPr>
            <w:r w:rsidRPr="00D3631D">
              <w:rPr>
                <w:b/>
                <w:sz w:val="28"/>
                <w:szCs w:val="28"/>
              </w:rPr>
              <w:t>8488,8</w:t>
            </w:r>
          </w:p>
        </w:tc>
      </w:tr>
      <w:tr w:rsidR="00B54016" w:rsidRPr="00D3631D" w:rsidTr="004653A7">
        <w:tc>
          <w:tcPr>
            <w:tcW w:w="8472" w:type="dxa"/>
          </w:tcPr>
          <w:p w:rsidR="00B54016" w:rsidRPr="00D3631D" w:rsidRDefault="00B54016" w:rsidP="004653A7">
            <w:pPr>
              <w:jc w:val="both"/>
              <w:rPr>
                <w:b/>
                <w:sz w:val="28"/>
                <w:szCs w:val="28"/>
              </w:rPr>
            </w:pPr>
            <w:r w:rsidRPr="00D3631D">
              <w:rPr>
                <w:sz w:val="28"/>
                <w:szCs w:val="28"/>
              </w:rPr>
              <w:t>Единый налог на вмененный доход</w:t>
            </w:r>
          </w:p>
        </w:tc>
        <w:tc>
          <w:tcPr>
            <w:tcW w:w="1949" w:type="dxa"/>
          </w:tcPr>
          <w:p w:rsidR="00B54016" w:rsidRPr="00D3631D" w:rsidRDefault="00B54016" w:rsidP="004653A7">
            <w:pPr>
              <w:jc w:val="center"/>
              <w:rPr>
                <w:b/>
                <w:sz w:val="28"/>
                <w:szCs w:val="28"/>
              </w:rPr>
            </w:pPr>
            <w:r w:rsidRPr="00D3631D">
              <w:rPr>
                <w:b/>
                <w:sz w:val="28"/>
                <w:szCs w:val="28"/>
              </w:rPr>
              <w:t>1353,3</w:t>
            </w:r>
          </w:p>
        </w:tc>
      </w:tr>
      <w:tr w:rsidR="00B54016" w:rsidRPr="00D3631D" w:rsidTr="004653A7">
        <w:tc>
          <w:tcPr>
            <w:tcW w:w="8472" w:type="dxa"/>
          </w:tcPr>
          <w:p w:rsidR="00B54016" w:rsidRPr="00D3631D" w:rsidRDefault="00B54016" w:rsidP="004653A7">
            <w:pPr>
              <w:jc w:val="both"/>
              <w:rPr>
                <w:b/>
                <w:sz w:val="28"/>
                <w:szCs w:val="28"/>
              </w:rPr>
            </w:pPr>
            <w:r w:rsidRPr="00D3631D">
              <w:rPr>
                <w:sz w:val="28"/>
                <w:szCs w:val="28"/>
              </w:rPr>
              <w:t>Государственная пошлина</w:t>
            </w:r>
          </w:p>
        </w:tc>
        <w:tc>
          <w:tcPr>
            <w:tcW w:w="1949" w:type="dxa"/>
          </w:tcPr>
          <w:p w:rsidR="00B54016" w:rsidRPr="00D3631D" w:rsidRDefault="00B54016" w:rsidP="004653A7">
            <w:pPr>
              <w:jc w:val="center"/>
              <w:rPr>
                <w:b/>
                <w:sz w:val="28"/>
                <w:szCs w:val="28"/>
              </w:rPr>
            </w:pPr>
            <w:r w:rsidRPr="00D3631D">
              <w:rPr>
                <w:b/>
                <w:sz w:val="28"/>
                <w:szCs w:val="28"/>
              </w:rPr>
              <w:t>336,0</w:t>
            </w:r>
          </w:p>
        </w:tc>
      </w:tr>
      <w:tr w:rsidR="00B54016" w:rsidRPr="00D3631D" w:rsidTr="004653A7">
        <w:tc>
          <w:tcPr>
            <w:tcW w:w="8472" w:type="dxa"/>
          </w:tcPr>
          <w:p w:rsidR="00B54016" w:rsidRPr="00D3631D" w:rsidRDefault="00B54016" w:rsidP="004653A7">
            <w:pPr>
              <w:jc w:val="both"/>
              <w:rPr>
                <w:b/>
                <w:sz w:val="28"/>
                <w:szCs w:val="28"/>
              </w:rPr>
            </w:pPr>
            <w:r w:rsidRPr="00D3631D">
              <w:rPr>
                <w:sz w:val="28"/>
                <w:szCs w:val="28"/>
              </w:rPr>
              <w:t>Единый сельскохозяйственный налог</w:t>
            </w:r>
          </w:p>
        </w:tc>
        <w:tc>
          <w:tcPr>
            <w:tcW w:w="1949" w:type="dxa"/>
          </w:tcPr>
          <w:p w:rsidR="00B54016" w:rsidRPr="00D3631D" w:rsidRDefault="00B54016" w:rsidP="004653A7">
            <w:pPr>
              <w:jc w:val="center"/>
              <w:rPr>
                <w:b/>
                <w:sz w:val="28"/>
                <w:szCs w:val="28"/>
              </w:rPr>
            </w:pPr>
            <w:r w:rsidRPr="00D3631D">
              <w:rPr>
                <w:b/>
                <w:sz w:val="28"/>
                <w:szCs w:val="28"/>
              </w:rPr>
              <w:t>13,9</w:t>
            </w:r>
          </w:p>
        </w:tc>
      </w:tr>
      <w:tr w:rsidR="00B54016" w:rsidRPr="00D3631D" w:rsidTr="004653A7">
        <w:tc>
          <w:tcPr>
            <w:tcW w:w="8472" w:type="dxa"/>
          </w:tcPr>
          <w:p w:rsidR="00B54016" w:rsidRPr="00D3631D" w:rsidRDefault="00B54016" w:rsidP="004653A7">
            <w:pPr>
              <w:jc w:val="both"/>
              <w:rPr>
                <w:b/>
                <w:sz w:val="28"/>
                <w:szCs w:val="28"/>
              </w:rPr>
            </w:pPr>
            <w:r w:rsidRPr="00D3631D">
              <w:rPr>
                <w:sz w:val="28"/>
                <w:szCs w:val="28"/>
              </w:rPr>
              <w:t>Налога с применением патентной системы налогообложения</w:t>
            </w:r>
          </w:p>
        </w:tc>
        <w:tc>
          <w:tcPr>
            <w:tcW w:w="1949" w:type="dxa"/>
          </w:tcPr>
          <w:p w:rsidR="00B54016" w:rsidRPr="00D3631D" w:rsidRDefault="00B54016" w:rsidP="004653A7">
            <w:pPr>
              <w:jc w:val="center"/>
              <w:rPr>
                <w:b/>
                <w:sz w:val="28"/>
                <w:szCs w:val="28"/>
              </w:rPr>
            </w:pPr>
            <w:r w:rsidRPr="00D3631D">
              <w:rPr>
                <w:b/>
                <w:sz w:val="28"/>
                <w:szCs w:val="28"/>
              </w:rPr>
              <w:t>66,0</w:t>
            </w:r>
          </w:p>
        </w:tc>
      </w:tr>
    </w:tbl>
    <w:p w:rsidR="003D7B4A" w:rsidRPr="00B54016" w:rsidRDefault="003D7B4A" w:rsidP="003D7B4A">
      <w:pPr>
        <w:jc w:val="both"/>
        <w:rPr>
          <w:b/>
        </w:rPr>
      </w:pPr>
    </w:p>
    <w:p w:rsidR="00E0422F" w:rsidRDefault="00E0422F" w:rsidP="003D7B4A">
      <w:pPr>
        <w:widowControl w:val="0"/>
        <w:autoSpaceDE w:val="0"/>
        <w:autoSpaceDN w:val="0"/>
        <w:adjustRightInd w:val="0"/>
        <w:rPr>
          <w:sz w:val="22"/>
          <w:szCs w:val="22"/>
        </w:rPr>
      </w:pPr>
    </w:p>
    <w:p w:rsidR="00E0422F" w:rsidRDefault="00E0422F" w:rsidP="003D7B4A">
      <w:pPr>
        <w:widowControl w:val="0"/>
        <w:autoSpaceDE w:val="0"/>
        <w:autoSpaceDN w:val="0"/>
        <w:adjustRightInd w:val="0"/>
        <w:rPr>
          <w:sz w:val="22"/>
          <w:szCs w:val="22"/>
        </w:rPr>
      </w:pPr>
    </w:p>
    <w:p w:rsidR="00853E6B" w:rsidRDefault="00853E6B" w:rsidP="003D7B4A">
      <w:pPr>
        <w:widowControl w:val="0"/>
        <w:autoSpaceDE w:val="0"/>
        <w:autoSpaceDN w:val="0"/>
        <w:adjustRightInd w:val="0"/>
        <w:rPr>
          <w:sz w:val="22"/>
          <w:szCs w:val="22"/>
        </w:rPr>
      </w:pPr>
    </w:p>
    <w:p w:rsidR="00853E6B" w:rsidRDefault="00853E6B" w:rsidP="003D7B4A">
      <w:pPr>
        <w:widowControl w:val="0"/>
        <w:autoSpaceDE w:val="0"/>
        <w:autoSpaceDN w:val="0"/>
        <w:adjustRightInd w:val="0"/>
        <w:rPr>
          <w:sz w:val="22"/>
          <w:szCs w:val="22"/>
        </w:rPr>
      </w:pPr>
    </w:p>
    <w:p w:rsidR="00853E6B" w:rsidRDefault="00853E6B" w:rsidP="003D7B4A">
      <w:pPr>
        <w:widowControl w:val="0"/>
        <w:autoSpaceDE w:val="0"/>
        <w:autoSpaceDN w:val="0"/>
        <w:adjustRightInd w:val="0"/>
        <w:rPr>
          <w:sz w:val="22"/>
          <w:szCs w:val="22"/>
        </w:rPr>
      </w:pPr>
    </w:p>
    <w:p w:rsidR="00E0422F" w:rsidRPr="00D3631D" w:rsidRDefault="00E0422F" w:rsidP="00E0422F">
      <w:pPr>
        <w:widowControl w:val="0"/>
        <w:autoSpaceDE w:val="0"/>
        <w:autoSpaceDN w:val="0"/>
        <w:adjustRightInd w:val="0"/>
        <w:jc w:val="center"/>
        <w:rPr>
          <w:b/>
          <w:sz w:val="28"/>
          <w:szCs w:val="28"/>
        </w:rPr>
      </w:pPr>
      <w:r w:rsidRPr="00D3631D">
        <w:rPr>
          <w:b/>
          <w:sz w:val="28"/>
          <w:szCs w:val="28"/>
        </w:rPr>
        <w:t xml:space="preserve">Распределение </w:t>
      </w:r>
      <w:r w:rsidRPr="00D3631D">
        <w:rPr>
          <w:b/>
          <w:sz w:val="28"/>
          <w:szCs w:val="28"/>
          <w:u w:val="single"/>
        </w:rPr>
        <w:t>неналоговых</w:t>
      </w:r>
      <w:r w:rsidRPr="00D3631D">
        <w:rPr>
          <w:b/>
          <w:sz w:val="28"/>
          <w:szCs w:val="28"/>
        </w:rPr>
        <w:t xml:space="preserve"> доходов в 2014 году</w:t>
      </w:r>
      <w:r w:rsidR="003E3C96" w:rsidRPr="00D3631D">
        <w:rPr>
          <w:b/>
          <w:sz w:val="28"/>
          <w:szCs w:val="28"/>
        </w:rPr>
        <w:t>:</w:t>
      </w:r>
    </w:p>
    <w:p w:rsidR="00E0422F" w:rsidRPr="00D3631D" w:rsidRDefault="00E0422F" w:rsidP="003D7B4A">
      <w:pPr>
        <w:widowControl w:val="0"/>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2"/>
        <w:gridCol w:w="1949"/>
      </w:tblGrid>
      <w:tr w:rsidR="00B54016" w:rsidRPr="00D3631D" w:rsidTr="004653A7">
        <w:tc>
          <w:tcPr>
            <w:tcW w:w="8472" w:type="dxa"/>
          </w:tcPr>
          <w:p w:rsidR="00B54016" w:rsidRPr="00D3631D" w:rsidRDefault="00B54016" w:rsidP="004653A7">
            <w:pPr>
              <w:jc w:val="center"/>
              <w:rPr>
                <w:b/>
                <w:sz w:val="28"/>
                <w:szCs w:val="28"/>
              </w:rPr>
            </w:pPr>
            <w:r w:rsidRPr="00D3631D">
              <w:rPr>
                <w:b/>
                <w:sz w:val="28"/>
                <w:szCs w:val="28"/>
              </w:rPr>
              <w:t>Наименование  дохода</w:t>
            </w:r>
          </w:p>
        </w:tc>
        <w:tc>
          <w:tcPr>
            <w:tcW w:w="1949" w:type="dxa"/>
          </w:tcPr>
          <w:p w:rsidR="00B54016" w:rsidRPr="00D3631D" w:rsidRDefault="00B54016" w:rsidP="004653A7">
            <w:pPr>
              <w:jc w:val="center"/>
              <w:rPr>
                <w:b/>
                <w:sz w:val="28"/>
                <w:szCs w:val="28"/>
              </w:rPr>
            </w:pPr>
            <w:r w:rsidRPr="00D3631D">
              <w:rPr>
                <w:b/>
                <w:sz w:val="28"/>
                <w:szCs w:val="28"/>
              </w:rPr>
              <w:t xml:space="preserve">Сумма </w:t>
            </w:r>
          </w:p>
          <w:p w:rsidR="00B54016" w:rsidRPr="00D3631D" w:rsidRDefault="00B54016" w:rsidP="004653A7">
            <w:pPr>
              <w:jc w:val="center"/>
              <w:rPr>
                <w:b/>
                <w:sz w:val="28"/>
                <w:szCs w:val="28"/>
              </w:rPr>
            </w:pPr>
            <w:r w:rsidRPr="00D3631D">
              <w:rPr>
                <w:b/>
                <w:sz w:val="28"/>
                <w:szCs w:val="28"/>
              </w:rPr>
              <w:t>(тыс.</w:t>
            </w:r>
            <w:r w:rsidR="004673CF" w:rsidRPr="00D3631D">
              <w:rPr>
                <w:b/>
                <w:sz w:val="28"/>
                <w:szCs w:val="28"/>
              </w:rPr>
              <w:t xml:space="preserve"> </w:t>
            </w:r>
            <w:r w:rsidRPr="00D3631D">
              <w:rPr>
                <w:b/>
                <w:sz w:val="28"/>
                <w:szCs w:val="28"/>
              </w:rPr>
              <w:t>рублей)</w:t>
            </w:r>
          </w:p>
        </w:tc>
      </w:tr>
      <w:tr w:rsidR="00B54016" w:rsidRPr="00D3631D" w:rsidTr="004653A7">
        <w:tc>
          <w:tcPr>
            <w:tcW w:w="8472" w:type="dxa"/>
          </w:tcPr>
          <w:p w:rsidR="00B54016" w:rsidRPr="00D3631D" w:rsidRDefault="004673CF" w:rsidP="004653A7">
            <w:pPr>
              <w:jc w:val="both"/>
              <w:rPr>
                <w:b/>
                <w:sz w:val="28"/>
                <w:szCs w:val="28"/>
              </w:rPr>
            </w:pPr>
            <w:r w:rsidRPr="00D3631D">
              <w:rPr>
                <w:sz w:val="28"/>
                <w:szCs w:val="28"/>
              </w:rPr>
              <w:t>Доходы от использования имущества</w:t>
            </w:r>
          </w:p>
        </w:tc>
        <w:tc>
          <w:tcPr>
            <w:tcW w:w="1949" w:type="dxa"/>
          </w:tcPr>
          <w:p w:rsidR="00B54016" w:rsidRPr="00D3631D" w:rsidRDefault="004673CF" w:rsidP="004653A7">
            <w:pPr>
              <w:jc w:val="center"/>
              <w:rPr>
                <w:b/>
                <w:sz w:val="28"/>
                <w:szCs w:val="28"/>
              </w:rPr>
            </w:pPr>
            <w:r w:rsidRPr="00D3631D">
              <w:rPr>
                <w:b/>
                <w:sz w:val="28"/>
                <w:szCs w:val="28"/>
              </w:rPr>
              <w:t>423,2</w:t>
            </w:r>
          </w:p>
        </w:tc>
      </w:tr>
      <w:tr w:rsidR="00B54016" w:rsidRPr="00D3631D" w:rsidTr="004653A7">
        <w:tc>
          <w:tcPr>
            <w:tcW w:w="8472" w:type="dxa"/>
          </w:tcPr>
          <w:p w:rsidR="00B54016" w:rsidRPr="00D3631D" w:rsidRDefault="004673CF" w:rsidP="004653A7">
            <w:pPr>
              <w:jc w:val="both"/>
              <w:rPr>
                <w:b/>
                <w:sz w:val="28"/>
                <w:szCs w:val="28"/>
              </w:rPr>
            </w:pPr>
            <w:r w:rsidRPr="00D3631D">
              <w:rPr>
                <w:sz w:val="28"/>
                <w:szCs w:val="28"/>
              </w:rPr>
              <w:t>Платежи от использования природных ресурсов</w:t>
            </w:r>
          </w:p>
        </w:tc>
        <w:tc>
          <w:tcPr>
            <w:tcW w:w="1949" w:type="dxa"/>
          </w:tcPr>
          <w:p w:rsidR="00B54016" w:rsidRPr="00D3631D" w:rsidRDefault="004673CF" w:rsidP="004653A7">
            <w:pPr>
              <w:jc w:val="center"/>
              <w:rPr>
                <w:b/>
                <w:sz w:val="28"/>
                <w:szCs w:val="28"/>
              </w:rPr>
            </w:pPr>
            <w:r w:rsidRPr="00D3631D">
              <w:rPr>
                <w:b/>
                <w:sz w:val="28"/>
                <w:szCs w:val="28"/>
              </w:rPr>
              <w:t>140,7</w:t>
            </w:r>
          </w:p>
        </w:tc>
      </w:tr>
      <w:tr w:rsidR="00B54016" w:rsidRPr="00D3631D" w:rsidTr="004653A7">
        <w:tc>
          <w:tcPr>
            <w:tcW w:w="8472" w:type="dxa"/>
          </w:tcPr>
          <w:p w:rsidR="00B54016" w:rsidRPr="00D3631D" w:rsidRDefault="004673CF" w:rsidP="004653A7">
            <w:pPr>
              <w:jc w:val="both"/>
              <w:rPr>
                <w:b/>
                <w:sz w:val="28"/>
                <w:szCs w:val="28"/>
              </w:rPr>
            </w:pPr>
            <w:r w:rsidRPr="00D3631D">
              <w:rPr>
                <w:sz w:val="28"/>
                <w:szCs w:val="28"/>
              </w:rPr>
              <w:t>Штрафы, санкции, возмещение ущерба</w:t>
            </w:r>
          </w:p>
        </w:tc>
        <w:tc>
          <w:tcPr>
            <w:tcW w:w="1949" w:type="dxa"/>
          </w:tcPr>
          <w:p w:rsidR="00B54016" w:rsidRPr="00D3631D" w:rsidRDefault="004673CF" w:rsidP="004653A7">
            <w:pPr>
              <w:jc w:val="center"/>
              <w:rPr>
                <w:b/>
                <w:sz w:val="28"/>
                <w:szCs w:val="28"/>
              </w:rPr>
            </w:pPr>
            <w:r w:rsidRPr="00D3631D">
              <w:rPr>
                <w:b/>
                <w:sz w:val="28"/>
                <w:szCs w:val="28"/>
              </w:rPr>
              <w:t>223,1</w:t>
            </w:r>
          </w:p>
        </w:tc>
      </w:tr>
    </w:tbl>
    <w:p w:rsidR="00E0422F" w:rsidRDefault="00E0422F" w:rsidP="003D7B4A">
      <w:pPr>
        <w:widowControl w:val="0"/>
        <w:autoSpaceDE w:val="0"/>
        <w:autoSpaceDN w:val="0"/>
        <w:adjustRightInd w:val="0"/>
        <w:rPr>
          <w:b/>
          <w:sz w:val="22"/>
          <w:szCs w:val="22"/>
        </w:rPr>
      </w:pPr>
    </w:p>
    <w:p w:rsidR="003E48D3" w:rsidRDefault="003E48D3" w:rsidP="003D7B4A">
      <w:pPr>
        <w:widowControl w:val="0"/>
        <w:autoSpaceDE w:val="0"/>
        <w:autoSpaceDN w:val="0"/>
        <w:adjustRightInd w:val="0"/>
        <w:rPr>
          <w:sz w:val="22"/>
          <w:szCs w:val="22"/>
        </w:rPr>
      </w:pPr>
    </w:p>
    <w:p w:rsidR="003E48D3" w:rsidRDefault="003E48D3" w:rsidP="003D7B4A">
      <w:pPr>
        <w:widowControl w:val="0"/>
        <w:autoSpaceDE w:val="0"/>
        <w:autoSpaceDN w:val="0"/>
        <w:adjustRightInd w:val="0"/>
        <w:rPr>
          <w:sz w:val="22"/>
          <w:szCs w:val="22"/>
        </w:rPr>
      </w:pPr>
    </w:p>
    <w:p w:rsidR="003E48D3" w:rsidRDefault="003E48D3" w:rsidP="003D7B4A">
      <w:pPr>
        <w:widowControl w:val="0"/>
        <w:autoSpaceDE w:val="0"/>
        <w:autoSpaceDN w:val="0"/>
        <w:adjustRightInd w:val="0"/>
        <w:rPr>
          <w:sz w:val="22"/>
          <w:szCs w:val="22"/>
        </w:rPr>
      </w:pPr>
    </w:p>
    <w:p w:rsidR="003E48D3" w:rsidRDefault="003E48D3" w:rsidP="003D7B4A">
      <w:pPr>
        <w:widowControl w:val="0"/>
        <w:autoSpaceDE w:val="0"/>
        <w:autoSpaceDN w:val="0"/>
        <w:adjustRightInd w:val="0"/>
        <w:rPr>
          <w:sz w:val="22"/>
          <w:szCs w:val="22"/>
        </w:rPr>
      </w:pPr>
    </w:p>
    <w:p w:rsidR="003E48D3" w:rsidRDefault="003E48D3" w:rsidP="003D7B4A">
      <w:pPr>
        <w:widowControl w:val="0"/>
        <w:autoSpaceDE w:val="0"/>
        <w:autoSpaceDN w:val="0"/>
        <w:adjustRightInd w:val="0"/>
        <w:rPr>
          <w:sz w:val="22"/>
          <w:szCs w:val="22"/>
        </w:rPr>
      </w:pPr>
    </w:p>
    <w:p w:rsidR="003E48D3" w:rsidRDefault="003E48D3" w:rsidP="003D7B4A">
      <w:pPr>
        <w:widowControl w:val="0"/>
        <w:autoSpaceDE w:val="0"/>
        <w:autoSpaceDN w:val="0"/>
        <w:adjustRightInd w:val="0"/>
        <w:rPr>
          <w:sz w:val="22"/>
          <w:szCs w:val="22"/>
        </w:rPr>
      </w:pPr>
    </w:p>
    <w:p w:rsidR="003E48D3" w:rsidRDefault="003E48D3" w:rsidP="003D7B4A">
      <w:pPr>
        <w:widowControl w:val="0"/>
        <w:autoSpaceDE w:val="0"/>
        <w:autoSpaceDN w:val="0"/>
        <w:adjustRightInd w:val="0"/>
        <w:rPr>
          <w:sz w:val="22"/>
          <w:szCs w:val="22"/>
        </w:rPr>
      </w:pPr>
    </w:p>
    <w:p w:rsidR="003E48D3" w:rsidRDefault="003E48D3" w:rsidP="003D7B4A">
      <w:pPr>
        <w:widowControl w:val="0"/>
        <w:autoSpaceDE w:val="0"/>
        <w:autoSpaceDN w:val="0"/>
        <w:adjustRightInd w:val="0"/>
        <w:rPr>
          <w:sz w:val="22"/>
          <w:szCs w:val="22"/>
        </w:rPr>
      </w:pPr>
    </w:p>
    <w:p w:rsidR="003E48D3" w:rsidRDefault="003E48D3" w:rsidP="003D7B4A">
      <w:pPr>
        <w:widowControl w:val="0"/>
        <w:autoSpaceDE w:val="0"/>
        <w:autoSpaceDN w:val="0"/>
        <w:adjustRightInd w:val="0"/>
        <w:rPr>
          <w:sz w:val="22"/>
          <w:szCs w:val="22"/>
        </w:rPr>
      </w:pPr>
    </w:p>
    <w:p w:rsidR="003E48D3" w:rsidRPr="003E3C96" w:rsidRDefault="003E48D3" w:rsidP="003D7B4A">
      <w:pPr>
        <w:widowControl w:val="0"/>
        <w:autoSpaceDE w:val="0"/>
        <w:autoSpaceDN w:val="0"/>
        <w:adjustRightInd w:val="0"/>
        <w:rPr>
          <w:sz w:val="22"/>
          <w:szCs w:val="22"/>
        </w:rPr>
      </w:pPr>
    </w:p>
    <w:p w:rsidR="003D7B4A" w:rsidRPr="00E0422F" w:rsidRDefault="003D7B4A" w:rsidP="003D7B4A">
      <w:pPr>
        <w:widowControl w:val="0"/>
        <w:autoSpaceDE w:val="0"/>
        <w:autoSpaceDN w:val="0"/>
        <w:adjustRightInd w:val="0"/>
        <w:ind w:firstLine="540"/>
        <w:jc w:val="cente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3"/>
      </w:tblGrid>
      <w:tr w:rsidR="00AD1504" w:rsidRPr="00D3631D" w:rsidTr="00136F50">
        <w:tc>
          <w:tcPr>
            <w:tcW w:w="10313" w:type="dxa"/>
          </w:tcPr>
          <w:p w:rsidR="00AD1504" w:rsidRPr="00D3631D" w:rsidRDefault="00AD1504" w:rsidP="00136F50">
            <w:pPr>
              <w:jc w:val="center"/>
              <w:rPr>
                <w:b/>
              </w:rPr>
            </w:pPr>
            <w:r w:rsidRPr="00D3631D">
              <w:rPr>
                <w:b/>
              </w:rPr>
              <w:t>Структура налоговых доходов в 2014 году</w:t>
            </w:r>
          </w:p>
        </w:tc>
      </w:tr>
    </w:tbl>
    <w:p w:rsidR="003D7B4A" w:rsidRPr="00D3631D" w:rsidRDefault="00926905" w:rsidP="003D7B4A">
      <w:pPr>
        <w:rPr>
          <w:b/>
        </w:rPr>
      </w:pPr>
      <w:r w:rsidRPr="00D3631D">
        <w:rPr>
          <w:b/>
        </w:rPr>
        <w:br w:type="textWrapping" w:clear="all"/>
      </w:r>
    </w:p>
    <w:p w:rsidR="003D7B4A" w:rsidRPr="001601AA" w:rsidRDefault="003D7B4A" w:rsidP="001547B8">
      <w:pPr>
        <w:jc w:val="center"/>
        <w:outlineLvl w:val="0"/>
        <w:rPr>
          <w:b/>
          <w:sz w:val="22"/>
          <w:szCs w:val="22"/>
        </w:rPr>
      </w:pPr>
    </w:p>
    <w:p w:rsidR="001547B8" w:rsidRPr="003D7B4A" w:rsidRDefault="001547B8" w:rsidP="001547B8">
      <w:pPr>
        <w:pStyle w:val="a9"/>
        <w:spacing w:line="200" w:lineRule="atLeast"/>
        <w:ind w:left="0"/>
        <w:jc w:val="both"/>
        <w:rPr>
          <w:color w:val="000000"/>
          <w:sz w:val="22"/>
          <w:szCs w:val="22"/>
        </w:rPr>
      </w:pPr>
    </w:p>
    <w:p w:rsidR="00591B4A" w:rsidRDefault="00D4215D" w:rsidP="003D7B4A">
      <w:pPr>
        <w:ind w:left="-540" w:firstLine="540"/>
        <w:jc w:val="both"/>
        <w:rPr>
          <w:b/>
          <w:sz w:val="28"/>
          <w:szCs w:val="28"/>
        </w:rPr>
      </w:pPr>
      <w:r>
        <w:rPr>
          <w:b/>
          <w:noProof/>
        </w:rPr>
        <w:drawing>
          <wp:anchor distT="0" distB="0" distL="114300" distR="114300" simplePos="0" relativeHeight="251658752" behindDoc="0" locked="0" layoutInCell="1" allowOverlap="1">
            <wp:simplePos x="0" y="0"/>
            <wp:positionH relativeFrom="column">
              <wp:posOffset>904875</wp:posOffset>
            </wp:positionH>
            <wp:positionV relativeFrom="paragraph">
              <wp:posOffset>157480</wp:posOffset>
            </wp:positionV>
            <wp:extent cx="4788535" cy="5708650"/>
            <wp:effectExtent l="0" t="0" r="0" b="0"/>
            <wp:wrapSquare wrapText="right"/>
            <wp:docPr id="94" name="Объект 9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591B4A" w:rsidRDefault="00591B4A" w:rsidP="003D7B4A">
      <w:pPr>
        <w:ind w:left="-540" w:firstLine="540"/>
        <w:jc w:val="both"/>
        <w:rPr>
          <w:b/>
          <w:sz w:val="28"/>
          <w:szCs w:val="28"/>
        </w:rPr>
      </w:pPr>
    </w:p>
    <w:p w:rsidR="00853E6B" w:rsidRDefault="00853E6B" w:rsidP="003D7B4A">
      <w:pPr>
        <w:ind w:left="-540" w:firstLine="540"/>
        <w:jc w:val="both"/>
        <w:rPr>
          <w:b/>
          <w:sz w:val="28"/>
          <w:szCs w:val="28"/>
        </w:rPr>
      </w:pPr>
    </w:p>
    <w:p w:rsidR="00EA4E65" w:rsidRPr="00D3631D" w:rsidRDefault="00A20CEE" w:rsidP="003D7B4A">
      <w:pPr>
        <w:ind w:left="-540" w:firstLine="540"/>
        <w:jc w:val="both"/>
        <w:rPr>
          <w:sz w:val="28"/>
          <w:szCs w:val="28"/>
        </w:rPr>
      </w:pPr>
      <w:r w:rsidRPr="00D3631D">
        <w:rPr>
          <w:b/>
          <w:sz w:val="28"/>
          <w:szCs w:val="28"/>
        </w:rPr>
        <w:t xml:space="preserve">Расходы районного бюджета </w:t>
      </w:r>
      <w:r w:rsidR="003D7B4A" w:rsidRPr="00D3631D">
        <w:rPr>
          <w:b/>
          <w:sz w:val="28"/>
          <w:szCs w:val="28"/>
        </w:rPr>
        <w:t xml:space="preserve">  </w:t>
      </w:r>
      <w:r w:rsidR="003D7B4A" w:rsidRPr="00D3631D">
        <w:rPr>
          <w:sz w:val="28"/>
          <w:szCs w:val="28"/>
        </w:rPr>
        <w:t>п</w:t>
      </w:r>
      <w:r w:rsidRPr="00D3631D">
        <w:rPr>
          <w:sz w:val="28"/>
          <w:szCs w:val="28"/>
        </w:rPr>
        <w:t xml:space="preserve">редлагаются к утверждению </w:t>
      </w:r>
      <w:r w:rsidR="00344134" w:rsidRPr="00D3631D">
        <w:rPr>
          <w:b/>
          <w:sz w:val="28"/>
          <w:szCs w:val="28"/>
        </w:rPr>
        <w:t>на 201</w:t>
      </w:r>
      <w:r w:rsidR="001B70BC" w:rsidRPr="00D3631D">
        <w:rPr>
          <w:b/>
          <w:sz w:val="28"/>
          <w:szCs w:val="28"/>
        </w:rPr>
        <w:t>4</w:t>
      </w:r>
      <w:r w:rsidRPr="00D3631D">
        <w:rPr>
          <w:b/>
          <w:sz w:val="28"/>
          <w:szCs w:val="28"/>
        </w:rPr>
        <w:t xml:space="preserve"> год</w:t>
      </w:r>
      <w:r w:rsidRPr="00D3631D">
        <w:rPr>
          <w:sz w:val="28"/>
          <w:szCs w:val="28"/>
        </w:rPr>
        <w:t xml:space="preserve">  в сумме </w:t>
      </w:r>
      <w:r w:rsidR="00853E6B" w:rsidRPr="00D3631D">
        <w:rPr>
          <w:b/>
          <w:sz w:val="28"/>
          <w:szCs w:val="28"/>
        </w:rPr>
        <w:t>122 462,</w:t>
      </w:r>
      <w:r w:rsidR="00081F14" w:rsidRPr="00D3631D">
        <w:rPr>
          <w:b/>
          <w:sz w:val="28"/>
          <w:szCs w:val="28"/>
        </w:rPr>
        <w:t>0</w:t>
      </w:r>
      <w:r w:rsidR="001B70BC" w:rsidRPr="00D3631D">
        <w:rPr>
          <w:sz w:val="28"/>
          <w:szCs w:val="28"/>
        </w:rPr>
        <w:t xml:space="preserve">   </w:t>
      </w:r>
      <w:r w:rsidR="00344134" w:rsidRPr="00D3631D">
        <w:rPr>
          <w:sz w:val="28"/>
          <w:szCs w:val="28"/>
        </w:rPr>
        <w:t xml:space="preserve">тыс. рублей, </w:t>
      </w:r>
      <w:r w:rsidRPr="00D3631D">
        <w:rPr>
          <w:sz w:val="28"/>
          <w:szCs w:val="28"/>
        </w:rPr>
        <w:t xml:space="preserve"> в </w:t>
      </w:r>
      <w:r w:rsidR="00D9457B" w:rsidRPr="00D3631D">
        <w:rPr>
          <w:sz w:val="28"/>
          <w:szCs w:val="28"/>
        </w:rPr>
        <w:t xml:space="preserve">том числе в </w:t>
      </w:r>
      <w:r w:rsidRPr="00D3631D">
        <w:rPr>
          <w:sz w:val="28"/>
          <w:szCs w:val="28"/>
        </w:rPr>
        <w:t xml:space="preserve">разрезе главных распорядителей средств районного бюджета </w:t>
      </w:r>
      <w:r w:rsidR="00BB07E2" w:rsidRPr="00D3631D">
        <w:rPr>
          <w:sz w:val="28"/>
          <w:szCs w:val="28"/>
        </w:rPr>
        <w:t xml:space="preserve">муниципального </w:t>
      </w:r>
      <w:r w:rsidR="00621C02" w:rsidRPr="00D3631D">
        <w:rPr>
          <w:sz w:val="28"/>
          <w:szCs w:val="28"/>
        </w:rPr>
        <w:t xml:space="preserve"> </w:t>
      </w:r>
      <w:r w:rsidR="00BB07E2" w:rsidRPr="00D3631D">
        <w:rPr>
          <w:sz w:val="28"/>
          <w:szCs w:val="28"/>
        </w:rPr>
        <w:t>образования «</w:t>
      </w:r>
      <w:proofErr w:type="spellStart"/>
      <w:r w:rsidR="00BB07E2" w:rsidRPr="00D3631D">
        <w:rPr>
          <w:sz w:val="28"/>
          <w:szCs w:val="28"/>
        </w:rPr>
        <w:t>Глинко</w:t>
      </w:r>
      <w:r w:rsidR="003D7B4A" w:rsidRPr="00D3631D">
        <w:rPr>
          <w:sz w:val="28"/>
          <w:szCs w:val="28"/>
        </w:rPr>
        <w:t>вский</w:t>
      </w:r>
      <w:proofErr w:type="spellEnd"/>
      <w:r w:rsidR="003D7B4A" w:rsidRPr="00D3631D">
        <w:rPr>
          <w:sz w:val="28"/>
          <w:szCs w:val="28"/>
        </w:rPr>
        <w:t xml:space="preserve"> район» Смоленской области:</w:t>
      </w:r>
    </w:p>
    <w:p w:rsidR="00853E6B" w:rsidRPr="00D3631D" w:rsidRDefault="00853E6B" w:rsidP="00D3631D">
      <w:pPr>
        <w:jc w:val="both"/>
        <w:rPr>
          <w:sz w:val="28"/>
          <w:szCs w:val="28"/>
        </w:rPr>
      </w:pPr>
    </w:p>
    <w:p w:rsidR="00C803ED" w:rsidRPr="00D3631D" w:rsidRDefault="00A20CEE" w:rsidP="003D7B4A">
      <w:pPr>
        <w:ind w:left="-540" w:firstLine="540"/>
        <w:rPr>
          <w:b/>
          <w:sz w:val="28"/>
          <w:szCs w:val="28"/>
        </w:rPr>
      </w:pPr>
      <w:r w:rsidRPr="00D3631D">
        <w:rPr>
          <w:b/>
          <w:sz w:val="28"/>
          <w:szCs w:val="28"/>
        </w:rPr>
        <w:t xml:space="preserve">Администрация муниципального образования </w:t>
      </w:r>
      <w:r w:rsidR="00C227F5" w:rsidRPr="00D3631D">
        <w:rPr>
          <w:bCs/>
          <w:sz w:val="28"/>
          <w:szCs w:val="28"/>
        </w:rPr>
        <w:t xml:space="preserve">в сумме </w:t>
      </w:r>
      <w:r w:rsidR="009C415A" w:rsidRPr="00D3631D">
        <w:rPr>
          <w:bCs/>
          <w:sz w:val="28"/>
          <w:szCs w:val="28"/>
        </w:rPr>
        <w:t xml:space="preserve"> </w:t>
      </w:r>
      <w:r w:rsidR="00081F14" w:rsidRPr="00D3631D">
        <w:rPr>
          <w:bCs/>
          <w:sz w:val="28"/>
          <w:szCs w:val="28"/>
        </w:rPr>
        <w:t>13</w:t>
      </w:r>
      <w:r w:rsidR="004C0D6E" w:rsidRPr="00D3631D">
        <w:rPr>
          <w:bCs/>
          <w:sz w:val="28"/>
          <w:szCs w:val="28"/>
        </w:rPr>
        <w:t xml:space="preserve"> </w:t>
      </w:r>
      <w:r w:rsidR="00081F14" w:rsidRPr="00D3631D">
        <w:rPr>
          <w:bCs/>
          <w:sz w:val="28"/>
          <w:szCs w:val="28"/>
        </w:rPr>
        <w:t>839,7</w:t>
      </w:r>
      <w:r w:rsidRPr="00D3631D">
        <w:rPr>
          <w:bCs/>
          <w:sz w:val="28"/>
          <w:szCs w:val="28"/>
        </w:rPr>
        <w:t xml:space="preserve"> тыс. рублей</w:t>
      </w:r>
      <w:r w:rsidR="003D7B4A" w:rsidRPr="00D3631D">
        <w:rPr>
          <w:bCs/>
          <w:sz w:val="28"/>
          <w:szCs w:val="28"/>
        </w:rPr>
        <w:t>;</w:t>
      </w:r>
      <w:r w:rsidRPr="00D3631D">
        <w:rPr>
          <w:bCs/>
          <w:sz w:val="28"/>
          <w:szCs w:val="28"/>
        </w:rPr>
        <w:t xml:space="preserve">                </w:t>
      </w:r>
    </w:p>
    <w:p w:rsidR="00A20CEE" w:rsidRPr="00D3631D" w:rsidRDefault="00A20CEE" w:rsidP="003D7B4A">
      <w:pPr>
        <w:pStyle w:val="a8"/>
        <w:tabs>
          <w:tab w:val="left" w:pos="720"/>
        </w:tabs>
        <w:spacing w:after="0"/>
        <w:ind w:left="-540" w:firstLine="540"/>
        <w:rPr>
          <w:sz w:val="28"/>
          <w:szCs w:val="28"/>
        </w:rPr>
      </w:pPr>
      <w:proofErr w:type="spellStart"/>
      <w:r w:rsidRPr="00D3631D">
        <w:rPr>
          <w:b/>
          <w:sz w:val="28"/>
          <w:szCs w:val="28"/>
        </w:rPr>
        <w:t>Глинковский</w:t>
      </w:r>
      <w:proofErr w:type="spellEnd"/>
      <w:r w:rsidRPr="00D3631D">
        <w:rPr>
          <w:b/>
          <w:sz w:val="28"/>
          <w:szCs w:val="28"/>
        </w:rPr>
        <w:t xml:space="preserve"> районный Совет депутатов</w:t>
      </w:r>
      <w:r w:rsidR="003D7B4A" w:rsidRPr="00D3631D">
        <w:rPr>
          <w:b/>
          <w:sz w:val="28"/>
          <w:szCs w:val="28"/>
        </w:rPr>
        <w:t xml:space="preserve"> </w:t>
      </w:r>
      <w:r w:rsidR="00BE564A" w:rsidRPr="00D3631D">
        <w:rPr>
          <w:bCs/>
          <w:sz w:val="28"/>
          <w:szCs w:val="28"/>
        </w:rPr>
        <w:t>в сумме</w:t>
      </w:r>
      <w:r w:rsidR="00BB07E2" w:rsidRPr="00D3631D">
        <w:rPr>
          <w:bCs/>
          <w:sz w:val="28"/>
          <w:szCs w:val="28"/>
        </w:rPr>
        <w:t xml:space="preserve"> 2</w:t>
      </w:r>
      <w:r w:rsidR="004C0D6E" w:rsidRPr="00D3631D">
        <w:rPr>
          <w:bCs/>
          <w:sz w:val="28"/>
          <w:szCs w:val="28"/>
        </w:rPr>
        <w:t xml:space="preserve"> </w:t>
      </w:r>
      <w:r w:rsidR="00BB07E2" w:rsidRPr="00D3631D">
        <w:rPr>
          <w:bCs/>
          <w:sz w:val="28"/>
          <w:szCs w:val="28"/>
        </w:rPr>
        <w:t>708,6</w:t>
      </w:r>
      <w:r w:rsidR="00A72D32" w:rsidRPr="00D3631D">
        <w:rPr>
          <w:bCs/>
          <w:sz w:val="28"/>
          <w:szCs w:val="28"/>
        </w:rPr>
        <w:t xml:space="preserve"> </w:t>
      </w:r>
      <w:r w:rsidRPr="00D3631D">
        <w:rPr>
          <w:bCs/>
          <w:sz w:val="28"/>
          <w:szCs w:val="28"/>
        </w:rPr>
        <w:t xml:space="preserve"> тыс. рублей</w:t>
      </w:r>
      <w:r w:rsidR="003D7B4A" w:rsidRPr="00D3631D">
        <w:rPr>
          <w:bCs/>
          <w:sz w:val="28"/>
          <w:szCs w:val="28"/>
        </w:rPr>
        <w:t>;</w:t>
      </w:r>
      <w:r w:rsidRPr="00D3631D">
        <w:rPr>
          <w:sz w:val="28"/>
          <w:szCs w:val="28"/>
        </w:rPr>
        <w:t xml:space="preserve">             </w:t>
      </w:r>
    </w:p>
    <w:p w:rsidR="00492D1F" w:rsidRPr="00D3631D" w:rsidRDefault="00A20CEE" w:rsidP="003D7B4A">
      <w:pPr>
        <w:pStyle w:val="a8"/>
        <w:tabs>
          <w:tab w:val="left" w:pos="720"/>
        </w:tabs>
        <w:spacing w:after="0"/>
        <w:ind w:left="-540" w:firstLine="540"/>
        <w:rPr>
          <w:sz w:val="28"/>
          <w:szCs w:val="28"/>
        </w:rPr>
      </w:pPr>
      <w:r w:rsidRPr="00D3631D">
        <w:rPr>
          <w:b/>
          <w:sz w:val="28"/>
          <w:szCs w:val="28"/>
        </w:rPr>
        <w:t xml:space="preserve">Финансовое управление  </w:t>
      </w:r>
      <w:r w:rsidR="008B6BCF" w:rsidRPr="00D3631D">
        <w:rPr>
          <w:bCs/>
          <w:sz w:val="28"/>
          <w:szCs w:val="28"/>
        </w:rPr>
        <w:t xml:space="preserve">в сумме </w:t>
      </w:r>
      <w:r w:rsidR="003B7CD9" w:rsidRPr="00D3631D">
        <w:rPr>
          <w:bCs/>
          <w:sz w:val="28"/>
          <w:szCs w:val="28"/>
        </w:rPr>
        <w:t xml:space="preserve">  </w:t>
      </w:r>
      <w:r w:rsidR="002C30D1" w:rsidRPr="00D3631D">
        <w:rPr>
          <w:bCs/>
          <w:sz w:val="28"/>
          <w:szCs w:val="28"/>
        </w:rPr>
        <w:t>14</w:t>
      </w:r>
      <w:r w:rsidR="004C0D6E" w:rsidRPr="00D3631D">
        <w:rPr>
          <w:bCs/>
          <w:sz w:val="28"/>
          <w:szCs w:val="28"/>
        </w:rPr>
        <w:t xml:space="preserve"> </w:t>
      </w:r>
      <w:r w:rsidR="002C30D1" w:rsidRPr="00D3631D">
        <w:rPr>
          <w:bCs/>
          <w:sz w:val="28"/>
          <w:szCs w:val="28"/>
        </w:rPr>
        <w:t>514,1</w:t>
      </w:r>
      <w:r w:rsidRPr="00D3631D">
        <w:rPr>
          <w:bCs/>
          <w:sz w:val="28"/>
          <w:szCs w:val="28"/>
        </w:rPr>
        <w:t xml:space="preserve"> тыс. рублей</w:t>
      </w:r>
      <w:r w:rsidR="003D7B4A" w:rsidRPr="00D3631D">
        <w:rPr>
          <w:bCs/>
          <w:sz w:val="28"/>
          <w:szCs w:val="28"/>
        </w:rPr>
        <w:t>;</w:t>
      </w:r>
    </w:p>
    <w:p w:rsidR="00B91D7F" w:rsidRPr="00D3631D" w:rsidRDefault="00A20CEE" w:rsidP="003D7B4A">
      <w:pPr>
        <w:pStyle w:val="a8"/>
        <w:tabs>
          <w:tab w:val="left" w:pos="720"/>
        </w:tabs>
        <w:spacing w:after="0"/>
        <w:ind w:left="-540" w:firstLine="540"/>
        <w:rPr>
          <w:sz w:val="28"/>
          <w:szCs w:val="28"/>
        </w:rPr>
      </w:pPr>
      <w:r w:rsidRPr="00D3631D">
        <w:rPr>
          <w:b/>
          <w:sz w:val="28"/>
          <w:szCs w:val="28"/>
        </w:rPr>
        <w:t xml:space="preserve">Отдел сельского хозяйства </w:t>
      </w:r>
      <w:r w:rsidRPr="00D3631D">
        <w:rPr>
          <w:sz w:val="28"/>
          <w:szCs w:val="28"/>
        </w:rPr>
        <w:t xml:space="preserve">в сумме </w:t>
      </w:r>
      <w:r w:rsidR="00087FBE" w:rsidRPr="00D3631D">
        <w:rPr>
          <w:sz w:val="28"/>
          <w:szCs w:val="28"/>
        </w:rPr>
        <w:t xml:space="preserve">   </w:t>
      </w:r>
      <w:r w:rsidR="00DF5894" w:rsidRPr="00D3631D">
        <w:rPr>
          <w:sz w:val="28"/>
          <w:szCs w:val="28"/>
        </w:rPr>
        <w:t>2</w:t>
      </w:r>
      <w:r w:rsidR="004C0D6E" w:rsidRPr="00D3631D">
        <w:rPr>
          <w:sz w:val="28"/>
          <w:szCs w:val="28"/>
        </w:rPr>
        <w:t xml:space="preserve"> </w:t>
      </w:r>
      <w:r w:rsidR="00DF5894" w:rsidRPr="00D3631D">
        <w:rPr>
          <w:sz w:val="28"/>
          <w:szCs w:val="28"/>
        </w:rPr>
        <w:t>093,0</w:t>
      </w:r>
      <w:r w:rsidR="00087FBE" w:rsidRPr="00D3631D">
        <w:rPr>
          <w:sz w:val="28"/>
          <w:szCs w:val="28"/>
        </w:rPr>
        <w:t xml:space="preserve">  </w:t>
      </w:r>
      <w:r w:rsidRPr="00D3631D">
        <w:rPr>
          <w:sz w:val="28"/>
          <w:szCs w:val="28"/>
        </w:rPr>
        <w:t xml:space="preserve"> тыс. рублей</w:t>
      </w:r>
      <w:r w:rsidR="003D7B4A" w:rsidRPr="00D3631D">
        <w:rPr>
          <w:sz w:val="28"/>
          <w:szCs w:val="28"/>
        </w:rPr>
        <w:t>;</w:t>
      </w:r>
    </w:p>
    <w:p w:rsidR="000D278C" w:rsidRPr="00D3631D" w:rsidRDefault="00A20CEE" w:rsidP="003D7B4A">
      <w:pPr>
        <w:pStyle w:val="a8"/>
        <w:tabs>
          <w:tab w:val="left" w:pos="720"/>
        </w:tabs>
        <w:spacing w:after="0"/>
        <w:ind w:left="-540" w:firstLine="540"/>
        <w:rPr>
          <w:sz w:val="28"/>
          <w:szCs w:val="28"/>
        </w:rPr>
      </w:pPr>
      <w:r w:rsidRPr="00D3631D">
        <w:rPr>
          <w:b/>
          <w:sz w:val="28"/>
          <w:szCs w:val="28"/>
        </w:rPr>
        <w:t>Отдел по образованию</w:t>
      </w:r>
      <w:r w:rsidR="00285D4B" w:rsidRPr="00D3631D">
        <w:rPr>
          <w:sz w:val="28"/>
          <w:szCs w:val="28"/>
        </w:rPr>
        <w:t xml:space="preserve">  в сумме </w:t>
      </w:r>
      <w:r w:rsidR="008B7F6F" w:rsidRPr="00D3631D">
        <w:rPr>
          <w:sz w:val="28"/>
          <w:szCs w:val="28"/>
        </w:rPr>
        <w:t xml:space="preserve"> </w:t>
      </w:r>
      <w:r w:rsidR="00853E6B" w:rsidRPr="00D3631D">
        <w:rPr>
          <w:sz w:val="28"/>
          <w:szCs w:val="28"/>
        </w:rPr>
        <w:t>70 549,8</w:t>
      </w:r>
      <w:r w:rsidR="0081538E" w:rsidRPr="00D3631D">
        <w:rPr>
          <w:sz w:val="28"/>
          <w:szCs w:val="28"/>
        </w:rPr>
        <w:t xml:space="preserve"> </w:t>
      </w:r>
      <w:r w:rsidRPr="00D3631D">
        <w:rPr>
          <w:sz w:val="28"/>
          <w:szCs w:val="28"/>
        </w:rPr>
        <w:t xml:space="preserve"> тыс. рублей</w:t>
      </w:r>
      <w:r w:rsidR="003D7B4A" w:rsidRPr="00D3631D">
        <w:rPr>
          <w:sz w:val="28"/>
          <w:szCs w:val="28"/>
        </w:rPr>
        <w:t>;</w:t>
      </w:r>
    </w:p>
    <w:p w:rsidR="0011633A" w:rsidRPr="00D3631D" w:rsidRDefault="00A20CEE" w:rsidP="003D7B4A">
      <w:pPr>
        <w:pStyle w:val="a8"/>
        <w:tabs>
          <w:tab w:val="left" w:pos="720"/>
        </w:tabs>
        <w:spacing w:after="0"/>
        <w:ind w:left="-540" w:firstLine="540"/>
        <w:rPr>
          <w:sz w:val="28"/>
          <w:szCs w:val="28"/>
        </w:rPr>
      </w:pPr>
      <w:r w:rsidRPr="00D3631D">
        <w:rPr>
          <w:b/>
          <w:sz w:val="28"/>
          <w:szCs w:val="28"/>
        </w:rPr>
        <w:t>Отдел по культуре</w:t>
      </w:r>
      <w:r w:rsidR="0021794D" w:rsidRPr="00D3631D">
        <w:rPr>
          <w:sz w:val="28"/>
          <w:szCs w:val="28"/>
        </w:rPr>
        <w:t xml:space="preserve">  в сумме </w:t>
      </w:r>
      <w:r w:rsidR="000D278C" w:rsidRPr="00D3631D">
        <w:rPr>
          <w:sz w:val="28"/>
          <w:szCs w:val="28"/>
        </w:rPr>
        <w:t xml:space="preserve"> </w:t>
      </w:r>
      <w:r w:rsidR="00F23D7A" w:rsidRPr="00D3631D">
        <w:rPr>
          <w:sz w:val="28"/>
          <w:szCs w:val="28"/>
        </w:rPr>
        <w:t>18</w:t>
      </w:r>
      <w:r w:rsidR="004C0D6E" w:rsidRPr="00D3631D">
        <w:rPr>
          <w:sz w:val="28"/>
          <w:szCs w:val="28"/>
        </w:rPr>
        <w:t xml:space="preserve"> </w:t>
      </w:r>
      <w:r w:rsidR="00F23D7A" w:rsidRPr="00D3631D">
        <w:rPr>
          <w:sz w:val="28"/>
          <w:szCs w:val="28"/>
        </w:rPr>
        <w:t>756,8</w:t>
      </w:r>
      <w:r w:rsidR="000D278C" w:rsidRPr="00D3631D">
        <w:rPr>
          <w:sz w:val="28"/>
          <w:szCs w:val="28"/>
        </w:rPr>
        <w:t xml:space="preserve"> </w:t>
      </w:r>
      <w:r w:rsidRPr="00D3631D">
        <w:rPr>
          <w:sz w:val="28"/>
          <w:szCs w:val="28"/>
        </w:rPr>
        <w:t xml:space="preserve"> тыс. рубл</w:t>
      </w:r>
      <w:r w:rsidR="007277FC" w:rsidRPr="00D3631D">
        <w:rPr>
          <w:sz w:val="28"/>
          <w:szCs w:val="28"/>
        </w:rPr>
        <w:t>ей</w:t>
      </w:r>
      <w:r w:rsidR="003D7B4A" w:rsidRPr="00D3631D">
        <w:rPr>
          <w:sz w:val="28"/>
          <w:szCs w:val="28"/>
        </w:rPr>
        <w:t>.</w:t>
      </w:r>
    </w:p>
    <w:p w:rsidR="00D9457B" w:rsidRDefault="00D9457B" w:rsidP="003D7B4A">
      <w:pPr>
        <w:pStyle w:val="a8"/>
        <w:tabs>
          <w:tab w:val="left" w:pos="720"/>
        </w:tabs>
        <w:spacing w:after="0"/>
        <w:ind w:left="-540" w:firstLine="540"/>
        <w:rPr>
          <w:sz w:val="22"/>
          <w:szCs w:val="22"/>
        </w:rPr>
      </w:pPr>
    </w:p>
    <w:p w:rsidR="00BA5322" w:rsidRDefault="00BA5322" w:rsidP="00F77368">
      <w:pPr>
        <w:pStyle w:val="a8"/>
        <w:tabs>
          <w:tab w:val="left" w:pos="720"/>
        </w:tabs>
        <w:spacing w:after="0"/>
        <w:ind w:left="-540" w:firstLine="540"/>
        <w:jc w:val="center"/>
        <w:rPr>
          <w:b/>
          <w:sz w:val="22"/>
          <w:szCs w:val="22"/>
        </w:rPr>
      </w:pPr>
    </w:p>
    <w:p w:rsidR="00D3631D" w:rsidRDefault="00F77368" w:rsidP="00F77368">
      <w:pPr>
        <w:pStyle w:val="a8"/>
        <w:tabs>
          <w:tab w:val="left" w:pos="720"/>
        </w:tabs>
        <w:spacing w:after="0"/>
        <w:ind w:left="-540" w:firstLine="540"/>
        <w:jc w:val="center"/>
        <w:rPr>
          <w:b/>
          <w:sz w:val="28"/>
          <w:szCs w:val="28"/>
        </w:rPr>
      </w:pPr>
      <w:r w:rsidRPr="00D3631D">
        <w:rPr>
          <w:b/>
          <w:sz w:val="28"/>
          <w:szCs w:val="28"/>
        </w:rPr>
        <w:t xml:space="preserve">Распределение бюджетных ассигнований по разделам расходов бюджета </w:t>
      </w:r>
    </w:p>
    <w:p w:rsidR="00F77368" w:rsidRPr="00D3631D" w:rsidRDefault="00F77368" w:rsidP="00F77368">
      <w:pPr>
        <w:pStyle w:val="a8"/>
        <w:tabs>
          <w:tab w:val="left" w:pos="720"/>
        </w:tabs>
        <w:spacing w:after="0"/>
        <w:ind w:left="-540" w:firstLine="540"/>
        <w:jc w:val="center"/>
        <w:rPr>
          <w:sz w:val="28"/>
          <w:szCs w:val="28"/>
        </w:rPr>
      </w:pPr>
      <w:r w:rsidRPr="00D3631D">
        <w:rPr>
          <w:b/>
          <w:sz w:val="28"/>
          <w:szCs w:val="28"/>
        </w:rPr>
        <w:t>на 2014 год</w:t>
      </w:r>
    </w:p>
    <w:p w:rsidR="00BA5322" w:rsidRPr="00D3631D" w:rsidRDefault="00BA5322" w:rsidP="00C14BD3">
      <w:pPr>
        <w:tabs>
          <w:tab w:val="left" w:pos="720"/>
        </w:tabs>
        <w:ind w:left="-540" w:firstLine="540"/>
        <w:jc w:val="both"/>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
        <w:gridCol w:w="7172"/>
        <w:gridCol w:w="2113"/>
      </w:tblGrid>
      <w:tr w:rsidR="004C0D6E" w:rsidRPr="00D3631D" w:rsidTr="00136F50">
        <w:tc>
          <w:tcPr>
            <w:tcW w:w="10348" w:type="dxa"/>
            <w:gridSpan w:val="3"/>
          </w:tcPr>
          <w:p w:rsidR="004C0D6E" w:rsidRPr="00D3631D" w:rsidRDefault="004C0D6E" w:rsidP="00136F50">
            <w:pPr>
              <w:jc w:val="center"/>
              <w:rPr>
                <w:b/>
                <w:sz w:val="28"/>
                <w:szCs w:val="28"/>
              </w:rPr>
            </w:pPr>
            <w:r w:rsidRPr="00D3631D">
              <w:rPr>
                <w:b/>
                <w:sz w:val="28"/>
                <w:szCs w:val="28"/>
              </w:rPr>
              <w:t>Разделы классификации расходов бюджетов</w:t>
            </w:r>
          </w:p>
        </w:tc>
      </w:tr>
      <w:tr w:rsidR="004C0D6E" w:rsidRPr="00D3631D" w:rsidTr="00136F50">
        <w:tc>
          <w:tcPr>
            <w:tcW w:w="993" w:type="dxa"/>
          </w:tcPr>
          <w:p w:rsidR="004C0D6E" w:rsidRPr="00D3631D" w:rsidRDefault="004C0D6E" w:rsidP="00136F50">
            <w:pPr>
              <w:jc w:val="center"/>
              <w:rPr>
                <w:b/>
                <w:sz w:val="28"/>
                <w:szCs w:val="28"/>
              </w:rPr>
            </w:pPr>
            <w:r w:rsidRPr="00D3631D">
              <w:rPr>
                <w:b/>
                <w:sz w:val="28"/>
                <w:szCs w:val="28"/>
              </w:rPr>
              <w:t>Раздел</w:t>
            </w:r>
          </w:p>
        </w:tc>
        <w:tc>
          <w:tcPr>
            <w:tcW w:w="7229" w:type="dxa"/>
          </w:tcPr>
          <w:p w:rsidR="004C0D6E" w:rsidRPr="00D3631D" w:rsidRDefault="004C0D6E" w:rsidP="00136F50">
            <w:pPr>
              <w:jc w:val="center"/>
              <w:rPr>
                <w:b/>
                <w:sz w:val="28"/>
                <w:szCs w:val="28"/>
              </w:rPr>
            </w:pPr>
            <w:r w:rsidRPr="00D3631D">
              <w:rPr>
                <w:b/>
                <w:sz w:val="28"/>
                <w:szCs w:val="28"/>
              </w:rPr>
              <w:t xml:space="preserve"> Наименование раздела</w:t>
            </w:r>
          </w:p>
        </w:tc>
        <w:tc>
          <w:tcPr>
            <w:tcW w:w="2126" w:type="dxa"/>
          </w:tcPr>
          <w:p w:rsidR="00AD1504" w:rsidRPr="00D3631D" w:rsidRDefault="004C0D6E" w:rsidP="00136F50">
            <w:pPr>
              <w:jc w:val="center"/>
              <w:rPr>
                <w:b/>
                <w:sz w:val="28"/>
                <w:szCs w:val="28"/>
              </w:rPr>
            </w:pPr>
            <w:r w:rsidRPr="00D3631D">
              <w:rPr>
                <w:b/>
                <w:sz w:val="28"/>
                <w:szCs w:val="28"/>
              </w:rPr>
              <w:t>Сумма</w:t>
            </w:r>
          </w:p>
          <w:p w:rsidR="004C0D6E" w:rsidRPr="00D3631D" w:rsidRDefault="00AD1504" w:rsidP="00136F50">
            <w:pPr>
              <w:jc w:val="center"/>
              <w:rPr>
                <w:b/>
                <w:sz w:val="28"/>
                <w:szCs w:val="28"/>
              </w:rPr>
            </w:pPr>
            <w:r w:rsidRPr="00D3631D">
              <w:rPr>
                <w:b/>
                <w:sz w:val="28"/>
                <w:szCs w:val="28"/>
              </w:rPr>
              <w:t>(тыс.</w:t>
            </w:r>
            <w:r w:rsidR="00B54016" w:rsidRPr="00D3631D">
              <w:rPr>
                <w:b/>
                <w:sz w:val="28"/>
                <w:szCs w:val="28"/>
              </w:rPr>
              <w:t xml:space="preserve"> </w:t>
            </w:r>
            <w:r w:rsidRPr="00D3631D">
              <w:rPr>
                <w:b/>
                <w:sz w:val="28"/>
                <w:szCs w:val="28"/>
              </w:rPr>
              <w:t>рублей)</w:t>
            </w:r>
          </w:p>
        </w:tc>
      </w:tr>
      <w:tr w:rsidR="004C0D6E" w:rsidRPr="00D3631D" w:rsidTr="00136F50">
        <w:tc>
          <w:tcPr>
            <w:tcW w:w="993" w:type="dxa"/>
          </w:tcPr>
          <w:p w:rsidR="004C0D6E" w:rsidRPr="00D3631D" w:rsidRDefault="004C0D6E" w:rsidP="00136F50">
            <w:pPr>
              <w:jc w:val="center"/>
              <w:rPr>
                <w:b/>
                <w:sz w:val="28"/>
                <w:szCs w:val="28"/>
              </w:rPr>
            </w:pPr>
            <w:r w:rsidRPr="00D3631D">
              <w:rPr>
                <w:b/>
                <w:sz w:val="28"/>
                <w:szCs w:val="28"/>
              </w:rPr>
              <w:t>01</w:t>
            </w:r>
          </w:p>
        </w:tc>
        <w:tc>
          <w:tcPr>
            <w:tcW w:w="7229" w:type="dxa"/>
          </w:tcPr>
          <w:p w:rsidR="004C0D6E" w:rsidRPr="00D3631D" w:rsidRDefault="004C0D6E" w:rsidP="00136F50">
            <w:pPr>
              <w:rPr>
                <w:b/>
                <w:sz w:val="28"/>
                <w:szCs w:val="28"/>
              </w:rPr>
            </w:pPr>
            <w:r w:rsidRPr="00D3631D">
              <w:rPr>
                <w:b/>
                <w:sz w:val="28"/>
                <w:szCs w:val="28"/>
              </w:rPr>
              <w:t>Общегосударственные вопросы</w:t>
            </w:r>
          </w:p>
        </w:tc>
        <w:tc>
          <w:tcPr>
            <w:tcW w:w="2126" w:type="dxa"/>
          </w:tcPr>
          <w:p w:rsidR="004C0D6E" w:rsidRPr="00D3631D" w:rsidRDefault="004C0D6E" w:rsidP="00136F50">
            <w:pPr>
              <w:tabs>
                <w:tab w:val="left" w:pos="720"/>
              </w:tabs>
              <w:jc w:val="center"/>
              <w:rPr>
                <w:b/>
                <w:sz w:val="28"/>
                <w:szCs w:val="28"/>
              </w:rPr>
            </w:pPr>
            <w:r w:rsidRPr="00D3631D">
              <w:rPr>
                <w:b/>
                <w:sz w:val="28"/>
                <w:szCs w:val="28"/>
              </w:rPr>
              <w:t>1</w:t>
            </w:r>
            <w:r w:rsidR="00AD1504" w:rsidRPr="00D3631D">
              <w:rPr>
                <w:b/>
                <w:sz w:val="28"/>
                <w:szCs w:val="28"/>
              </w:rPr>
              <w:t>9 630,2</w:t>
            </w:r>
          </w:p>
        </w:tc>
      </w:tr>
      <w:tr w:rsidR="004C0D6E" w:rsidRPr="00D3631D" w:rsidTr="00136F50">
        <w:tc>
          <w:tcPr>
            <w:tcW w:w="993" w:type="dxa"/>
          </w:tcPr>
          <w:p w:rsidR="004C0D6E" w:rsidRPr="00D3631D" w:rsidRDefault="004C0D6E" w:rsidP="00136F50">
            <w:pPr>
              <w:jc w:val="center"/>
              <w:rPr>
                <w:b/>
                <w:sz w:val="28"/>
                <w:szCs w:val="28"/>
              </w:rPr>
            </w:pPr>
            <w:r w:rsidRPr="00D3631D">
              <w:rPr>
                <w:b/>
                <w:sz w:val="28"/>
                <w:szCs w:val="28"/>
              </w:rPr>
              <w:t>04</w:t>
            </w:r>
          </w:p>
        </w:tc>
        <w:tc>
          <w:tcPr>
            <w:tcW w:w="7229" w:type="dxa"/>
          </w:tcPr>
          <w:p w:rsidR="004C0D6E" w:rsidRPr="00D3631D" w:rsidRDefault="004C0D6E" w:rsidP="00136F50">
            <w:pPr>
              <w:jc w:val="both"/>
              <w:rPr>
                <w:b/>
                <w:sz w:val="28"/>
                <w:szCs w:val="28"/>
              </w:rPr>
            </w:pPr>
            <w:r w:rsidRPr="00D3631D">
              <w:rPr>
                <w:b/>
                <w:sz w:val="28"/>
                <w:szCs w:val="28"/>
              </w:rPr>
              <w:t>Национальная экономика</w:t>
            </w:r>
          </w:p>
        </w:tc>
        <w:tc>
          <w:tcPr>
            <w:tcW w:w="2126" w:type="dxa"/>
          </w:tcPr>
          <w:p w:rsidR="004C0D6E" w:rsidRPr="00D3631D" w:rsidRDefault="004C0D6E" w:rsidP="00136F50">
            <w:pPr>
              <w:tabs>
                <w:tab w:val="left" w:pos="720"/>
              </w:tabs>
              <w:jc w:val="center"/>
              <w:rPr>
                <w:b/>
                <w:sz w:val="28"/>
                <w:szCs w:val="28"/>
              </w:rPr>
            </w:pPr>
            <w:r w:rsidRPr="00D3631D">
              <w:rPr>
                <w:b/>
                <w:sz w:val="28"/>
                <w:szCs w:val="28"/>
              </w:rPr>
              <w:t>2 093,0</w:t>
            </w:r>
          </w:p>
        </w:tc>
      </w:tr>
      <w:tr w:rsidR="004C0D6E" w:rsidRPr="00D3631D" w:rsidTr="00136F50">
        <w:tc>
          <w:tcPr>
            <w:tcW w:w="993" w:type="dxa"/>
          </w:tcPr>
          <w:p w:rsidR="004C0D6E" w:rsidRPr="00D3631D" w:rsidRDefault="004C0D6E" w:rsidP="00136F50">
            <w:pPr>
              <w:jc w:val="center"/>
              <w:rPr>
                <w:b/>
                <w:sz w:val="28"/>
                <w:szCs w:val="28"/>
              </w:rPr>
            </w:pPr>
            <w:r w:rsidRPr="00D3631D">
              <w:rPr>
                <w:b/>
                <w:sz w:val="28"/>
                <w:szCs w:val="28"/>
              </w:rPr>
              <w:t>07</w:t>
            </w:r>
          </w:p>
        </w:tc>
        <w:tc>
          <w:tcPr>
            <w:tcW w:w="7229" w:type="dxa"/>
          </w:tcPr>
          <w:p w:rsidR="004C0D6E" w:rsidRPr="00D3631D" w:rsidRDefault="004C0D6E" w:rsidP="00136F50">
            <w:pPr>
              <w:jc w:val="both"/>
              <w:rPr>
                <w:b/>
                <w:sz w:val="28"/>
                <w:szCs w:val="28"/>
              </w:rPr>
            </w:pPr>
            <w:r w:rsidRPr="00D3631D">
              <w:rPr>
                <w:b/>
                <w:sz w:val="28"/>
                <w:szCs w:val="28"/>
              </w:rPr>
              <w:t>Образование</w:t>
            </w:r>
          </w:p>
        </w:tc>
        <w:tc>
          <w:tcPr>
            <w:tcW w:w="2126" w:type="dxa"/>
          </w:tcPr>
          <w:p w:rsidR="004C0D6E" w:rsidRPr="00D3631D" w:rsidRDefault="00853E6B" w:rsidP="00136F50">
            <w:pPr>
              <w:tabs>
                <w:tab w:val="left" w:pos="720"/>
              </w:tabs>
              <w:jc w:val="center"/>
              <w:rPr>
                <w:b/>
                <w:sz w:val="28"/>
                <w:szCs w:val="28"/>
              </w:rPr>
            </w:pPr>
            <w:r w:rsidRPr="00D3631D">
              <w:rPr>
                <w:b/>
                <w:sz w:val="28"/>
                <w:szCs w:val="28"/>
              </w:rPr>
              <w:t>66 7</w:t>
            </w:r>
            <w:r w:rsidR="004C0D6E" w:rsidRPr="00D3631D">
              <w:rPr>
                <w:b/>
                <w:sz w:val="28"/>
                <w:szCs w:val="28"/>
              </w:rPr>
              <w:t>18,5</w:t>
            </w:r>
          </w:p>
        </w:tc>
      </w:tr>
      <w:tr w:rsidR="004C0D6E" w:rsidRPr="00D3631D" w:rsidTr="00136F50">
        <w:tc>
          <w:tcPr>
            <w:tcW w:w="993" w:type="dxa"/>
          </w:tcPr>
          <w:p w:rsidR="004C0D6E" w:rsidRPr="00D3631D" w:rsidRDefault="004C0D6E" w:rsidP="00136F50">
            <w:pPr>
              <w:jc w:val="center"/>
              <w:rPr>
                <w:b/>
                <w:sz w:val="28"/>
                <w:szCs w:val="28"/>
              </w:rPr>
            </w:pPr>
            <w:r w:rsidRPr="00D3631D">
              <w:rPr>
                <w:b/>
                <w:sz w:val="28"/>
                <w:szCs w:val="28"/>
              </w:rPr>
              <w:t>08</w:t>
            </w:r>
          </w:p>
        </w:tc>
        <w:tc>
          <w:tcPr>
            <w:tcW w:w="7229" w:type="dxa"/>
          </w:tcPr>
          <w:p w:rsidR="004C0D6E" w:rsidRPr="00D3631D" w:rsidRDefault="004C0D6E" w:rsidP="00136F50">
            <w:pPr>
              <w:jc w:val="both"/>
              <w:rPr>
                <w:b/>
                <w:sz w:val="28"/>
                <w:szCs w:val="28"/>
              </w:rPr>
            </w:pPr>
            <w:r w:rsidRPr="00D3631D">
              <w:rPr>
                <w:b/>
                <w:sz w:val="28"/>
                <w:szCs w:val="28"/>
              </w:rPr>
              <w:t>Культура, кинематография</w:t>
            </w:r>
          </w:p>
        </w:tc>
        <w:tc>
          <w:tcPr>
            <w:tcW w:w="2126" w:type="dxa"/>
          </w:tcPr>
          <w:p w:rsidR="004C0D6E" w:rsidRPr="00D3631D" w:rsidRDefault="004C0D6E" w:rsidP="00136F50">
            <w:pPr>
              <w:tabs>
                <w:tab w:val="left" w:pos="720"/>
              </w:tabs>
              <w:jc w:val="center"/>
              <w:rPr>
                <w:b/>
                <w:sz w:val="28"/>
                <w:szCs w:val="28"/>
              </w:rPr>
            </w:pPr>
            <w:r w:rsidRPr="00D3631D">
              <w:rPr>
                <w:b/>
                <w:sz w:val="28"/>
                <w:szCs w:val="28"/>
              </w:rPr>
              <w:t>17 543,4</w:t>
            </w:r>
          </w:p>
        </w:tc>
      </w:tr>
      <w:tr w:rsidR="004C0D6E" w:rsidRPr="00D3631D" w:rsidTr="00136F50">
        <w:tc>
          <w:tcPr>
            <w:tcW w:w="993" w:type="dxa"/>
          </w:tcPr>
          <w:p w:rsidR="004C0D6E" w:rsidRPr="00D3631D" w:rsidRDefault="004C0D6E" w:rsidP="00136F50">
            <w:pPr>
              <w:jc w:val="center"/>
              <w:rPr>
                <w:b/>
                <w:sz w:val="28"/>
                <w:szCs w:val="28"/>
              </w:rPr>
            </w:pPr>
            <w:r w:rsidRPr="00D3631D">
              <w:rPr>
                <w:b/>
                <w:sz w:val="28"/>
                <w:szCs w:val="28"/>
              </w:rPr>
              <w:t>10</w:t>
            </w:r>
          </w:p>
        </w:tc>
        <w:tc>
          <w:tcPr>
            <w:tcW w:w="7229" w:type="dxa"/>
          </w:tcPr>
          <w:p w:rsidR="004C0D6E" w:rsidRPr="00D3631D" w:rsidRDefault="004C0D6E" w:rsidP="00136F50">
            <w:pPr>
              <w:jc w:val="both"/>
              <w:rPr>
                <w:b/>
                <w:sz w:val="28"/>
                <w:szCs w:val="28"/>
              </w:rPr>
            </w:pPr>
            <w:r w:rsidRPr="00D3631D">
              <w:rPr>
                <w:b/>
                <w:sz w:val="28"/>
                <w:szCs w:val="28"/>
              </w:rPr>
              <w:t>Социальная политика</w:t>
            </w:r>
          </w:p>
        </w:tc>
        <w:tc>
          <w:tcPr>
            <w:tcW w:w="2126" w:type="dxa"/>
          </w:tcPr>
          <w:p w:rsidR="004C0D6E" w:rsidRPr="00D3631D" w:rsidRDefault="004C0D6E" w:rsidP="00136F50">
            <w:pPr>
              <w:tabs>
                <w:tab w:val="left" w:pos="720"/>
              </w:tabs>
              <w:jc w:val="center"/>
              <w:rPr>
                <w:b/>
                <w:sz w:val="28"/>
                <w:szCs w:val="28"/>
              </w:rPr>
            </w:pPr>
            <w:r w:rsidRPr="00D3631D">
              <w:rPr>
                <w:b/>
                <w:sz w:val="28"/>
                <w:szCs w:val="28"/>
              </w:rPr>
              <w:t>6 071,7</w:t>
            </w:r>
          </w:p>
        </w:tc>
      </w:tr>
      <w:tr w:rsidR="004C0D6E" w:rsidRPr="00D3631D" w:rsidTr="00136F50">
        <w:tc>
          <w:tcPr>
            <w:tcW w:w="993" w:type="dxa"/>
          </w:tcPr>
          <w:p w:rsidR="004C0D6E" w:rsidRPr="00D3631D" w:rsidRDefault="004C0D6E" w:rsidP="00136F50">
            <w:pPr>
              <w:jc w:val="center"/>
              <w:rPr>
                <w:b/>
                <w:sz w:val="28"/>
                <w:szCs w:val="28"/>
              </w:rPr>
            </w:pPr>
            <w:r w:rsidRPr="00D3631D">
              <w:rPr>
                <w:b/>
                <w:sz w:val="28"/>
                <w:szCs w:val="28"/>
              </w:rPr>
              <w:t>11</w:t>
            </w:r>
          </w:p>
        </w:tc>
        <w:tc>
          <w:tcPr>
            <w:tcW w:w="7229" w:type="dxa"/>
          </w:tcPr>
          <w:p w:rsidR="004C0D6E" w:rsidRPr="00D3631D" w:rsidRDefault="004C0D6E" w:rsidP="00136F50">
            <w:pPr>
              <w:jc w:val="both"/>
              <w:rPr>
                <w:b/>
                <w:sz w:val="28"/>
                <w:szCs w:val="28"/>
              </w:rPr>
            </w:pPr>
            <w:r w:rsidRPr="00D3631D">
              <w:rPr>
                <w:b/>
                <w:sz w:val="28"/>
                <w:szCs w:val="28"/>
              </w:rPr>
              <w:t>Физическая культура и спорт</w:t>
            </w:r>
          </w:p>
        </w:tc>
        <w:tc>
          <w:tcPr>
            <w:tcW w:w="2126" w:type="dxa"/>
          </w:tcPr>
          <w:p w:rsidR="004C0D6E" w:rsidRPr="00D3631D" w:rsidRDefault="004C0D6E" w:rsidP="00136F50">
            <w:pPr>
              <w:tabs>
                <w:tab w:val="left" w:pos="720"/>
              </w:tabs>
              <w:jc w:val="center"/>
              <w:rPr>
                <w:b/>
                <w:sz w:val="28"/>
                <w:szCs w:val="28"/>
              </w:rPr>
            </w:pPr>
            <w:r w:rsidRPr="00D3631D">
              <w:rPr>
                <w:b/>
                <w:sz w:val="28"/>
                <w:szCs w:val="28"/>
              </w:rPr>
              <w:t>70,0</w:t>
            </w:r>
          </w:p>
        </w:tc>
      </w:tr>
      <w:tr w:rsidR="004C0D6E" w:rsidRPr="00D3631D" w:rsidTr="00136F50">
        <w:tc>
          <w:tcPr>
            <w:tcW w:w="993" w:type="dxa"/>
          </w:tcPr>
          <w:p w:rsidR="004C0D6E" w:rsidRPr="00D3631D" w:rsidRDefault="004C0D6E" w:rsidP="00136F50">
            <w:pPr>
              <w:jc w:val="center"/>
              <w:rPr>
                <w:b/>
                <w:sz w:val="28"/>
                <w:szCs w:val="28"/>
              </w:rPr>
            </w:pPr>
            <w:r w:rsidRPr="00D3631D">
              <w:rPr>
                <w:b/>
                <w:sz w:val="28"/>
                <w:szCs w:val="28"/>
              </w:rPr>
              <w:t>12</w:t>
            </w:r>
          </w:p>
        </w:tc>
        <w:tc>
          <w:tcPr>
            <w:tcW w:w="7229" w:type="dxa"/>
          </w:tcPr>
          <w:p w:rsidR="004C0D6E" w:rsidRPr="00D3631D" w:rsidRDefault="004C0D6E" w:rsidP="00136F50">
            <w:pPr>
              <w:jc w:val="both"/>
              <w:rPr>
                <w:b/>
                <w:sz w:val="28"/>
                <w:szCs w:val="28"/>
              </w:rPr>
            </w:pPr>
            <w:r w:rsidRPr="00D3631D">
              <w:rPr>
                <w:b/>
                <w:sz w:val="28"/>
                <w:szCs w:val="28"/>
              </w:rPr>
              <w:t>Средства массовой информации</w:t>
            </w:r>
          </w:p>
        </w:tc>
        <w:tc>
          <w:tcPr>
            <w:tcW w:w="2126" w:type="dxa"/>
          </w:tcPr>
          <w:p w:rsidR="004C0D6E" w:rsidRPr="00D3631D" w:rsidRDefault="004C0D6E" w:rsidP="00136F50">
            <w:pPr>
              <w:tabs>
                <w:tab w:val="left" w:pos="720"/>
              </w:tabs>
              <w:jc w:val="center"/>
              <w:rPr>
                <w:b/>
                <w:sz w:val="28"/>
                <w:szCs w:val="28"/>
              </w:rPr>
            </w:pPr>
            <w:r w:rsidRPr="00D3631D">
              <w:rPr>
                <w:b/>
                <w:sz w:val="28"/>
                <w:szCs w:val="28"/>
              </w:rPr>
              <w:t>1 047,0</w:t>
            </w:r>
          </w:p>
        </w:tc>
      </w:tr>
      <w:tr w:rsidR="004C0D6E" w:rsidRPr="00D3631D" w:rsidTr="00136F50">
        <w:tc>
          <w:tcPr>
            <w:tcW w:w="993" w:type="dxa"/>
          </w:tcPr>
          <w:p w:rsidR="004C0D6E" w:rsidRPr="00D3631D" w:rsidRDefault="004C0D6E" w:rsidP="00136F50">
            <w:pPr>
              <w:jc w:val="center"/>
              <w:rPr>
                <w:b/>
                <w:sz w:val="28"/>
                <w:szCs w:val="28"/>
              </w:rPr>
            </w:pPr>
            <w:r w:rsidRPr="00D3631D">
              <w:rPr>
                <w:b/>
                <w:sz w:val="28"/>
                <w:szCs w:val="28"/>
              </w:rPr>
              <w:t>13</w:t>
            </w:r>
          </w:p>
        </w:tc>
        <w:tc>
          <w:tcPr>
            <w:tcW w:w="7229" w:type="dxa"/>
          </w:tcPr>
          <w:p w:rsidR="004C0D6E" w:rsidRPr="00D3631D" w:rsidRDefault="004C0D6E" w:rsidP="00136F50">
            <w:pPr>
              <w:jc w:val="both"/>
              <w:rPr>
                <w:b/>
                <w:sz w:val="28"/>
                <w:szCs w:val="28"/>
              </w:rPr>
            </w:pPr>
            <w:r w:rsidRPr="00D3631D">
              <w:rPr>
                <w:b/>
                <w:sz w:val="28"/>
                <w:szCs w:val="28"/>
              </w:rPr>
              <w:t>Обслуживание государственного и муниципального долга</w:t>
            </w:r>
          </w:p>
        </w:tc>
        <w:tc>
          <w:tcPr>
            <w:tcW w:w="2126" w:type="dxa"/>
          </w:tcPr>
          <w:p w:rsidR="004C0D6E" w:rsidRPr="00D3631D" w:rsidRDefault="004C0D6E" w:rsidP="00136F50">
            <w:pPr>
              <w:tabs>
                <w:tab w:val="left" w:pos="720"/>
              </w:tabs>
              <w:jc w:val="center"/>
              <w:rPr>
                <w:b/>
                <w:sz w:val="28"/>
                <w:szCs w:val="28"/>
              </w:rPr>
            </w:pPr>
            <w:r w:rsidRPr="00D3631D">
              <w:rPr>
                <w:b/>
                <w:sz w:val="28"/>
                <w:szCs w:val="28"/>
              </w:rPr>
              <w:t>9,0</w:t>
            </w:r>
          </w:p>
        </w:tc>
      </w:tr>
      <w:tr w:rsidR="004C0D6E" w:rsidRPr="00D3631D" w:rsidTr="00136F50">
        <w:tc>
          <w:tcPr>
            <w:tcW w:w="993" w:type="dxa"/>
          </w:tcPr>
          <w:p w:rsidR="004C0D6E" w:rsidRPr="00D3631D" w:rsidRDefault="004C0D6E" w:rsidP="00136F50">
            <w:pPr>
              <w:jc w:val="center"/>
              <w:rPr>
                <w:b/>
                <w:sz w:val="28"/>
                <w:szCs w:val="28"/>
              </w:rPr>
            </w:pPr>
            <w:r w:rsidRPr="00D3631D">
              <w:rPr>
                <w:b/>
                <w:sz w:val="28"/>
                <w:szCs w:val="28"/>
              </w:rPr>
              <w:t>14</w:t>
            </w:r>
          </w:p>
        </w:tc>
        <w:tc>
          <w:tcPr>
            <w:tcW w:w="7229" w:type="dxa"/>
          </w:tcPr>
          <w:p w:rsidR="004C0D6E" w:rsidRPr="00D3631D" w:rsidRDefault="004C0D6E" w:rsidP="00136F50">
            <w:pPr>
              <w:jc w:val="both"/>
              <w:rPr>
                <w:b/>
                <w:sz w:val="28"/>
                <w:szCs w:val="28"/>
              </w:rPr>
            </w:pPr>
            <w:r w:rsidRPr="00D3631D">
              <w:rPr>
                <w:b/>
                <w:sz w:val="28"/>
                <w:szCs w:val="28"/>
              </w:rPr>
              <w:t>Межбюджетные трансферты общего характера</w:t>
            </w:r>
          </w:p>
        </w:tc>
        <w:tc>
          <w:tcPr>
            <w:tcW w:w="2126" w:type="dxa"/>
          </w:tcPr>
          <w:p w:rsidR="004C0D6E" w:rsidRPr="00D3631D" w:rsidRDefault="00AD1504" w:rsidP="00136F50">
            <w:pPr>
              <w:tabs>
                <w:tab w:val="left" w:pos="720"/>
              </w:tabs>
              <w:jc w:val="center"/>
              <w:rPr>
                <w:b/>
                <w:sz w:val="28"/>
                <w:szCs w:val="28"/>
              </w:rPr>
            </w:pPr>
            <w:r w:rsidRPr="00D3631D">
              <w:rPr>
                <w:b/>
                <w:sz w:val="28"/>
                <w:szCs w:val="28"/>
              </w:rPr>
              <w:t>9 279,2</w:t>
            </w:r>
          </w:p>
        </w:tc>
      </w:tr>
    </w:tbl>
    <w:p w:rsidR="00D9457B" w:rsidRDefault="00D9457B" w:rsidP="00C14BD3">
      <w:pPr>
        <w:tabs>
          <w:tab w:val="left" w:pos="720"/>
        </w:tabs>
        <w:ind w:left="-540" w:firstLine="540"/>
        <w:jc w:val="both"/>
        <w:rPr>
          <w:sz w:val="22"/>
          <w:szCs w:val="22"/>
        </w:rPr>
      </w:pPr>
    </w:p>
    <w:p w:rsidR="00F6603F" w:rsidRDefault="00F6603F" w:rsidP="00C14BD3">
      <w:pPr>
        <w:tabs>
          <w:tab w:val="left" w:pos="720"/>
        </w:tabs>
        <w:ind w:left="-540" w:firstLine="540"/>
        <w:jc w:val="both"/>
        <w:rPr>
          <w:sz w:val="22"/>
          <w:szCs w:val="22"/>
        </w:rPr>
      </w:pPr>
    </w:p>
    <w:p w:rsidR="00BA5322" w:rsidRDefault="00BA5322" w:rsidP="00D3631D">
      <w:pPr>
        <w:tabs>
          <w:tab w:val="left" w:pos="720"/>
        </w:tabs>
        <w:jc w:val="both"/>
        <w:rPr>
          <w:sz w:val="22"/>
          <w:szCs w:val="22"/>
        </w:rPr>
      </w:pPr>
    </w:p>
    <w:p w:rsidR="00BA5322" w:rsidRDefault="00BA5322" w:rsidP="00C14BD3">
      <w:pPr>
        <w:tabs>
          <w:tab w:val="left" w:pos="720"/>
        </w:tabs>
        <w:ind w:left="-540" w:firstLine="540"/>
        <w:jc w:val="both"/>
        <w:rPr>
          <w:sz w:val="22"/>
          <w:szCs w:val="22"/>
        </w:rPr>
      </w:pPr>
    </w:p>
    <w:p w:rsidR="00BA5322" w:rsidRDefault="00BA5322" w:rsidP="00C14BD3">
      <w:pPr>
        <w:tabs>
          <w:tab w:val="left" w:pos="720"/>
        </w:tabs>
        <w:ind w:left="-540" w:firstLine="540"/>
        <w:jc w:val="both"/>
        <w:rPr>
          <w:sz w:val="22"/>
          <w:szCs w:val="22"/>
        </w:rPr>
      </w:pPr>
    </w:p>
    <w:p w:rsidR="00F6603F" w:rsidRDefault="00F6603F" w:rsidP="00C14BD3">
      <w:pPr>
        <w:tabs>
          <w:tab w:val="left" w:pos="720"/>
        </w:tabs>
        <w:ind w:left="-540" w:firstLine="540"/>
        <w:jc w:val="both"/>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8"/>
      </w:tblGrid>
      <w:tr w:rsidR="004673CF" w:rsidRPr="008413DF" w:rsidTr="008413DF">
        <w:tc>
          <w:tcPr>
            <w:tcW w:w="10348" w:type="dxa"/>
          </w:tcPr>
          <w:p w:rsidR="004673CF" w:rsidRPr="00D3631D" w:rsidRDefault="004673CF" w:rsidP="008413DF">
            <w:pPr>
              <w:tabs>
                <w:tab w:val="left" w:pos="720"/>
              </w:tabs>
              <w:jc w:val="center"/>
              <w:rPr>
                <w:b/>
              </w:rPr>
            </w:pPr>
            <w:r w:rsidRPr="00D3631D">
              <w:rPr>
                <w:b/>
              </w:rPr>
              <w:t>Структура бюджетных ассигнований по разделам  на 2014 год</w:t>
            </w:r>
          </w:p>
        </w:tc>
      </w:tr>
    </w:tbl>
    <w:p w:rsidR="004673CF" w:rsidRPr="004673CF" w:rsidRDefault="004673CF" w:rsidP="004673CF">
      <w:pPr>
        <w:tabs>
          <w:tab w:val="left" w:pos="720"/>
        </w:tabs>
        <w:ind w:left="-540" w:firstLine="540"/>
        <w:jc w:val="center"/>
        <w:rPr>
          <w:b/>
          <w:sz w:val="22"/>
          <w:szCs w:val="22"/>
        </w:rPr>
      </w:pPr>
    </w:p>
    <w:p w:rsidR="00346A2F" w:rsidRPr="004673CF" w:rsidRDefault="00D4215D" w:rsidP="00C14BD3">
      <w:pPr>
        <w:tabs>
          <w:tab w:val="left" w:pos="720"/>
        </w:tabs>
        <w:ind w:left="-540" w:firstLine="540"/>
        <w:jc w:val="both"/>
        <w:rPr>
          <w:b/>
          <w:sz w:val="22"/>
          <w:szCs w:val="22"/>
        </w:rPr>
      </w:pPr>
      <w:r>
        <w:rPr>
          <w:b/>
          <w:noProof/>
        </w:rPr>
        <w:drawing>
          <wp:anchor distT="0" distB="0" distL="114300" distR="114300" simplePos="0" relativeHeight="251661824" behindDoc="0" locked="0" layoutInCell="1" allowOverlap="1">
            <wp:simplePos x="0" y="0"/>
            <wp:positionH relativeFrom="column">
              <wp:posOffset>3810</wp:posOffset>
            </wp:positionH>
            <wp:positionV relativeFrom="paragraph">
              <wp:posOffset>195580</wp:posOffset>
            </wp:positionV>
            <wp:extent cx="6442710" cy="4535805"/>
            <wp:effectExtent l="0" t="0" r="0" b="635"/>
            <wp:wrapSquare wrapText="right"/>
            <wp:docPr id="100" name="Объект 1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F6603F" w:rsidRDefault="00F6603F" w:rsidP="00F6603F"/>
    <w:p w:rsidR="00F6603F" w:rsidRDefault="00F6603F" w:rsidP="00F6603F"/>
    <w:p w:rsidR="00F6603F" w:rsidRPr="00F6603F" w:rsidRDefault="00F6603F" w:rsidP="00F6603F"/>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A5325D" w:rsidRPr="00EA589A" w:rsidTr="000159A1">
        <w:tc>
          <w:tcPr>
            <w:tcW w:w="10490" w:type="dxa"/>
          </w:tcPr>
          <w:p w:rsidR="00C5260E" w:rsidRDefault="00C5260E" w:rsidP="00EA589A">
            <w:pPr>
              <w:tabs>
                <w:tab w:val="left" w:pos="720"/>
              </w:tabs>
              <w:jc w:val="center"/>
              <w:rPr>
                <w:b/>
              </w:rPr>
            </w:pPr>
          </w:p>
          <w:p w:rsidR="00A5325D" w:rsidRPr="00E1754B" w:rsidRDefault="00374302" w:rsidP="00EA589A">
            <w:pPr>
              <w:tabs>
                <w:tab w:val="left" w:pos="720"/>
              </w:tabs>
              <w:jc w:val="center"/>
              <w:rPr>
                <w:b/>
                <w:sz w:val="28"/>
                <w:szCs w:val="28"/>
              </w:rPr>
            </w:pPr>
            <w:r w:rsidRPr="00E1754B">
              <w:rPr>
                <w:b/>
                <w:sz w:val="28"/>
                <w:szCs w:val="28"/>
              </w:rPr>
              <w:t>В 2014 году р</w:t>
            </w:r>
            <w:r w:rsidR="00A5325D" w:rsidRPr="00E1754B">
              <w:rPr>
                <w:b/>
                <w:sz w:val="28"/>
                <w:szCs w:val="28"/>
              </w:rPr>
              <w:t xml:space="preserve">асходы на </w:t>
            </w:r>
            <w:r w:rsidR="00A5325D" w:rsidRPr="00A34713">
              <w:rPr>
                <w:b/>
                <w:sz w:val="28"/>
                <w:szCs w:val="28"/>
                <w:u w:val="single"/>
              </w:rPr>
              <w:t>образование</w:t>
            </w:r>
            <w:r w:rsidR="00A5325D" w:rsidRPr="00E1754B">
              <w:rPr>
                <w:b/>
                <w:sz w:val="28"/>
                <w:szCs w:val="28"/>
              </w:rPr>
              <w:t xml:space="preserve">  планируется в су</w:t>
            </w:r>
            <w:r w:rsidR="00853E6B">
              <w:rPr>
                <w:b/>
                <w:sz w:val="28"/>
                <w:szCs w:val="28"/>
              </w:rPr>
              <w:t>мме 66 7</w:t>
            </w:r>
            <w:r w:rsidR="00731C0C">
              <w:rPr>
                <w:b/>
                <w:sz w:val="28"/>
                <w:szCs w:val="28"/>
              </w:rPr>
              <w:t>18</w:t>
            </w:r>
            <w:r w:rsidR="00996C0E" w:rsidRPr="00E1754B">
              <w:rPr>
                <w:b/>
                <w:sz w:val="28"/>
                <w:szCs w:val="28"/>
              </w:rPr>
              <w:t>,5</w:t>
            </w:r>
            <w:r w:rsidR="00A5325D" w:rsidRPr="00E1754B">
              <w:rPr>
                <w:b/>
                <w:sz w:val="28"/>
                <w:szCs w:val="28"/>
              </w:rPr>
              <w:t xml:space="preserve"> тыс. рублей</w:t>
            </w:r>
          </w:p>
          <w:p w:rsidR="00996C0E" w:rsidRPr="00EA589A" w:rsidRDefault="00996C0E" w:rsidP="000159A1">
            <w:pPr>
              <w:tabs>
                <w:tab w:val="left" w:pos="720"/>
              </w:tabs>
              <w:rPr>
                <w:b/>
                <w:sz w:val="18"/>
                <w:szCs w:val="18"/>
              </w:rPr>
            </w:pPr>
          </w:p>
        </w:tc>
      </w:tr>
    </w:tbl>
    <w:p w:rsidR="00A5325D" w:rsidRDefault="00A5325D" w:rsidP="00C14BD3">
      <w:pPr>
        <w:tabs>
          <w:tab w:val="left" w:pos="720"/>
        </w:tabs>
        <w:ind w:left="-540" w:firstLine="54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09"/>
        <w:gridCol w:w="1984"/>
        <w:gridCol w:w="709"/>
        <w:gridCol w:w="4359"/>
      </w:tblGrid>
      <w:tr w:rsidR="000159A1" w:rsidRPr="005240E5" w:rsidTr="005240E5">
        <w:tc>
          <w:tcPr>
            <w:tcW w:w="2660" w:type="dxa"/>
          </w:tcPr>
          <w:p w:rsidR="000159A1" w:rsidRPr="005240E5" w:rsidRDefault="00853E6B" w:rsidP="005240E5">
            <w:pPr>
              <w:tabs>
                <w:tab w:val="left" w:pos="720"/>
              </w:tabs>
              <w:jc w:val="center"/>
              <w:rPr>
                <w:b/>
              </w:rPr>
            </w:pPr>
            <w:r>
              <w:rPr>
                <w:b/>
              </w:rPr>
              <w:t>66 7</w:t>
            </w:r>
            <w:r w:rsidR="00731C0C">
              <w:rPr>
                <w:b/>
              </w:rPr>
              <w:t>18</w:t>
            </w:r>
            <w:r w:rsidR="000159A1" w:rsidRPr="005240E5">
              <w:rPr>
                <w:b/>
              </w:rPr>
              <w:t>,5 тыс. рублей</w:t>
            </w:r>
          </w:p>
        </w:tc>
        <w:tc>
          <w:tcPr>
            <w:tcW w:w="709" w:type="dxa"/>
          </w:tcPr>
          <w:p w:rsidR="000159A1" w:rsidRPr="005240E5" w:rsidRDefault="000159A1" w:rsidP="005240E5">
            <w:pPr>
              <w:tabs>
                <w:tab w:val="left" w:pos="720"/>
              </w:tabs>
              <w:jc w:val="center"/>
              <w:rPr>
                <w:b/>
              </w:rPr>
            </w:pPr>
            <w:r w:rsidRPr="005240E5">
              <w:rPr>
                <w:b/>
              </w:rPr>
              <w:t>:</w:t>
            </w:r>
          </w:p>
        </w:tc>
        <w:tc>
          <w:tcPr>
            <w:tcW w:w="1984" w:type="dxa"/>
          </w:tcPr>
          <w:p w:rsidR="000159A1" w:rsidRPr="005240E5" w:rsidRDefault="000159A1" w:rsidP="005240E5">
            <w:pPr>
              <w:tabs>
                <w:tab w:val="left" w:pos="720"/>
              </w:tabs>
              <w:jc w:val="center"/>
              <w:rPr>
                <w:b/>
              </w:rPr>
            </w:pPr>
            <w:r w:rsidRPr="005240E5">
              <w:rPr>
                <w:b/>
              </w:rPr>
              <w:t>4650 человек</w:t>
            </w:r>
          </w:p>
        </w:tc>
        <w:tc>
          <w:tcPr>
            <w:tcW w:w="709" w:type="dxa"/>
          </w:tcPr>
          <w:p w:rsidR="000159A1" w:rsidRPr="005240E5" w:rsidRDefault="000159A1" w:rsidP="005240E5">
            <w:pPr>
              <w:tabs>
                <w:tab w:val="left" w:pos="720"/>
              </w:tabs>
              <w:jc w:val="center"/>
              <w:rPr>
                <w:b/>
              </w:rPr>
            </w:pPr>
            <w:r w:rsidRPr="005240E5">
              <w:rPr>
                <w:b/>
              </w:rPr>
              <w:t>=</w:t>
            </w:r>
          </w:p>
        </w:tc>
        <w:tc>
          <w:tcPr>
            <w:tcW w:w="4359" w:type="dxa"/>
          </w:tcPr>
          <w:p w:rsidR="000159A1" w:rsidRPr="005240E5" w:rsidRDefault="00853E6B" w:rsidP="00731C0C">
            <w:pPr>
              <w:tabs>
                <w:tab w:val="left" w:pos="720"/>
              </w:tabs>
              <w:jc w:val="center"/>
              <w:rPr>
                <w:b/>
              </w:rPr>
            </w:pPr>
            <w:r>
              <w:rPr>
                <w:b/>
              </w:rPr>
              <w:t>14 348</w:t>
            </w:r>
            <w:r w:rsidR="000159A1" w:rsidRPr="005240E5">
              <w:rPr>
                <w:b/>
              </w:rPr>
              <w:t xml:space="preserve"> рублей на  1 жителя района</w:t>
            </w:r>
          </w:p>
        </w:tc>
      </w:tr>
    </w:tbl>
    <w:p w:rsidR="000159A1" w:rsidRDefault="000159A1" w:rsidP="000159A1">
      <w:pPr>
        <w:tabs>
          <w:tab w:val="left" w:pos="720"/>
        </w:tabs>
        <w:jc w:val="both"/>
        <w:rPr>
          <w:b/>
        </w:rPr>
      </w:pPr>
    </w:p>
    <w:p w:rsidR="000159A1" w:rsidRDefault="00374302" w:rsidP="00374302">
      <w:pPr>
        <w:tabs>
          <w:tab w:val="left" w:pos="720"/>
        </w:tabs>
        <w:ind w:left="-540" w:firstLine="540"/>
        <w:jc w:val="center"/>
        <w:rPr>
          <w:b/>
        </w:rPr>
      </w:pPr>
      <w:r>
        <w:rPr>
          <w:b/>
        </w:rPr>
        <w:t>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3"/>
        <w:gridCol w:w="3474"/>
        <w:gridCol w:w="3474"/>
      </w:tblGrid>
      <w:tr w:rsidR="00A34713" w:rsidRPr="000617FB" w:rsidTr="004653A7">
        <w:tc>
          <w:tcPr>
            <w:tcW w:w="3473" w:type="dxa"/>
          </w:tcPr>
          <w:p w:rsidR="00A34713" w:rsidRDefault="00A34713" w:rsidP="00A34713">
            <w:pPr>
              <w:tabs>
                <w:tab w:val="left" w:pos="720"/>
              </w:tabs>
              <w:jc w:val="center"/>
              <w:rPr>
                <w:b/>
              </w:rPr>
            </w:pPr>
            <w:r w:rsidRPr="005240E5">
              <w:rPr>
                <w:b/>
              </w:rPr>
              <w:t>Ра</w:t>
            </w:r>
            <w:r>
              <w:rPr>
                <w:b/>
              </w:rPr>
              <w:t>сходы на дошкольное образование</w:t>
            </w:r>
            <w:r w:rsidRPr="005240E5">
              <w:rPr>
                <w:b/>
              </w:rPr>
              <w:t xml:space="preserve"> </w:t>
            </w:r>
            <w:r>
              <w:rPr>
                <w:b/>
              </w:rPr>
              <w:t xml:space="preserve">– </w:t>
            </w:r>
          </w:p>
          <w:p w:rsidR="00A34713" w:rsidRPr="005240E5" w:rsidRDefault="00A34713" w:rsidP="00A34713">
            <w:pPr>
              <w:tabs>
                <w:tab w:val="left" w:pos="720"/>
              </w:tabs>
              <w:jc w:val="center"/>
              <w:rPr>
                <w:b/>
              </w:rPr>
            </w:pPr>
            <w:r w:rsidRPr="005240E5">
              <w:rPr>
                <w:b/>
              </w:rPr>
              <w:t>10107,1 тыс. рублей</w:t>
            </w:r>
          </w:p>
          <w:p w:rsidR="00A34713" w:rsidRPr="000617FB" w:rsidRDefault="00A34713" w:rsidP="004653A7">
            <w:pPr>
              <w:tabs>
                <w:tab w:val="left" w:pos="720"/>
              </w:tabs>
              <w:jc w:val="center"/>
              <w:rPr>
                <w:b/>
              </w:rPr>
            </w:pPr>
          </w:p>
        </w:tc>
        <w:tc>
          <w:tcPr>
            <w:tcW w:w="3474" w:type="dxa"/>
          </w:tcPr>
          <w:p w:rsidR="00A34713" w:rsidRDefault="00A34713" w:rsidP="00A34713">
            <w:pPr>
              <w:tabs>
                <w:tab w:val="left" w:pos="720"/>
              </w:tabs>
              <w:jc w:val="center"/>
              <w:rPr>
                <w:b/>
              </w:rPr>
            </w:pPr>
            <w:r w:rsidRPr="005240E5">
              <w:rPr>
                <w:b/>
              </w:rPr>
              <w:t>Расходы на начальное, основное, среднее общее обр</w:t>
            </w:r>
            <w:r>
              <w:rPr>
                <w:b/>
              </w:rPr>
              <w:t>азование  –</w:t>
            </w:r>
          </w:p>
          <w:p w:rsidR="00A34713" w:rsidRPr="005240E5" w:rsidRDefault="00853E6B" w:rsidP="00A34713">
            <w:pPr>
              <w:tabs>
                <w:tab w:val="left" w:pos="720"/>
              </w:tabs>
              <w:jc w:val="center"/>
              <w:rPr>
                <w:b/>
              </w:rPr>
            </w:pPr>
            <w:r>
              <w:rPr>
                <w:b/>
              </w:rPr>
              <w:t xml:space="preserve"> 50 8</w:t>
            </w:r>
            <w:r w:rsidR="00A34713" w:rsidRPr="005240E5">
              <w:rPr>
                <w:b/>
              </w:rPr>
              <w:t>11,8 тыс. рублей</w:t>
            </w:r>
          </w:p>
          <w:p w:rsidR="00A34713" w:rsidRPr="000617FB" w:rsidRDefault="00A34713" w:rsidP="004653A7">
            <w:pPr>
              <w:tabs>
                <w:tab w:val="left" w:pos="720"/>
              </w:tabs>
              <w:jc w:val="center"/>
              <w:rPr>
                <w:b/>
              </w:rPr>
            </w:pPr>
          </w:p>
        </w:tc>
        <w:tc>
          <w:tcPr>
            <w:tcW w:w="3474" w:type="dxa"/>
          </w:tcPr>
          <w:p w:rsidR="00A34713" w:rsidRDefault="00A34713" w:rsidP="004653A7">
            <w:pPr>
              <w:tabs>
                <w:tab w:val="left" w:pos="720"/>
              </w:tabs>
              <w:jc w:val="center"/>
              <w:rPr>
                <w:b/>
              </w:rPr>
            </w:pPr>
            <w:r w:rsidRPr="005240E5">
              <w:rPr>
                <w:b/>
              </w:rPr>
              <w:t xml:space="preserve">Расходы на дополнительное образование </w:t>
            </w:r>
            <w:r>
              <w:rPr>
                <w:b/>
              </w:rPr>
              <w:t xml:space="preserve">- </w:t>
            </w:r>
            <w:r w:rsidRPr="005240E5">
              <w:rPr>
                <w:b/>
              </w:rPr>
              <w:t xml:space="preserve"> </w:t>
            </w:r>
          </w:p>
          <w:p w:rsidR="00A34713" w:rsidRPr="000617FB" w:rsidRDefault="00A34713" w:rsidP="004653A7">
            <w:pPr>
              <w:tabs>
                <w:tab w:val="left" w:pos="720"/>
              </w:tabs>
              <w:jc w:val="center"/>
              <w:rPr>
                <w:b/>
              </w:rPr>
            </w:pPr>
            <w:r w:rsidRPr="005240E5">
              <w:rPr>
                <w:b/>
              </w:rPr>
              <w:t>5 684,6 тыс. рублей</w:t>
            </w:r>
          </w:p>
        </w:tc>
      </w:tr>
      <w:tr w:rsidR="00A34713" w:rsidRPr="000617FB" w:rsidTr="004653A7">
        <w:tc>
          <w:tcPr>
            <w:tcW w:w="3473" w:type="dxa"/>
          </w:tcPr>
          <w:p w:rsidR="00A34713" w:rsidRPr="005240E5" w:rsidRDefault="00A34713" w:rsidP="00A34713">
            <w:pPr>
              <w:tabs>
                <w:tab w:val="left" w:pos="720"/>
              </w:tabs>
              <w:jc w:val="center"/>
              <w:rPr>
                <w:b/>
              </w:rPr>
            </w:pPr>
            <w:r>
              <w:rPr>
                <w:b/>
              </w:rPr>
              <w:t>10107,1 тыс. рублей</w:t>
            </w:r>
          </w:p>
        </w:tc>
        <w:tc>
          <w:tcPr>
            <w:tcW w:w="3474" w:type="dxa"/>
          </w:tcPr>
          <w:p w:rsidR="00A34713" w:rsidRPr="005240E5" w:rsidRDefault="00853E6B" w:rsidP="00A34713">
            <w:pPr>
              <w:tabs>
                <w:tab w:val="left" w:pos="720"/>
              </w:tabs>
              <w:jc w:val="center"/>
              <w:rPr>
                <w:b/>
              </w:rPr>
            </w:pPr>
            <w:r>
              <w:rPr>
                <w:b/>
              </w:rPr>
              <w:t>508</w:t>
            </w:r>
            <w:r w:rsidR="00A34713">
              <w:rPr>
                <w:b/>
              </w:rPr>
              <w:t>11,8 тыс. рублей</w:t>
            </w:r>
          </w:p>
        </w:tc>
        <w:tc>
          <w:tcPr>
            <w:tcW w:w="3474" w:type="dxa"/>
          </w:tcPr>
          <w:p w:rsidR="00A34713" w:rsidRPr="005240E5" w:rsidRDefault="00A34713" w:rsidP="004653A7">
            <w:pPr>
              <w:tabs>
                <w:tab w:val="left" w:pos="720"/>
              </w:tabs>
              <w:jc w:val="center"/>
              <w:rPr>
                <w:b/>
              </w:rPr>
            </w:pPr>
            <w:r>
              <w:rPr>
                <w:b/>
              </w:rPr>
              <w:t>5684,6 тыс</w:t>
            </w:r>
            <w:proofErr w:type="gramStart"/>
            <w:r>
              <w:rPr>
                <w:b/>
              </w:rPr>
              <w:t>.р</w:t>
            </w:r>
            <w:proofErr w:type="gramEnd"/>
            <w:r>
              <w:rPr>
                <w:b/>
              </w:rPr>
              <w:t>ублей</w:t>
            </w:r>
          </w:p>
        </w:tc>
      </w:tr>
      <w:tr w:rsidR="00A34713" w:rsidRPr="000617FB" w:rsidTr="004653A7">
        <w:tc>
          <w:tcPr>
            <w:tcW w:w="3473" w:type="dxa"/>
          </w:tcPr>
          <w:p w:rsidR="00A34713" w:rsidRPr="005240E5" w:rsidRDefault="00A34713" w:rsidP="00A34713">
            <w:pPr>
              <w:tabs>
                <w:tab w:val="left" w:pos="720"/>
              </w:tabs>
              <w:jc w:val="center"/>
              <w:rPr>
                <w:b/>
              </w:rPr>
            </w:pPr>
            <w:r>
              <w:rPr>
                <w:b/>
              </w:rPr>
              <w:t>:</w:t>
            </w:r>
          </w:p>
        </w:tc>
        <w:tc>
          <w:tcPr>
            <w:tcW w:w="3474" w:type="dxa"/>
          </w:tcPr>
          <w:p w:rsidR="00A34713" w:rsidRPr="005240E5" w:rsidRDefault="00A34713" w:rsidP="00A34713">
            <w:pPr>
              <w:tabs>
                <w:tab w:val="left" w:pos="720"/>
              </w:tabs>
              <w:jc w:val="center"/>
              <w:rPr>
                <w:b/>
              </w:rPr>
            </w:pPr>
            <w:r>
              <w:rPr>
                <w:b/>
              </w:rPr>
              <w:t>:</w:t>
            </w:r>
          </w:p>
        </w:tc>
        <w:tc>
          <w:tcPr>
            <w:tcW w:w="3474" w:type="dxa"/>
          </w:tcPr>
          <w:p w:rsidR="00A34713" w:rsidRPr="005240E5" w:rsidRDefault="00A34713" w:rsidP="004653A7">
            <w:pPr>
              <w:tabs>
                <w:tab w:val="left" w:pos="720"/>
              </w:tabs>
              <w:jc w:val="center"/>
              <w:rPr>
                <w:b/>
              </w:rPr>
            </w:pPr>
            <w:r>
              <w:rPr>
                <w:b/>
              </w:rPr>
              <w:t>:</w:t>
            </w:r>
          </w:p>
        </w:tc>
      </w:tr>
      <w:tr w:rsidR="00A34713" w:rsidRPr="000617FB" w:rsidTr="004653A7">
        <w:tc>
          <w:tcPr>
            <w:tcW w:w="3473" w:type="dxa"/>
          </w:tcPr>
          <w:p w:rsidR="00A34713" w:rsidRPr="005240E5" w:rsidRDefault="00853E6B" w:rsidP="00A34713">
            <w:pPr>
              <w:tabs>
                <w:tab w:val="left" w:pos="720"/>
              </w:tabs>
              <w:jc w:val="center"/>
              <w:rPr>
                <w:b/>
              </w:rPr>
            </w:pPr>
            <w:r>
              <w:rPr>
                <w:b/>
              </w:rPr>
              <w:t>4650</w:t>
            </w:r>
            <w:r w:rsidR="00A34713">
              <w:rPr>
                <w:b/>
              </w:rPr>
              <w:t xml:space="preserve"> человек</w:t>
            </w:r>
          </w:p>
        </w:tc>
        <w:tc>
          <w:tcPr>
            <w:tcW w:w="3474" w:type="dxa"/>
          </w:tcPr>
          <w:p w:rsidR="00A34713" w:rsidRPr="005240E5" w:rsidRDefault="00A34713" w:rsidP="00A34713">
            <w:pPr>
              <w:tabs>
                <w:tab w:val="left" w:pos="720"/>
              </w:tabs>
              <w:jc w:val="center"/>
              <w:rPr>
                <w:b/>
              </w:rPr>
            </w:pPr>
            <w:r>
              <w:rPr>
                <w:b/>
              </w:rPr>
              <w:t>343 ученика</w:t>
            </w:r>
          </w:p>
        </w:tc>
        <w:tc>
          <w:tcPr>
            <w:tcW w:w="3474" w:type="dxa"/>
          </w:tcPr>
          <w:p w:rsidR="00A34713" w:rsidRPr="005240E5" w:rsidRDefault="00A34713" w:rsidP="004653A7">
            <w:pPr>
              <w:tabs>
                <w:tab w:val="left" w:pos="720"/>
              </w:tabs>
              <w:jc w:val="center"/>
              <w:rPr>
                <w:b/>
              </w:rPr>
            </w:pPr>
            <w:r>
              <w:rPr>
                <w:b/>
              </w:rPr>
              <w:t>604 ученика</w:t>
            </w:r>
          </w:p>
        </w:tc>
      </w:tr>
      <w:tr w:rsidR="00A34713" w:rsidRPr="000617FB" w:rsidTr="004653A7">
        <w:tc>
          <w:tcPr>
            <w:tcW w:w="3473" w:type="dxa"/>
          </w:tcPr>
          <w:p w:rsidR="00A34713" w:rsidRPr="005240E5" w:rsidRDefault="00A34713" w:rsidP="00A34713">
            <w:pPr>
              <w:tabs>
                <w:tab w:val="left" w:pos="720"/>
              </w:tabs>
              <w:jc w:val="center"/>
              <w:rPr>
                <w:b/>
              </w:rPr>
            </w:pPr>
            <w:r>
              <w:rPr>
                <w:b/>
              </w:rPr>
              <w:t>=</w:t>
            </w:r>
          </w:p>
        </w:tc>
        <w:tc>
          <w:tcPr>
            <w:tcW w:w="3474" w:type="dxa"/>
          </w:tcPr>
          <w:p w:rsidR="00A34713" w:rsidRPr="005240E5" w:rsidRDefault="00A34713" w:rsidP="00A34713">
            <w:pPr>
              <w:tabs>
                <w:tab w:val="left" w:pos="720"/>
              </w:tabs>
              <w:jc w:val="center"/>
              <w:rPr>
                <w:b/>
              </w:rPr>
            </w:pPr>
            <w:r>
              <w:rPr>
                <w:b/>
              </w:rPr>
              <w:t>=</w:t>
            </w:r>
          </w:p>
        </w:tc>
        <w:tc>
          <w:tcPr>
            <w:tcW w:w="3474" w:type="dxa"/>
          </w:tcPr>
          <w:p w:rsidR="00A34713" w:rsidRPr="005240E5" w:rsidRDefault="00A34713" w:rsidP="004653A7">
            <w:pPr>
              <w:tabs>
                <w:tab w:val="left" w:pos="720"/>
              </w:tabs>
              <w:jc w:val="center"/>
              <w:rPr>
                <w:b/>
              </w:rPr>
            </w:pPr>
            <w:r>
              <w:rPr>
                <w:b/>
              </w:rPr>
              <w:t>=</w:t>
            </w:r>
          </w:p>
        </w:tc>
      </w:tr>
      <w:tr w:rsidR="00A34713" w:rsidRPr="000617FB" w:rsidTr="004653A7">
        <w:tc>
          <w:tcPr>
            <w:tcW w:w="3473" w:type="dxa"/>
          </w:tcPr>
          <w:p w:rsidR="00A34713" w:rsidRPr="005240E5" w:rsidRDefault="00853E6B" w:rsidP="00853E6B">
            <w:pPr>
              <w:tabs>
                <w:tab w:val="left" w:pos="720"/>
              </w:tabs>
              <w:jc w:val="center"/>
              <w:rPr>
                <w:b/>
              </w:rPr>
            </w:pPr>
            <w:r>
              <w:rPr>
                <w:b/>
              </w:rPr>
              <w:t>2174</w:t>
            </w:r>
            <w:r w:rsidR="00A34713">
              <w:rPr>
                <w:b/>
              </w:rPr>
              <w:t xml:space="preserve"> рублей на 1 </w:t>
            </w:r>
            <w:r>
              <w:rPr>
                <w:b/>
              </w:rPr>
              <w:t>жителя района</w:t>
            </w:r>
          </w:p>
        </w:tc>
        <w:tc>
          <w:tcPr>
            <w:tcW w:w="3474" w:type="dxa"/>
          </w:tcPr>
          <w:p w:rsidR="00A34713" w:rsidRPr="005240E5" w:rsidRDefault="00853E6B" w:rsidP="00731C0C">
            <w:pPr>
              <w:tabs>
                <w:tab w:val="left" w:pos="720"/>
              </w:tabs>
              <w:jc w:val="center"/>
              <w:rPr>
                <w:b/>
              </w:rPr>
            </w:pPr>
            <w:r>
              <w:rPr>
                <w:b/>
              </w:rPr>
              <w:t>148139</w:t>
            </w:r>
            <w:r w:rsidR="00A34713">
              <w:rPr>
                <w:b/>
              </w:rPr>
              <w:t xml:space="preserve"> рублей на </w:t>
            </w:r>
            <w:r w:rsidR="00731C0C">
              <w:rPr>
                <w:b/>
              </w:rPr>
              <w:t>каждого</w:t>
            </w:r>
            <w:r w:rsidR="00A34713">
              <w:rPr>
                <w:b/>
              </w:rPr>
              <w:t xml:space="preserve"> учащегося в школах</w:t>
            </w:r>
          </w:p>
        </w:tc>
        <w:tc>
          <w:tcPr>
            <w:tcW w:w="3474" w:type="dxa"/>
          </w:tcPr>
          <w:p w:rsidR="00A34713" w:rsidRPr="005240E5" w:rsidRDefault="00A34713" w:rsidP="004653A7">
            <w:pPr>
              <w:tabs>
                <w:tab w:val="left" w:pos="720"/>
              </w:tabs>
              <w:jc w:val="center"/>
              <w:rPr>
                <w:b/>
              </w:rPr>
            </w:pPr>
            <w:r>
              <w:rPr>
                <w:b/>
              </w:rPr>
              <w:t xml:space="preserve">9411 рублей на 1 ученика </w:t>
            </w:r>
            <w:r w:rsidR="00731C0C">
              <w:rPr>
                <w:b/>
              </w:rPr>
              <w:t>занимающегося в дополнительных учреждениях</w:t>
            </w:r>
          </w:p>
        </w:tc>
      </w:tr>
    </w:tbl>
    <w:p w:rsidR="000159A1" w:rsidRDefault="000159A1" w:rsidP="00C14BD3">
      <w:pPr>
        <w:tabs>
          <w:tab w:val="left" w:pos="720"/>
        </w:tabs>
        <w:ind w:left="-540" w:firstLine="540"/>
        <w:jc w:val="both"/>
        <w:rPr>
          <w:b/>
        </w:rPr>
      </w:pPr>
    </w:p>
    <w:p w:rsidR="00C5260E" w:rsidRDefault="00C5260E" w:rsidP="00731C0C">
      <w:pPr>
        <w:tabs>
          <w:tab w:val="left" w:pos="720"/>
        </w:tabs>
        <w:rPr>
          <w:b/>
        </w:rPr>
      </w:pPr>
    </w:p>
    <w:p w:rsidR="00374302" w:rsidRDefault="00374302" w:rsidP="00374302">
      <w:pPr>
        <w:tabs>
          <w:tab w:val="left" w:pos="720"/>
        </w:tabs>
        <w:jc w:val="center"/>
        <w:rPr>
          <w:b/>
        </w:rPr>
      </w:pPr>
    </w:p>
    <w:p w:rsidR="00BA5322" w:rsidRDefault="00BA5322" w:rsidP="00374302">
      <w:pPr>
        <w:tabs>
          <w:tab w:val="left" w:pos="72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374302" w:rsidRPr="005240E5" w:rsidTr="005240E5">
        <w:tc>
          <w:tcPr>
            <w:tcW w:w="10421" w:type="dxa"/>
          </w:tcPr>
          <w:p w:rsidR="00E1754B" w:rsidRDefault="00E1754B" w:rsidP="00E1754B">
            <w:pPr>
              <w:tabs>
                <w:tab w:val="left" w:pos="720"/>
              </w:tabs>
              <w:jc w:val="center"/>
              <w:rPr>
                <w:b/>
              </w:rPr>
            </w:pPr>
          </w:p>
          <w:p w:rsidR="00374302" w:rsidRPr="00D3631D" w:rsidRDefault="00E1754B" w:rsidP="00E1754B">
            <w:pPr>
              <w:tabs>
                <w:tab w:val="left" w:pos="720"/>
              </w:tabs>
              <w:jc w:val="center"/>
              <w:rPr>
                <w:b/>
                <w:sz w:val="28"/>
                <w:szCs w:val="28"/>
              </w:rPr>
            </w:pPr>
            <w:r>
              <w:rPr>
                <w:b/>
              </w:rPr>
              <w:t xml:space="preserve"> </w:t>
            </w:r>
            <w:r w:rsidRPr="00D3631D">
              <w:rPr>
                <w:b/>
                <w:sz w:val="28"/>
                <w:szCs w:val="28"/>
              </w:rPr>
              <w:t>В 2014 году р</w:t>
            </w:r>
            <w:r w:rsidR="00374302" w:rsidRPr="00D3631D">
              <w:rPr>
                <w:b/>
                <w:sz w:val="28"/>
                <w:szCs w:val="28"/>
              </w:rPr>
              <w:t xml:space="preserve">асходы на </w:t>
            </w:r>
            <w:r w:rsidR="00374302" w:rsidRPr="00D3631D">
              <w:rPr>
                <w:b/>
                <w:sz w:val="28"/>
                <w:szCs w:val="28"/>
                <w:u w:val="single"/>
              </w:rPr>
              <w:t>культуру</w:t>
            </w:r>
            <w:r w:rsidR="004C0F88" w:rsidRPr="00D3631D">
              <w:rPr>
                <w:b/>
                <w:sz w:val="28"/>
                <w:szCs w:val="28"/>
              </w:rPr>
              <w:t xml:space="preserve">  планирую</w:t>
            </w:r>
            <w:r w:rsidR="00374302" w:rsidRPr="00D3631D">
              <w:rPr>
                <w:b/>
                <w:sz w:val="28"/>
                <w:szCs w:val="28"/>
              </w:rPr>
              <w:t>тся в сумме 17 543,4 тыс. рублей</w:t>
            </w:r>
          </w:p>
          <w:p w:rsidR="00E1754B" w:rsidRPr="005240E5" w:rsidRDefault="00E1754B" w:rsidP="00E1754B">
            <w:pPr>
              <w:tabs>
                <w:tab w:val="left" w:pos="720"/>
              </w:tabs>
              <w:jc w:val="center"/>
              <w:rPr>
                <w:b/>
              </w:rPr>
            </w:pPr>
          </w:p>
        </w:tc>
      </w:tr>
    </w:tbl>
    <w:p w:rsidR="00816EF2" w:rsidRDefault="00816EF2" w:rsidP="00374302">
      <w:pPr>
        <w:tabs>
          <w:tab w:val="left" w:pos="720"/>
        </w:tabs>
        <w:jc w:val="center"/>
        <w:rPr>
          <w:b/>
        </w:rPr>
      </w:pPr>
    </w:p>
    <w:p w:rsidR="00E1754B" w:rsidRDefault="00E1754B" w:rsidP="00374302">
      <w:pPr>
        <w:tabs>
          <w:tab w:val="left" w:pos="720"/>
        </w:tabs>
        <w:jc w:val="center"/>
        <w:rPr>
          <w:b/>
        </w:rPr>
      </w:pPr>
      <w:r>
        <w:rPr>
          <w:b/>
        </w:rPr>
        <w:t>в том числе:</w:t>
      </w:r>
    </w:p>
    <w:p w:rsidR="00E1754B" w:rsidRDefault="00E1754B" w:rsidP="00374302">
      <w:pPr>
        <w:tabs>
          <w:tab w:val="left" w:pos="72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3"/>
        <w:gridCol w:w="3474"/>
        <w:gridCol w:w="3474"/>
      </w:tblGrid>
      <w:tr w:rsidR="00E1754B" w:rsidRPr="000617FB" w:rsidTr="000617FB">
        <w:tc>
          <w:tcPr>
            <w:tcW w:w="3473" w:type="dxa"/>
          </w:tcPr>
          <w:p w:rsidR="00E1754B" w:rsidRDefault="00E1754B" w:rsidP="000617FB">
            <w:pPr>
              <w:tabs>
                <w:tab w:val="left" w:pos="720"/>
              </w:tabs>
              <w:jc w:val="center"/>
              <w:rPr>
                <w:b/>
              </w:rPr>
            </w:pPr>
            <w:r w:rsidRPr="000617FB">
              <w:rPr>
                <w:b/>
              </w:rPr>
              <w:t xml:space="preserve">Развитие сети </w:t>
            </w:r>
            <w:proofErr w:type="spellStart"/>
            <w:r w:rsidRPr="000617FB">
              <w:rPr>
                <w:b/>
              </w:rPr>
              <w:t>культурно-досуговых</w:t>
            </w:r>
            <w:proofErr w:type="spellEnd"/>
            <w:r w:rsidRPr="000617FB">
              <w:rPr>
                <w:b/>
              </w:rPr>
              <w:t xml:space="preserve"> учреждений</w:t>
            </w:r>
            <w:r w:rsidR="004C0F88">
              <w:rPr>
                <w:b/>
              </w:rPr>
              <w:t xml:space="preserve"> –</w:t>
            </w:r>
          </w:p>
          <w:p w:rsidR="004C0F88" w:rsidRPr="000617FB" w:rsidRDefault="004C0F88" w:rsidP="000617FB">
            <w:pPr>
              <w:tabs>
                <w:tab w:val="left" w:pos="720"/>
              </w:tabs>
              <w:jc w:val="center"/>
              <w:rPr>
                <w:b/>
              </w:rPr>
            </w:pPr>
            <w:r>
              <w:rPr>
                <w:b/>
              </w:rPr>
              <w:t>9283,8 тыс.</w:t>
            </w:r>
            <w:r w:rsidR="00BA5322">
              <w:rPr>
                <w:b/>
              </w:rPr>
              <w:t xml:space="preserve"> </w:t>
            </w:r>
            <w:r>
              <w:rPr>
                <w:b/>
              </w:rPr>
              <w:t>рублей</w:t>
            </w:r>
          </w:p>
        </w:tc>
        <w:tc>
          <w:tcPr>
            <w:tcW w:w="3474" w:type="dxa"/>
          </w:tcPr>
          <w:p w:rsidR="00E1754B" w:rsidRDefault="00E1754B" w:rsidP="000617FB">
            <w:pPr>
              <w:tabs>
                <w:tab w:val="left" w:pos="720"/>
              </w:tabs>
              <w:jc w:val="center"/>
              <w:rPr>
                <w:b/>
              </w:rPr>
            </w:pPr>
            <w:r w:rsidRPr="000617FB">
              <w:rPr>
                <w:b/>
              </w:rPr>
              <w:t>Развитие сети библиотечных учреждений</w:t>
            </w:r>
            <w:r w:rsidR="004C0F88">
              <w:rPr>
                <w:b/>
              </w:rPr>
              <w:t xml:space="preserve"> –</w:t>
            </w:r>
          </w:p>
          <w:p w:rsidR="004C0F88" w:rsidRPr="000617FB" w:rsidRDefault="004C0F88" w:rsidP="000617FB">
            <w:pPr>
              <w:tabs>
                <w:tab w:val="left" w:pos="720"/>
              </w:tabs>
              <w:jc w:val="center"/>
              <w:rPr>
                <w:b/>
              </w:rPr>
            </w:pPr>
            <w:r>
              <w:rPr>
                <w:b/>
              </w:rPr>
              <w:t>4027,1 тыс. рублей</w:t>
            </w:r>
          </w:p>
        </w:tc>
        <w:tc>
          <w:tcPr>
            <w:tcW w:w="3474" w:type="dxa"/>
          </w:tcPr>
          <w:p w:rsidR="00E1754B" w:rsidRDefault="00E1754B" w:rsidP="000617FB">
            <w:pPr>
              <w:tabs>
                <w:tab w:val="left" w:pos="720"/>
              </w:tabs>
              <w:jc w:val="center"/>
              <w:rPr>
                <w:b/>
              </w:rPr>
            </w:pPr>
            <w:r w:rsidRPr="000617FB">
              <w:rPr>
                <w:b/>
              </w:rPr>
              <w:t>Развитие музейной деятельности</w:t>
            </w:r>
            <w:r w:rsidR="004C0F88">
              <w:rPr>
                <w:b/>
              </w:rPr>
              <w:t xml:space="preserve"> –</w:t>
            </w:r>
          </w:p>
          <w:p w:rsidR="004C0F88" w:rsidRPr="000617FB" w:rsidRDefault="004C0F88" w:rsidP="000617FB">
            <w:pPr>
              <w:tabs>
                <w:tab w:val="left" w:pos="720"/>
              </w:tabs>
              <w:jc w:val="center"/>
              <w:rPr>
                <w:b/>
              </w:rPr>
            </w:pPr>
            <w:r>
              <w:rPr>
                <w:b/>
              </w:rPr>
              <w:t>514,4 тыс. рублей</w:t>
            </w:r>
          </w:p>
        </w:tc>
      </w:tr>
    </w:tbl>
    <w:p w:rsidR="00E1754B" w:rsidRDefault="00E1754B" w:rsidP="00374302">
      <w:pPr>
        <w:tabs>
          <w:tab w:val="left" w:pos="720"/>
        </w:tabs>
        <w:jc w:val="center"/>
        <w:rPr>
          <w:b/>
        </w:rPr>
      </w:pPr>
    </w:p>
    <w:p w:rsidR="004C0F88" w:rsidRDefault="004C0F88" w:rsidP="00374302">
      <w:pPr>
        <w:tabs>
          <w:tab w:val="left" w:pos="720"/>
        </w:tabs>
        <w:jc w:val="center"/>
        <w:rPr>
          <w:b/>
        </w:rPr>
      </w:pPr>
    </w:p>
    <w:p w:rsidR="00BA5322" w:rsidRDefault="00BA5322" w:rsidP="00374302">
      <w:pPr>
        <w:tabs>
          <w:tab w:val="left" w:pos="720"/>
        </w:tabs>
        <w:jc w:val="center"/>
        <w:rPr>
          <w:b/>
        </w:rPr>
      </w:pPr>
    </w:p>
    <w:p w:rsidR="00BA5322" w:rsidRDefault="00BA5322" w:rsidP="00374302">
      <w:pPr>
        <w:tabs>
          <w:tab w:val="left" w:pos="72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4C0F88" w:rsidRPr="004653A7" w:rsidTr="004653A7">
        <w:tc>
          <w:tcPr>
            <w:tcW w:w="10421" w:type="dxa"/>
          </w:tcPr>
          <w:p w:rsidR="004C0F88" w:rsidRPr="004653A7" w:rsidRDefault="004C0F88" w:rsidP="004653A7">
            <w:pPr>
              <w:tabs>
                <w:tab w:val="left" w:pos="720"/>
              </w:tabs>
              <w:jc w:val="center"/>
              <w:rPr>
                <w:b/>
              </w:rPr>
            </w:pPr>
          </w:p>
          <w:p w:rsidR="004C0F88" w:rsidRPr="00D3631D" w:rsidRDefault="004C0F88" w:rsidP="004653A7">
            <w:pPr>
              <w:tabs>
                <w:tab w:val="left" w:pos="720"/>
              </w:tabs>
              <w:jc w:val="center"/>
              <w:rPr>
                <w:b/>
                <w:sz w:val="28"/>
                <w:szCs w:val="28"/>
              </w:rPr>
            </w:pPr>
            <w:r w:rsidRPr="00D3631D">
              <w:rPr>
                <w:b/>
                <w:sz w:val="28"/>
                <w:szCs w:val="28"/>
              </w:rPr>
              <w:t xml:space="preserve">В 2014 году расходы на </w:t>
            </w:r>
            <w:r w:rsidRPr="00D3631D">
              <w:rPr>
                <w:b/>
                <w:sz w:val="28"/>
                <w:szCs w:val="28"/>
                <w:u w:val="single"/>
              </w:rPr>
              <w:t>социальную политику</w:t>
            </w:r>
            <w:r w:rsidRPr="00D3631D">
              <w:rPr>
                <w:b/>
                <w:sz w:val="28"/>
                <w:szCs w:val="28"/>
              </w:rPr>
              <w:t xml:space="preserve"> планируются в сумме 6 071,7 тыс. рублей</w:t>
            </w:r>
          </w:p>
          <w:p w:rsidR="004C0F88" w:rsidRPr="004653A7" w:rsidRDefault="004C0F88" w:rsidP="004653A7">
            <w:pPr>
              <w:tabs>
                <w:tab w:val="left" w:pos="720"/>
              </w:tabs>
              <w:jc w:val="center"/>
              <w:rPr>
                <w:b/>
              </w:rPr>
            </w:pPr>
          </w:p>
        </w:tc>
      </w:tr>
    </w:tbl>
    <w:p w:rsidR="00621C02" w:rsidRDefault="00621C02" w:rsidP="00C14BD3">
      <w:pPr>
        <w:tabs>
          <w:tab w:val="left" w:pos="720"/>
        </w:tabs>
        <w:ind w:left="-540" w:firstLine="540"/>
        <w:jc w:val="both"/>
        <w:rPr>
          <w:sz w:val="22"/>
          <w:szCs w:val="22"/>
        </w:rPr>
      </w:pPr>
    </w:p>
    <w:p w:rsidR="003412E5" w:rsidRPr="004673CF" w:rsidRDefault="003412E5" w:rsidP="003412E5">
      <w:pPr>
        <w:tabs>
          <w:tab w:val="left" w:pos="720"/>
        </w:tabs>
        <w:ind w:left="-540" w:firstLine="540"/>
        <w:jc w:val="center"/>
        <w:rPr>
          <w:b/>
        </w:rPr>
      </w:pPr>
      <w:r w:rsidRPr="004673CF">
        <w:rPr>
          <w:b/>
        </w:rPr>
        <w:t>в том числе:</w:t>
      </w:r>
    </w:p>
    <w:p w:rsidR="003412E5" w:rsidRDefault="003412E5" w:rsidP="003412E5">
      <w:pPr>
        <w:tabs>
          <w:tab w:val="left" w:pos="720"/>
        </w:tabs>
        <w:ind w:left="-540" w:firstLine="540"/>
        <w:jc w:val="center"/>
        <w:rPr>
          <w:b/>
          <w:sz w:val="22"/>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0"/>
        <w:gridCol w:w="1360"/>
        <w:gridCol w:w="1370"/>
      </w:tblGrid>
      <w:tr w:rsidR="003412E5" w:rsidRPr="004653A7" w:rsidTr="004653A7">
        <w:tc>
          <w:tcPr>
            <w:tcW w:w="7760" w:type="dxa"/>
          </w:tcPr>
          <w:p w:rsidR="003412E5" w:rsidRPr="004653A7" w:rsidRDefault="003412E5" w:rsidP="004653A7">
            <w:pPr>
              <w:tabs>
                <w:tab w:val="left" w:pos="720"/>
              </w:tabs>
              <w:jc w:val="center"/>
              <w:rPr>
                <w:b/>
                <w:sz w:val="20"/>
                <w:szCs w:val="20"/>
              </w:rPr>
            </w:pPr>
            <w:r w:rsidRPr="004653A7">
              <w:rPr>
                <w:b/>
                <w:sz w:val="20"/>
                <w:szCs w:val="20"/>
              </w:rPr>
              <w:t>Наименование меры социальной поддержки</w:t>
            </w:r>
          </w:p>
        </w:tc>
        <w:tc>
          <w:tcPr>
            <w:tcW w:w="1360" w:type="dxa"/>
          </w:tcPr>
          <w:p w:rsidR="003412E5" w:rsidRPr="004653A7" w:rsidRDefault="003412E5" w:rsidP="004653A7">
            <w:pPr>
              <w:tabs>
                <w:tab w:val="left" w:pos="720"/>
              </w:tabs>
              <w:jc w:val="center"/>
              <w:rPr>
                <w:b/>
                <w:sz w:val="20"/>
                <w:szCs w:val="20"/>
              </w:rPr>
            </w:pPr>
            <w:r w:rsidRPr="004653A7">
              <w:rPr>
                <w:b/>
                <w:sz w:val="20"/>
                <w:szCs w:val="20"/>
              </w:rPr>
              <w:t>Число получателей</w:t>
            </w:r>
          </w:p>
        </w:tc>
        <w:tc>
          <w:tcPr>
            <w:tcW w:w="1370" w:type="dxa"/>
          </w:tcPr>
          <w:p w:rsidR="003412E5" w:rsidRPr="004653A7" w:rsidRDefault="003412E5" w:rsidP="004653A7">
            <w:pPr>
              <w:tabs>
                <w:tab w:val="left" w:pos="720"/>
              </w:tabs>
              <w:jc w:val="center"/>
              <w:rPr>
                <w:b/>
                <w:sz w:val="20"/>
                <w:szCs w:val="20"/>
              </w:rPr>
            </w:pPr>
            <w:r w:rsidRPr="004653A7">
              <w:rPr>
                <w:b/>
                <w:sz w:val="20"/>
                <w:szCs w:val="20"/>
              </w:rPr>
              <w:t>Расходы</w:t>
            </w:r>
          </w:p>
          <w:p w:rsidR="003412E5" w:rsidRPr="004653A7" w:rsidRDefault="003412E5" w:rsidP="004653A7">
            <w:pPr>
              <w:tabs>
                <w:tab w:val="left" w:pos="720"/>
              </w:tabs>
              <w:jc w:val="center"/>
              <w:rPr>
                <w:b/>
                <w:sz w:val="20"/>
                <w:szCs w:val="20"/>
              </w:rPr>
            </w:pPr>
            <w:r w:rsidRPr="004653A7">
              <w:rPr>
                <w:b/>
                <w:sz w:val="20"/>
                <w:szCs w:val="20"/>
              </w:rPr>
              <w:t>(тыс</w:t>
            </w:r>
            <w:proofErr w:type="gramStart"/>
            <w:r w:rsidRPr="004653A7">
              <w:rPr>
                <w:b/>
                <w:sz w:val="20"/>
                <w:szCs w:val="20"/>
              </w:rPr>
              <w:t>.р</w:t>
            </w:r>
            <w:proofErr w:type="gramEnd"/>
            <w:r w:rsidRPr="004653A7">
              <w:rPr>
                <w:b/>
                <w:sz w:val="20"/>
                <w:szCs w:val="20"/>
              </w:rPr>
              <w:t>ублей)</w:t>
            </w:r>
          </w:p>
        </w:tc>
      </w:tr>
      <w:tr w:rsidR="003412E5" w:rsidRPr="004653A7" w:rsidTr="004653A7">
        <w:tc>
          <w:tcPr>
            <w:tcW w:w="7760" w:type="dxa"/>
          </w:tcPr>
          <w:p w:rsidR="003412E5" w:rsidRPr="004653A7" w:rsidRDefault="003412E5" w:rsidP="004653A7">
            <w:pPr>
              <w:tabs>
                <w:tab w:val="left" w:pos="720"/>
              </w:tabs>
              <w:rPr>
                <w:sz w:val="20"/>
                <w:szCs w:val="20"/>
              </w:rPr>
            </w:pPr>
            <w:r w:rsidRPr="004653A7">
              <w:rPr>
                <w:sz w:val="20"/>
                <w:szCs w:val="20"/>
              </w:rPr>
              <w:t>Выплата пенсий за выслугу лет муниципальным служащим</w:t>
            </w:r>
          </w:p>
        </w:tc>
        <w:tc>
          <w:tcPr>
            <w:tcW w:w="1360" w:type="dxa"/>
          </w:tcPr>
          <w:p w:rsidR="003412E5" w:rsidRPr="004673CF" w:rsidRDefault="003412E5" w:rsidP="004653A7">
            <w:pPr>
              <w:tabs>
                <w:tab w:val="left" w:pos="720"/>
              </w:tabs>
              <w:jc w:val="center"/>
              <w:rPr>
                <w:b/>
                <w:sz w:val="20"/>
                <w:szCs w:val="20"/>
              </w:rPr>
            </w:pPr>
            <w:r w:rsidRPr="004673CF">
              <w:rPr>
                <w:b/>
                <w:sz w:val="20"/>
                <w:szCs w:val="20"/>
              </w:rPr>
              <w:t>18</w:t>
            </w:r>
          </w:p>
        </w:tc>
        <w:tc>
          <w:tcPr>
            <w:tcW w:w="1370" w:type="dxa"/>
          </w:tcPr>
          <w:p w:rsidR="003412E5" w:rsidRPr="004673CF" w:rsidRDefault="003412E5" w:rsidP="004653A7">
            <w:pPr>
              <w:tabs>
                <w:tab w:val="left" w:pos="720"/>
              </w:tabs>
              <w:jc w:val="center"/>
              <w:rPr>
                <w:b/>
                <w:sz w:val="20"/>
                <w:szCs w:val="20"/>
              </w:rPr>
            </w:pPr>
            <w:r w:rsidRPr="004673CF">
              <w:rPr>
                <w:b/>
                <w:sz w:val="20"/>
                <w:szCs w:val="20"/>
              </w:rPr>
              <w:t>750,0</w:t>
            </w:r>
          </w:p>
        </w:tc>
      </w:tr>
      <w:tr w:rsidR="003412E5" w:rsidRPr="004653A7" w:rsidTr="004653A7">
        <w:tc>
          <w:tcPr>
            <w:tcW w:w="7760" w:type="dxa"/>
          </w:tcPr>
          <w:p w:rsidR="003412E5" w:rsidRPr="004653A7" w:rsidRDefault="003412E5" w:rsidP="004653A7">
            <w:pPr>
              <w:tabs>
                <w:tab w:val="left" w:pos="720"/>
              </w:tabs>
              <w:rPr>
                <w:sz w:val="20"/>
                <w:szCs w:val="20"/>
              </w:rPr>
            </w:pPr>
            <w:r w:rsidRPr="004653A7">
              <w:rPr>
                <w:sz w:val="20"/>
                <w:szCs w:val="20"/>
              </w:rPr>
              <w:t xml:space="preserve">Выплата на приобретение жилья молодым семьям </w:t>
            </w:r>
            <w:proofErr w:type="spellStart"/>
            <w:r w:rsidRPr="004653A7">
              <w:rPr>
                <w:sz w:val="20"/>
                <w:szCs w:val="20"/>
              </w:rPr>
              <w:t>Глинковского</w:t>
            </w:r>
            <w:proofErr w:type="spellEnd"/>
            <w:r w:rsidRPr="004653A7">
              <w:rPr>
                <w:sz w:val="20"/>
                <w:szCs w:val="20"/>
              </w:rPr>
              <w:t xml:space="preserve"> района</w:t>
            </w:r>
          </w:p>
        </w:tc>
        <w:tc>
          <w:tcPr>
            <w:tcW w:w="1360" w:type="dxa"/>
          </w:tcPr>
          <w:p w:rsidR="003412E5" w:rsidRPr="004673CF" w:rsidRDefault="003412E5" w:rsidP="004653A7">
            <w:pPr>
              <w:tabs>
                <w:tab w:val="left" w:pos="720"/>
              </w:tabs>
              <w:jc w:val="center"/>
              <w:rPr>
                <w:b/>
                <w:sz w:val="20"/>
                <w:szCs w:val="20"/>
              </w:rPr>
            </w:pPr>
            <w:r w:rsidRPr="004673CF">
              <w:rPr>
                <w:b/>
                <w:sz w:val="20"/>
                <w:szCs w:val="20"/>
              </w:rPr>
              <w:t>1</w:t>
            </w:r>
          </w:p>
        </w:tc>
        <w:tc>
          <w:tcPr>
            <w:tcW w:w="1370" w:type="dxa"/>
          </w:tcPr>
          <w:p w:rsidR="003412E5" w:rsidRPr="004673CF" w:rsidRDefault="003412E5" w:rsidP="004653A7">
            <w:pPr>
              <w:tabs>
                <w:tab w:val="left" w:pos="720"/>
              </w:tabs>
              <w:jc w:val="center"/>
              <w:rPr>
                <w:b/>
                <w:sz w:val="20"/>
                <w:szCs w:val="20"/>
              </w:rPr>
            </w:pPr>
            <w:r w:rsidRPr="004673CF">
              <w:rPr>
                <w:b/>
                <w:sz w:val="20"/>
                <w:szCs w:val="20"/>
              </w:rPr>
              <w:t>162,0</w:t>
            </w:r>
          </w:p>
        </w:tc>
      </w:tr>
      <w:tr w:rsidR="003412E5" w:rsidRPr="004653A7" w:rsidTr="004653A7">
        <w:tc>
          <w:tcPr>
            <w:tcW w:w="7760" w:type="dxa"/>
          </w:tcPr>
          <w:p w:rsidR="003412E5" w:rsidRPr="004653A7" w:rsidRDefault="003412E5" w:rsidP="004653A7">
            <w:pPr>
              <w:tabs>
                <w:tab w:val="left" w:pos="720"/>
              </w:tabs>
              <w:rPr>
                <w:sz w:val="20"/>
                <w:szCs w:val="20"/>
              </w:rPr>
            </w:pPr>
            <w:r w:rsidRPr="004653A7">
              <w:rPr>
                <w:sz w:val="20"/>
                <w:szCs w:val="20"/>
              </w:rPr>
              <w:t xml:space="preserve">Выплата ежемесячной денежной компенсации на проезд </w:t>
            </w:r>
            <w:r w:rsidR="00EE16B6" w:rsidRPr="004653A7">
              <w:rPr>
                <w:sz w:val="20"/>
                <w:szCs w:val="20"/>
              </w:rPr>
              <w:t>детей сирот</w:t>
            </w:r>
          </w:p>
        </w:tc>
        <w:tc>
          <w:tcPr>
            <w:tcW w:w="1360" w:type="dxa"/>
          </w:tcPr>
          <w:p w:rsidR="003412E5" w:rsidRPr="004673CF" w:rsidRDefault="00BA5322" w:rsidP="004653A7">
            <w:pPr>
              <w:tabs>
                <w:tab w:val="left" w:pos="720"/>
              </w:tabs>
              <w:jc w:val="center"/>
              <w:rPr>
                <w:b/>
                <w:sz w:val="20"/>
                <w:szCs w:val="20"/>
              </w:rPr>
            </w:pPr>
            <w:r>
              <w:rPr>
                <w:b/>
                <w:sz w:val="20"/>
                <w:szCs w:val="20"/>
              </w:rPr>
              <w:t>13</w:t>
            </w:r>
          </w:p>
        </w:tc>
        <w:tc>
          <w:tcPr>
            <w:tcW w:w="1370" w:type="dxa"/>
          </w:tcPr>
          <w:p w:rsidR="003412E5" w:rsidRPr="004673CF" w:rsidRDefault="00EE16B6" w:rsidP="004653A7">
            <w:pPr>
              <w:tabs>
                <w:tab w:val="left" w:pos="720"/>
              </w:tabs>
              <w:jc w:val="center"/>
              <w:rPr>
                <w:b/>
                <w:sz w:val="20"/>
                <w:szCs w:val="20"/>
              </w:rPr>
            </w:pPr>
            <w:r w:rsidRPr="004673CF">
              <w:rPr>
                <w:b/>
                <w:sz w:val="20"/>
                <w:szCs w:val="20"/>
              </w:rPr>
              <w:t>50,9</w:t>
            </w:r>
          </w:p>
        </w:tc>
      </w:tr>
      <w:tr w:rsidR="003412E5" w:rsidRPr="004653A7" w:rsidTr="004653A7">
        <w:tc>
          <w:tcPr>
            <w:tcW w:w="7760" w:type="dxa"/>
          </w:tcPr>
          <w:p w:rsidR="003412E5" w:rsidRPr="004653A7" w:rsidRDefault="00EE16B6" w:rsidP="004653A7">
            <w:pPr>
              <w:tabs>
                <w:tab w:val="left" w:pos="720"/>
              </w:tabs>
              <w:rPr>
                <w:sz w:val="20"/>
                <w:szCs w:val="20"/>
              </w:rPr>
            </w:pPr>
            <w:r w:rsidRPr="004653A7">
              <w:rPr>
                <w:sz w:val="20"/>
                <w:szCs w:val="20"/>
              </w:rPr>
              <w:t>Выплата компенсации расходов на оплату жилых помещений, отопления и освещения педагогическим работникам образовательных учреждений</w:t>
            </w:r>
          </w:p>
        </w:tc>
        <w:tc>
          <w:tcPr>
            <w:tcW w:w="1360" w:type="dxa"/>
          </w:tcPr>
          <w:p w:rsidR="003412E5" w:rsidRPr="004673CF" w:rsidRDefault="00BA5322" w:rsidP="004653A7">
            <w:pPr>
              <w:tabs>
                <w:tab w:val="left" w:pos="720"/>
              </w:tabs>
              <w:jc w:val="center"/>
              <w:rPr>
                <w:b/>
                <w:sz w:val="20"/>
                <w:szCs w:val="20"/>
              </w:rPr>
            </w:pPr>
            <w:r>
              <w:rPr>
                <w:b/>
                <w:sz w:val="20"/>
                <w:szCs w:val="20"/>
              </w:rPr>
              <w:t>140</w:t>
            </w:r>
          </w:p>
        </w:tc>
        <w:tc>
          <w:tcPr>
            <w:tcW w:w="1370" w:type="dxa"/>
          </w:tcPr>
          <w:p w:rsidR="003412E5" w:rsidRPr="004673CF" w:rsidRDefault="00EE16B6" w:rsidP="004653A7">
            <w:pPr>
              <w:tabs>
                <w:tab w:val="left" w:pos="720"/>
              </w:tabs>
              <w:jc w:val="center"/>
              <w:rPr>
                <w:b/>
                <w:sz w:val="20"/>
                <w:szCs w:val="20"/>
              </w:rPr>
            </w:pPr>
            <w:r w:rsidRPr="004673CF">
              <w:rPr>
                <w:b/>
                <w:sz w:val="20"/>
                <w:szCs w:val="20"/>
              </w:rPr>
              <w:t>1953,9</w:t>
            </w:r>
          </w:p>
        </w:tc>
      </w:tr>
      <w:tr w:rsidR="003412E5" w:rsidRPr="004653A7" w:rsidTr="004653A7">
        <w:tc>
          <w:tcPr>
            <w:tcW w:w="7760" w:type="dxa"/>
          </w:tcPr>
          <w:p w:rsidR="003412E5" w:rsidRPr="004653A7" w:rsidRDefault="00EE16B6" w:rsidP="004653A7">
            <w:pPr>
              <w:tabs>
                <w:tab w:val="left" w:pos="720"/>
              </w:tabs>
              <w:rPr>
                <w:sz w:val="20"/>
                <w:szCs w:val="20"/>
              </w:rPr>
            </w:pPr>
            <w:r w:rsidRPr="004653A7">
              <w:rPr>
                <w:sz w:val="20"/>
                <w:szCs w:val="20"/>
              </w:rPr>
              <w:t>Выплата денежных средств на содержание ребенка, переданного на воспитание в приемную семью</w:t>
            </w:r>
          </w:p>
        </w:tc>
        <w:tc>
          <w:tcPr>
            <w:tcW w:w="1360" w:type="dxa"/>
          </w:tcPr>
          <w:p w:rsidR="003412E5" w:rsidRPr="004673CF" w:rsidRDefault="00BA5322" w:rsidP="004653A7">
            <w:pPr>
              <w:tabs>
                <w:tab w:val="left" w:pos="720"/>
              </w:tabs>
              <w:jc w:val="center"/>
              <w:rPr>
                <w:b/>
                <w:sz w:val="20"/>
                <w:szCs w:val="20"/>
              </w:rPr>
            </w:pPr>
            <w:r>
              <w:rPr>
                <w:b/>
                <w:sz w:val="20"/>
                <w:szCs w:val="20"/>
              </w:rPr>
              <w:t>15</w:t>
            </w:r>
          </w:p>
        </w:tc>
        <w:tc>
          <w:tcPr>
            <w:tcW w:w="1370" w:type="dxa"/>
          </w:tcPr>
          <w:p w:rsidR="003412E5" w:rsidRPr="004673CF" w:rsidRDefault="00EE16B6" w:rsidP="004653A7">
            <w:pPr>
              <w:tabs>
                <w:tab w:val="left" w:pos="720"/>
              </w:tabs>
              <w:jc w:val="center"/>
              <w:rPr>
                <w:b/>
                <w:sz w:val="20"/>
                <w:szCs w:val="20"/>
              </w:rPr>
            </w:pPr>
            <w:r w:rsidRPr="004673CF">
              <w:rPr>
                <w:b/>
                <w:sz w:val="20"/>
                <w:szCs w:val="20"/>
              </w:rPr>
              <w:t>1202,0</w:t>
            </w:r>
          </w:p>
        </w:tc>
      </w:tr>
      <w:tr w:rsidR="003412E5" w:rsidRPr="004653A7" w:rsidTr="004653A7">
        <w:tc>
          <w:tcPr>
            <w:tcW w:w="7760" w:type="dxa"/>
          </w:tcPr>
          <w:p w:rsidR="003412E5" w:rsidRPr="004653A7" w:rsidRDefault="00EE16B6" w:rsidP="004653A7">
            <w:pPr>
              <w:tabs>
                <w:tab w:val="left" w:pos="720"/>
              </w:tabs>
              <w:rPr>
                <w:sz w:val="20"/>
                <w:szCs w:val="20"/>
              </w:rPr>
            </w:pPr>
            <w:r w:rsidRPr="004653A7">
              <w:rPr>
                <w:sz w:val="20"/>
                <w:szCs w:val="20"/>
              </w:rPr>
              <w:t>Выплата вознаграждения, причитающегося приемным родителям</w:t>
            </w:r>
          </w:p>
        </w:tc>
        <w:tc>
          <w:tcPr>
            <w:tcW w:w="1360" w:type="dxa"/>
          </w:tcPr>
          <w:p w:rsidR="003412E5" w:rsidRPr="004673CF" w:rsidRDefault="00BA5322" w:rsidP="004653A7">
            <w:pPr>
              <w:tabs>
                <w:tab w:val="left" w:pos="720"/>
              </w:tabs>
              <w:jc w:val="center"/>
              <w:rPr>
                <w:b/>
                <w:sz w:val="20"/>
                <w:szCs w:val="20"/>
              </w:rPr>
            </w:pPr>
            <w:r>
              <w:rPr>
                <w:b/>
                <w:sz w:val="20"/>
                <w:szCs w:val="20"/>
              </w:rPr>
              <w:t>15</w:t>
            </w:r>
          </w:p>
        </w:tc>
        <w:tc>
          <w:tcPr>
            <w:tcW w:w="1370" w:type="dxa"/>
          </w:tcPr>
          <w:p w:rsidR="003412E5" w:rsidRPr="004673CF" w:rsidRDefault="00EE16B6" w:rsidP="004653A7">
            <w:pPr>
              <w:tabs>
                <w:tab w:val="left" w:pos="720"/>
              </w:tabs>
              <w:jc w:val="center"/>
              <w:rPr>
                <w:b/>
                <w:sz w:val="20"/>
                <w:szCs w:val="20"/>
              </w:rPr>
            </w:pPr>
            <w:r w:rsidRPr="004673CF">
              <w:rPr>
                <w:b/>
                <w:sz w:val="20"/>
                <w:szCs w:val="20"/>
              </w:rPr>
              <w:t>612,0</w:t>
            </w:r>
          </w:p>
        </w:tc>
      </w:tr>
      <w:tr w:rsidR="003412E5" w:rsidRPr="004653A7" w:rsidTr="004653A7">
        <w:tc>
          <w:tcPr>
            <w:tcW w:w="7760" w:type="dxa"/>
          </w:tcPr>
          <w:p w:rsidR="003412E5" w:rsidRPr="004653A7" w:rsidRDefault="00EE16B6" w:rsidP="004653A7">
            <w:pPr>
              <w:tabs>
                <w:tab w:val="left" w:pos="720"/>
              </w:tabs>
              <w:rPr>
                <w:sz w:val="20"/>
                <w:szCs w:val="20"/>
              </w:rPr>
            </w:pPr>
            <w:r w:rsidRPr="004653A7">
              <w:rPr>
                <w:sz w:val="20"/>
                <w:szCs w:val="20"/>
              </w:rPr>
              <w:t>Выплата ежемесячных денежных средств на содержание ребенка, находящегося под опекой (попечительством)</w:t>
            </w:r>
          </w:p>
        </w:tc>
        <w:tc>
          <w:tcPr>
            <w:tcW w:w="1360" w:type="dxa"/>
          </w:tcPr>
          <w:p w:rsidR="003412E5" w:rsidRPr="004673CF" w:rsidRDefault="00BA5322" w:rsidP="004653A7">
            <w:pPr>
              <w:tabs>
                <w:tab w:val="left" w:pos="720"/>
              </w:tabs>
              <w:jc w:val="center"/>
              <w:rPr>
                <w:b/>
                <w:sz w:val="20"/>
                <w:szCs w:val="20"/>
              </w:rPr>
            </w:pPr>
            <w:r>
              <w:rPr>
                <w:b/>
                <w:sz w:val="20"/>
                <w:szCs w:val="20"/>
              </w:rPr>
              <w:t>12</w:t>
            </w:r>
          </w:p>
        </w:tc>
        <w:tc>
          <w:tcPr>
            <w:tcW w:w="1370" w:type="dxa"/>
          </w:tcPr>
          <w:p w:rsidR="003412E5" w:rsidRPr="004673CF" w:rsidRDefault="00EE16B6" w:rsidP="004653A7">
            <w:pPr>
              <w:tabs>
                <w:tab w:val="left" w:pos="720"/>
              </w:tabs>
              <w:jc w:val="center"/>
              <w:rPr>
                <w:b/>
                <w:sz w:val="20"/>
                <w:szCs w:val="20"/>
              </w:rPr>
            </w:pPr>
            <w:r w:rsidRPr="004673CF">
              <w:rPr>
                <w:b/>
                <w:sz w:val="20"/>
                <w:szCs w:val="20"/>
              </w:rPr>
              <w:t>989,5</w:t>
            </w:r>
          </w:p>
        </w:tc>
      </w:tr>
      <w:tr w:rsidR="003412E5" w:rsidRPr="004653A7" w:rsidTr="004653A7">
        <w:tc>
          <w:tcPr>
            <w:tcW w:w="7760" w:type="dxa"/>
          </w:tcPr>
          <w:p w:rsidR="003412E5" w:rsidRPr="004653A7" w:rsidRDefault="00EE16B6" w:rsidP="004653A7">
            <w:pPr>
              <w:tabs>
                <w:tab w:val="left" w:pos="720"/>
              </w:tabs>
              <w:rPr>
                <w:sz w:val="20"/>
                <w:szCs w:val="20"/>
              </w:rPr>
            </w:pPr>
            <w:r w:rsidRPr="004653A7">
              <w:rPr>
                <w:sz w:val="20"/>
                <w:szCs w:val="20"/>
              </w:rPr>
              <w:t>Компенсация части родительской платы за присмотр и уход за детьми дошкольных учреждений</w:t>
            </w:r>
          </w:p>
        </w:tc>
        <w:tc>
          <w:tcPr>
            <w:tcW w:w="1360" w:type="dxa"/>
          </w:tcPr>
          <w:p w:rsidR="003412E5" w:rsidRPr="004673CF" w:rsidRDefault="00BA5322" w:rsidP="004653A7">
            <w:pPr>
              <w:tabs>
                <w:tab w:val="left" w:pos="720"/>
              </w:tabs>
              <w:jc w:val="center"/>
              <w:rPr>
                <w:b/>
                <w:sz w:val="20"/>
                <w:szCs w:val="20"/>
              </w:rPr>
            </w:pPr>
            <w:r>
              <w:rPr>
                <w:b/>
                <w:sz w:val="20"/>
                <w:szCs w:val="20"/>
              </w:rPr>
              <w:t>119</w:t>
            </w:r>
          </w:p>
        </w:tc>
        <w:tc>
          <w:tcPr>
            <w:tcW w:w="1370" w:type="dxa"/>
          </w:tcPr>
          <w:p w:rsidR="003412E5" w:rsidRPr="004673CF" w:rsidRDefault="00EE16B6" w:rsidP="004653A7">
            <w:pPr>
              <w:tabs>
                <w:tab w:val="left" w:pos="720"/>
              </w:tabs>
              <w:jc w:val="center"/>
              <w:rPr>
                <w:b/>
                <w:sz w:val="20"/>
                <w:szCs w:val="20"/>
              </w:rPr>
            </w:pPr>
            <w:r w:rsidRPr="004673CF">
              <w:rPr>
                <w:b/>
                <w:sz w:val="20"/>
                <w:szCs w:val="20"/>
              </w:rPr>
              <w:t>309,4</w:t>
            </w:r>
          </w:p>
        </w:tc>
      </w:tr>
    </w:tbl>
    <w:p w:rsidR="003412E5" w:rsidRDefault="003412E5" w:rsidP="003412E5">
      <w:pPr>
        <w:tabs>
          <w:tab w:val="left" w:pos="720"/>
        </w:tabs>
        <w:ind w:left="-540" w:firstLine="540"/>
        <w:jc w:val="center"/>
        <w:rPr>
          <w:b/>
          <w:sz w:val="22"/>
          <w:szCs w:val="22"/>
        </w:rPr>
      </w:pPr>
    </w:p>
    <w:p w:rsidR="003412E5" w:rsidRDefault="003412E5" w:rsidP="003412E5">
      <w:pPr>
        <w:tabs>
          <w:tab w:val="left" w:pos="720"/>
        </w:tabs>
        <w:ind w:left="-540" w:firstLine="540"/>
        <w:jc w:val="center"/>
        <w:rPr>
          <w:b/>
        </w:rPr>
      </w:pPr>
    </w:p>
    <w:p w:rsidR="004673CF" w:rsidRDefault="004673CF" w:rsidP="003412E5">
      <w:pPr>
        <w:tabs>
          <w:tab w:val="left" w:pos="720"/>
        </w:tabs>
        <w:ind w:left="-540" w:firstLine="540"/>
        <w:jc w:val="center"/>
        <w:rPr>
          <w:b/>
        </w:rPr>
      </w:pPr>
    </w:p>
    <w:p w:rsidR="004673CF" w:rsidRPr="00600236" w:rsidRDefault="004673CF" w:rsidP="003412E5">
      <w:pPr>
        <w:tabs>
          <w:tab w:val="left" w:pos="720"/>
        </w:tabs>
        <w:ind w:left="-540" w:firstLine="540"/>
        <w:jc w:val="center"/>
        <w:rPr>
          <w:b/>
        </w:rPr>
      </w:pPr>
    </w:p>
    <w:p w:rsidR="00600236" w:rsidRPr="003412E5" w:rsidRDefault="00600236" w:rsidP="003412E5">
      <w:pPr>
        <w:tabs>
          <w:tab w:val="left" w:pos="720"/>
        </w:tabs>
        <w:ind w:left="-540" w:firstLine="540"/>
        <w:jc w:val="center"/>
        <w:rPr>
          <w:b/>
          <w:sz w:val="22"/>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621C02" w:rsidRPr="003F0FA3" w:rsidTr="00C5260E">
        <w:tc>
          <w:tcPr>
            <w:tcW w:w="10490" w:type="dxa"/>
          </w:tcPr>
          <w:p w:rsidR="00600236" w:rsidRPr="00D3631D" w:rsidRDefault="00621C02" w:rsidP="003F0FA3">
            <w:pPr>
              <w:tabs>
                <w:tab w:val="left" w:pos="720"/>
              </w:tabs>
              <w:jc w:val="both"/>
              <w:rPr>
                <w:sz w:val="28"/>
                <w:szCs w:val="28"/>
              </w:rPr>
            </w:pPr>
            <w:r w:rsidRPr="00D3631D">
              <w:rPr>
                <w:sz w:val="28"/>
                <w:szCs w:val="28"/>
              </w:rPr>
              <w:t>В целях повышения эффективности и результативности бюджетных расходов Администрацией муниципального образования «</w:t>
            </w:r>
            <w:proofErr w:type="spellStart"/>
            <w:r w:rsidRPr="00D3631D">
              <w:rPr>
                <w:sz w:val="28"/>
                <w:szCs w:val="28"/>
              </w:rPr>
              <w:t>Глинковский</w:t>
            </w:r>
            <w:proofErr w:type="spellEnd"/>
            <w:r w:rsidRPr="00D3631D">
              <w:rPr>
                <w:sz w:val="28"/>
                <w:szCs w:val="28"/>
              </w:rPr>
              <w:t xml:space="preserve"> район» Смоленской области принято решение: </w:t>
            </w:r>
          </w:p>
          <w:p w:rsidR="00600236" w:rsidRPr="00D3631D" w:rsidRDefault="00621C02" w:rsidP="003F0FA3">
            <w:pPr>
              <w:tabs>
                <w:tab w:val="left" w:pos="720"/>
              </w:tabs>
              <w:jc w:val="both"/>
              <w:rPr>
                <w:sz w:val="28"/>
                <w:szCs w:val="28"/>
              </w:rPr>
            </w:pPr>
            <w:r w:rsidRPr="00D3631D">
              <w:rPr>
                <w:sz w:val="28"/>
                <w:szCs w:val="28"/>
              </w:rPr>
              <w:t xml:space="preserve">формировать и исполнять расходную часть районного бюджета через реализацию </w:t>
            </w:r>
            <w:r w:rsidRPr="00D3631D">
              <w:rPr>
                <w:b/>
                <w:sz w:val="28"/>
                <w:szCs w:val="28"/>
              </w:rPr>
              <w:t>18 муниципальных программ</w:t>
            </w:r>
            <w:r w:rsidRPr="00D3631D">
              <w:rPr>
                <w:sz w:val="28"/>
                <w:szCs w:val="28"/>
              </w:rPr>
              <w:t xml:space="preserve">. </w:t>
            </w:r>
          </w:p>
          <w:p w:rsidR="00600236" w:rsidRPr="00D3631D" w:rsidRDefault="00600236" w:rsidP="003F0FA3">
            <w:pPr>
              <w:tabs>
                <w:tab w:val="left" w:pos="720"/>
              </w:tabs>
              <w:jc w:val="both"/>
              <w:rPr>
                <w:sz w:val="28"/>
                <w:szCs w:val="28"/>
              </w:rPr>
            </w:pPr>
          </w:p>
          <w:p w:rsidR="00621C02" w:rsidRPr="00600236" w:rsidRDefault="00621C02" w:rsidP="003F0FA3">
            <w:pPr>
              <w:tabs>
                <w:tab w:val="left" w:pos="720"/>
              </w:tabs>
              <w:jc w:val="both"/>
            </w:pPr>
            <w:r w:rsidRPr="00D3631D">
              <w:rPr>
                <w:sz w:val="28"/>
                <w:szCs w:val="28"/>
              </w:rPr>
              <w:t>Проект районного бюджета на 2014-2016 годы - программный бюджет.</w:t>
            </w:r>
          </w:p>
        </w:tc>
      </w:tr>
    </w:tbl>
    <w:p w:rsidR="00621C02" w:rsidRDefault="00621C02" w:rsidP="00C14BD3">
      <w:pPr>
        <w:tabs>
          <w:tab w:val="left" w:pos="720"/>
        </w:tabs>
        <w:ind w:left="-540" w:firstLine="540"/>
        <w:jc w:val="both"/>
        <w:rPr>
          <w:sz w:val="22"/>
          <w:szCs w:val="22"/>
        </w:rPr>
      </w:pPr>
    </w:p>
    <w:p w:rsidR="001F7940" w:rsidRDefault="001F7940" w:rsidP="001F7940">
      <w:pPr>
        <w:tabs>
          <w:tab w:val="left" w:pos="720"/>
        </w:tabs>
        <w:ind w:left="-540" w:firstLine="540"/>
        <w:jc w:val="center"/>
        <w:rPr>
          <w:sz w:val="20"/>
          <w:szCs w:val="20"/>
        </w:rPr>
      </w:pPr>
    </w:p>
    <w:p w:rsidR="003C55FB" w:rsidRDefault="003C55FB" w:rsidP="001F7940">
      <w:pPr>
        <w:tabs>
          <w:tab w:val="left" w:pos="720"/>
        </w:tabs>
        <w:ind w:left="-540" w:firstLine="540"/>
        <w:jc w:val="center"/>
        <w:rPr>
          <w:sz w:val="20"/>
          <w:szCs w:val="20"/>
        </w:rPr>
      </w:pPr>
    </w:p>
    <w:p w:rsidR="00D3631D" w:rsidRDefault="00D3631D" w:rsidP="001F7940">
      <w:pPr>
        <w:tabs>
          <w:tab w:val="left" w:pos="720"/>
        </w:tabs>
        <w:ind w:left="-540" w:firstLine="540"/>
        <w:jc w:val="center"/>
        <w:rPr>
          <w:sz w:val="20"/>
          <w:szCs w:val="20"/>
        </w:rPr>
      </w:pPr>
    </w:p>
    <w:p w:rsidR="003C55FB" w:rsidRDefault="003C55FB" w:rsidP="001F7940">
      <w:pPr>
        <w:tabs>
          <w:tab w:val="left" w:pos="720"/>
        </w:tabs>
        <w:ind w:left="-540" w:firstLine="540"/>
        <w:jc w:val="center"/>
        <w:rPr>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3D5101" w:rsidRPr="00D3631D" w:rsidTr="001E2B28">
        <w:tc>
          <w:tcPr>
            <w:tcW w:w="10490" w:type="dxa"/>
          </w:tcPr>
          <w:p w:rsidR="001E2B28" w:rsidRPr="00D3631D" w:rsidRDefault="003D5101" w:rsidP="00EA589A">
            <w:pPr>
              <w:pStyle w:val="a8"/>
              <w:spacing w:after="0"/>
              <w:jc w:val="center"/>
              <w:rPr>
                <w:b/>
                <w:sz w:val="28"/>
                <w:szCs w:val="28"/>
              </w:rPr>
            </w:pPr>
            <w:r w:rsidRPr="00D3631D">
              <w:rPr>
                <w:b/>
                <w:sz w:val="28"/>
                <w:szCs w:val="28"/>
              </w:rPr>
              <w:t xml:space="preserve">Распределение бюджетных ассигнований по муниципальным программам </w:t>
            </w:r>
          </w:p>
          <w:p w:rsidR="003D5101" w:rsidRPr="00D3631D" w:rsidRDefault="003D5101" w:rsidP="00EA589A">
            <w:pPr>
              <w:pStyle w:val="a8"/>
              <w:spacing w:after="0"/>
              <w:jc w:val="center"/>
              <w:rPr>
                <w:b/>
                <w:sz w:val="28"/>
                <w:szCs w:val="28"/>
              </w:rPr>
            </w:pPr>
            <w:r w:rsidRPr="00D3631D">
              <w:rPr>
                <w:b/>
                <w:sz w:val="28"/>
                <w:szCs w:val="28"/>
              </w:rPr>
              <w:t xml:space="preserve">и </w:t>
            </w:r>
            <w:proofErr w:type="spellStart"/>
            <w:r w:rsidRPr="00D3631D">
              <w:rPr>
                <w:b/>
                <w:sz w:val="28"/>
                <w:szCs w:val="28"/>
              </w:rPr>
              <w:t>непрограммным</w:t>
            </w:r>
            <w:proofErr w:type="spellEnd"/>
            <w:r w:rsidRPr="00D3631D">
              <w:rPr>
                <w:b/>
                <w:sz w:val="28"/>
                <w:szCs w:val="28"/>
              </w:rPr>
              <w:t xml:space="preserve"> направлениям деятельности</w:t>
            </w:r>
          </w:p>
          <w:p w:rsidR="003D5101" w:rsidRPr="00D3631D" w:rsidRDefault="003D5101" w:rsidP="00EA589A">
            <w:pPr>
              <w:pStyle w:val="a8"/>
              <w:spacing w:after="0"/>
              <w:jc w:val="center"/>
              <w:rPr>
                <w:b/>
                <w:sz w:val="28"/>
                <w:szCs w:val="28"/>
              </w:rPr>
            </w:pPr>
            <w:r w:rsidRPr="00D3631D">
              <w:rPr>
                <w:b/>
                <w:sz w:val="28"/>
                <w:szCs w:val="28"/>
              </w:rPr>
              <w:t xml:space="preserve"> на  2014 - 2016 годы</w:t>
            </w:r>
          </w:p>
        </w:tc>
      </w:tr>
    </w:tbl>
    <w:p w:rsidR="001F7940" w:rsidRPr="00D3631D" w:rsidRDefault="001F7940" w:rsidP="003C55FB">
      <w:pPr>
        <w:tabs>
          <w:tab w:val="left" w:pos="720"/>
        </w:tabs>
        <w:jc w:val="both"/>
        <w:rPr>
          <w:sz w:val="28"/>
          <w:szCs w:val="28"/>
        </w:rPr>
      </w:pPr>
    </w:p>
    <w:tbl>
      <w:tblPr>
        <w:tblW w:w="822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614"/>
        <w:gridCol w:w="3615"/>
      </w:tblGrid>
      <w:tr w:rsidR="005F5B30" w:rsidRPr="00D3631D" w:rsidTr="005F5B30">
        <w:trPr>
          <w:jc w:val="center"/>
        </w:trPr>
        <w:tc>
          <w:tcPr>
            <w:tcW w:w="993" w:type="dxa"/>
          </w:tcPr>
          <w:p w:rsidR="005F5B30" w:rsidRPr="00D3631D" w:rsidRDefault="005F5B30" w:rsidP="003C687C">
            <w:pPr>
              <w:jc w:val="center"/>
              <w:rPr>
                <w:b/>
                <w:sz w:val="28"/>
                <w:szCs w:val="28"/>
              </w:rPr>
            </w:pPr>
            <w:r w:rsidRPr="00D3631D">
              <w:rPr>
                <w:b/>
                <w:sz w:val="28"/>
                <w:szCs w:val="28"/>
              </w:rPr>
              <w:t xml:space="preserve"> по годам</w:t>
            </w:r>
          </w:p>
        </w:tc>
        <w:tc>
          <w:tcPr>
            <w:tcW w:w="3614" w:type="dxa"/>
          </w:tcPr>
          <w:p w:rsidR="005F5B30" w:rsidRPr="00D3631D" w:rsidRDefault="005F5B30" w:rsidP="003F0FA3">
            <w:pPr>
              <w:jc w:val="center"/>
              <w:rPr>
                <w:b/>
                <w:sz w:val="28"/>
                <w:szCs w:val="28"/>
              </w:rPr>
            </w:pPr>
            <w:r w:rsidRPr="00D3631D">
              <w:rPr>
                <w:b/>
                <w:sz w:val="28"/>
                <w:szCs w:val="28"/>
              </w:rPr>
              <w:t>М</w:t>
            </w:r>
            <w:r w:rsidR="003D5101" w:rsidRPr="00D3631D">
              <w:rPr>
                <w:b/>
                <w:sz w:val="28"/>
                <w:szCs w:val="28"/>
              </w:rPr>
              <w:t>униципальные</w:t>
            </w:r>
            <w:r w:rsidRPr="00D3631D">
              <w:rPr>
                <w:b/>
                <w:sz w:val="28"/>
                <w:szCs w:val="28"/>
              </w:rPr>
              <w:t xml:space="preserve"> программ</w:t>
            </w:r>
            <w:r w:rsidR="003D5101" w:rsidRPr="00D3631D">
              <w:rPr>
                <w:b/>
                <w:sz w:val="28"/>
                <w:szCs w:val="28"/>
              </w:rPr>
              <w:t>ы</w:t>
            </w:r>
          </w:p>
          <w:p w:rsidR="005F5B30" w:rsidRPr="00D3631D" w:rsidRDefault="005F5B30" w:rsidP="003F0FA3">
            <w:pPr>
              <w:jc w:val="center"/>
              <w:rPr>
                <w:b/>
                <w:sz w:val="28"/>
                <w:szCs w:val="28"/>
              </w:rPr>
            </w:pPr>
            <w:r w:rsidRPr="00D3631D">
              <w:rPr>
                <w:b/>
                <w:sz w:val="28"/>
                <w:szCs w:val="28"/>
              </w:rPr>
              <w:t>(тыс. рублей)</w:t>
            </w:r>
          </w:p>
        </w:tc>
        <w:tc>
          <w:tcPr>
            <w:tcW w:w="3615" w:type="dxa"/>
          </w:tcPr>
          <w:p w:rsidR="005F5B30" w:rsidRPr="00D3631D" w:rsidRDefault="005F5B30" w:rsidP="003F0FA3">
            <w:pPr>
              <w:jc w:val="center"/>
              <w:rPr>
                <w:b/>
                <w:sz w:val="28"/>
                <w:szCs w:val="28"/>
              </w:rPr>
            </w:pPr>
            <w:proofErr w:type="spellStart"/>
            <w:r w:rsidRPr="00D3631D">
              <w:rPr>
                <w:b/>
                <w:sz w:val="28"/>
                <w:szCs w:val="28"/>
              </w:rPr>
              <w:t>Непрограммные</w:t>
            </w:r>
            <w:proofErr w:type="spellEnd"/>
            <w:r w:rsidRPr="00D3631D">
              <w:rPr>
                <w:b/>
                <w:sz w:val="28"/>
                <w:szCs w:val="28"/>
              </w:rPr>
              <w:t xml:space="preserve">  направления деятельности</w:t>
            </w:r>
          </w:p>
          <w:p w:rsidR="005F5B30" w:rsidRPr="00D3631D" w:rsidRDefault="005F5B30" w:rsidP="003F0FA3">
            <w:pPr>
              <w:jc w:val="center"/>
              <w:rPr>
                <w:b/>
                <w:sz w:val="28"/>
                <w:szCs w:val="28"/>
              </w:rPr>
            </w:pPr>
            <w:r w:rsidRPr="00D3631D">
              <w:rPr>
                <w:b/>
                <w:sz w:val="28"/>
                <w:szCs w:val="28"/>
              </w:rPr>
              <w:t>(тыс. рублей)</w:t>
            </w:r>
          </w:p>
        </w:tc>
      </w:tr>
      <w:tr w:rsidR="005F5B30" w:rsidRPr="00D3631D" w:rsidTr="005F5B30">
        <w:trPr>
          <w:jc w:val="center"/>
        </w:trPr>
        <w:tc>
          <w:tcPr>
            <w:tcW w:w="993" w:type="dxa"/>
          </w:tcPr>
          <w:p w:rsidR="005F5B30" w:rsidRPr="00D3631D" w:rsidRDefault="005F5B30" w:rsidP="005F5B30">
            <w:pPr>
              <w:jc w:val="center"/>
              <w:rPr>
                <w:b/>
                <w:sz w:val="28"/>
                <w:szCs w:val="28"/>
              </w:rPr>
            </w:pPr>
            <w:r w:rsidRPr="00D3631D">
              <w:rPr>
                <w:b/>
                <w:sz w:val="28"/>
                <w:szCs w:val="28"/>
              </w:rPr>
              <w:t>2014</w:t>
            </w:r>
          </w:p>
        </w:tc>
        <w:tc>
          <w:tcPr>
            <w:tcW w:w="3614" w:type="dxa"/>
          </w:tcPr>
          <w:p w:rsidR="005F5B30" w:rsidRPr="00D3631D" w:rsidRDefault="005F5B30" w:rsidP="005F5B30">
            <w:pPr>
              <w:jc w:val="center"/>
              <w:rPr>
                <w:b/>
                <w:sz w:val="28"/>
                <w:szCs w:val="28"/>
              </w:rPr>
            </w:pPr>
            <w:r w:rsidRPr="00D3631D">
              <w:rPr>
                <w:b/>
                <w:sz w:val="28"/>
                <w:szCs w:val="28"/>
              </w:rPr>
              <w:t>114</w:t>
            </w:r>
            <w:r w:rsidR="00853E6B" w:rsidRPr="00D3631D">
              <w:rPr>
                <w:b/>
                <w:sz w:val="28"/>
                <w:szCs w:val="28"/>
              </w:rPr>
              <w:t> 9</w:t>
            </w:r>
            <w:r w:rsidRPr="00D3631D">
              <w:rPr>
                <w:b/>
                <w:sz w:val="28"/>
                <w:szCs w:val="28"/>
              </w:rPr>
              <w:t>94,3</w:t>
            </w:r>
          </w:p>
        </w:tc>
        <w:tc>
          <w:tcPr>
            <w:tcW w:w="3615" w:type="dxa"/>
          </w:tcPr>
          <w:p w:rsidR="005F5B30" w:rsidRPr="00D3631D" w:rsidRDefault="005F5B30" w:rsidP="005F5B30">
            <w:pPr>
              <w:jc w:val="center"/>
              <w:rPr>
                <w:b/>
                <w:sz w:val="28"/>
                <w:szCs w:val="28"/>
              </w:rPr>
            </w:pPr>
            <w:r w:rsidRPr="00D3631D">
              <w:rPr>
                <w:b/>
                <w:sz w:val="28"/>
                <w:szCs w:val="28"/>
              </w:rPr>
              <w:t>7 467,7</w:t>
            </w:r>
          </w:p>
        </w:tc>
      </w:tr>
      <w:tr w:rsidR="005F5B30" w:rsidRPr="00D3631D" w:rsidTr="005F5B30">
        <w:trPr>
          <w:jc w:val="center"/>
        </w:trPr>
        <w:tc>
          <w:tcPr>
            <w:tcW w:w="993" w:type="dxa"/>
          </w:tcPr>
          <w:p w:rsidR="005F5B30" w:rsidRPr="00D3631D" w:rsidRDefault="005F5B30" w:rsidP="005F5B30">
            <w:pPr>
              <w:jc w:val="center"/>
              <w:rPr>
                <w:b/>
                <w:sz w:val="28"/>
                <w:szCs w:val="28"/>
              </w:rPr>
            </w:pPr>
            <w:r w:rsidRPr="00D3631D">
              <w:rPr>
                <w:b/>
                <w:sz w:val="28"/>
                <w:szCs w:val="28"/>
              </w:rPr>
              <w:t>2015</w:t>
            </w:r>
          </w:p>
        </w:tc>
        <w:tc>
          <w:tcPr>
            <w:tcW w:w="3614" w:type="dxa"/>
          </w:tcPr>
          <w:p w:rsidR="005F5B30" w:rsidRPr="00D3631D" w:rsidRDefault="005F5B30" w:rsidP="005F5B30">
            <w:pPr>
              <w:jc w:val="center"/>
              <w:rPr>
                <w:b/>
                <w:sz w:val="28"/>
                <w:szCs w:val="28"/>
              </w:rPr>
            </w:pPr>
            <w:r w:rsidRPr="00D3631D">
              <w:rPr>
                <w:b/>
                <w:sz w:val="28"/>
                <w:szCs w:val="28"/>
              </w:rPr>
              <w:t>105 484,9</w:t>
            </w:r>
          </w:p>
        </w:tc>
        <w:tc>
          <w:tcPr>
            <w:tcW w:w="3615" w:type="dxa"/>
          </w:tcPr>
          <w:p w:rsidR="005F5B30" w:rsidRPr="00D3631D" w:rsidRDefault="005F5B30" w:rsidP="005F5B30">
            <w:pPr>
              <w:jc w:val="center"/>
              <w:rPr>
                <w:b/>
                <w:sz w:val="28"/>
                <w:szCs w:val="28"/>
              </w:rPr>
            </w:pPr>
            <w:r w:rsidRPr="00D3631D">
              <w:rPr>
                <w:b/>
                <w:sz w:val="28"/>
                <w:szCs w:val="28"/>
              </w:rPr>
              <w:t>6 157,5</w:t>
            </w:r>
          </w:p>
        </w:tc>
      </w:tr>
      <w:tr w:rsidR="005F5B30" w:rsidRPr="00D3631D" w:rsidTr="005F5B30">
        <w:trPr>
          <w:jc w:val="center"/>
        </w:trPr>
        <w:tc>
          <w:tcPr>
            <w:tcW w:w="993" w:type="dxa"/>
          </w:tcPr>
          <w:p w:rsidR="005F5B30" w:rsidRPr="00D3631D" w:rsidRDefault="005F5B30" w:rsidP="005F5B30">
            <w:pPr>
              <w:jc w:val="center"/>
              <w:rPr>
                <w:b/>
                <w:sz w:val="28"/>
                <w:szCs w:val="28"/>
              </w:rPr>
            </w:pPr>
            <w:r w:rsidRPr="00D3631D">
              <w:rPr>
                <w:b/>
                <w:sz w:val="28"/>
                <w:szCs w:val="28"/>
              </w:rPr>
              <w:t>2016</w:t>
            </w:r>
          </w:p>
        </w:tc>
        <w:tc>
          <w:tcPr>
            <w:tcW w:w="3614" w:type="dxa"/>
          </w:tcPr>
          <w:p w:rsidR="005F5B30" w:rsidRPr="00D3631D" w:rsidRDefault="005F5B30" w:rsidP="005F5B30">
            <w:pPr>
              <w:jc w:val="center"/>
              <w:rPr>
                <w:b/>
                <w:sz w:val="28"/>
                <w:szCs w:val="28"/>
              </w:rPr>
            </w:pPr>
            <w:r w:rsidRPr="00D3631D">
              <w:rPr>
                <w:b/>
                <w:sz w:val="28"/>
                <w:szCs w:val="28"/>
              </w:rPr>
              <w:t>110 073,14</w:t>
            </w:r>
          </w:p>
        </w:tc>
        <w:tc>
          <w:tcPr>
            <w:tcW w:w="3615" w:type="dxa"/>
          </w:tcPr>
          <w:p w:rsidR="005F5B30" w:rsidRPr="00D3631D" w:rsidRDefault="005F5B30" w:rsidP="005F5B30">
            <w:pPr>
              <w:jc w:val="center"/>
              <w:rPr>
                <w:b/>
                <w:sz w:val="28"/>
                <w:szCs w:val="28"/>
              </w:rPr>
            </w:pPr>
            <w:r w:rsidRPr="00D3631D">
              <w:rPr>
                <w:b/>
                <w:sz w:val="28"/>
                <w:szCs w:val="28"/>
              </w:rPr>
              <w:t>6 157,5</w:t>
            </w:r>
          </w:p>
        </w:tc>
      </w:tr>
    </w:tbl>
    <w:p w:rsidR="001F7940" w:rsidRDefault="001F7940" w:rsidP="001F7940">
      <w:pPr>
        <w:tabs>
          <w:tab w:val="left" w:pos="720"/>
        </w:tabs>
        <w:ind w:left="-540" w:firstLine="540"/>
        <w:jc w:val="center"/>
        <w:rPr>
          <w:sz w:val="20"/>
          <w:szCs w:val="20"/>
        </w:rPr>
      </w:pPr>
    </w:p>
    <w:p w:rsidR="00600236" w:rsidRDefault="00600236" w:rsidP="001F7940">
      <w:pPr>
        <w:tabs>
          <w:tab w:val="left" w:pos="720"/>
        </w:tabs>
        <w:ind w:left="-540" w:firstLine="540"/>
        <w:jc w:val="center"/>
        <w:rPr>
          <w:sz w:val="20"/>
          <w:szCs w:val="20"/>
        </w:rPr>
      </w:pPr>
    </w:p>
    <w:p w:rsidR="0097369D" w:rsidRDefault="0097369D" w:rsidP="001F7940">
      <w:pPr>
        <w:tabs>
          <w:tab w:val="left" w:pos="720"/>
        </w:tabs>
        <w:ind w:left="-540" w:firstLine="540"/>
        <w:jc w:val="center"/>
        <w:rPr>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97369D" w:rsidRPr="00D3631D" w:rsidTr="003108B5">
        <w:tc>
          <w:tcPr>
            <w:tcW w:w="10490" w:type="dxa"/>
          </w:tcPr>
          <w:p w:rsidR="0097369D" w:rsidRPr="00D3631D" w:rsidRDefault="0097369D" w:rsidP="003108B5">
            <w:pPr>
              <w:tabs>
                <w:tab w:val="left" w:pos="720"/>
              </w:tabs>
              <w:jc w:val="both"/>
              <w:rPr>
                <w:sz w:val="28"/>
                <w:szCs w:val="28"/>
              </w:rPr>
            </w:pPr>
            <w:r w:rsidRPr="00D3631D">
              <w:rPr>
                <w:sz w:val="28"/>
                <w:szCs w:val="28"/>
              </w:rPr>
              <w:t>Преимуществом программного бюджета является распределение расходов не по ведомственному   принципу, а по программам. Муниципальная программа имеет цель, задачи и показатели эффективности, которые отражают степень их достижения, то есть действия и бюджетные средства направлены на достижение заданного результата.</w:t>
            </w:r>
          </w:p>
        </w:tc>
      </w:tr>
    </w:tbl>
    <w:p w:rsidR="00BA5322" w:rsidRPr="00D3631D" w:rsidRDefault="00BA5322" w:rsidP="0097369D">
      <w:pPr>
        <w:tabs>
          <w:tab w:val="left" w:pos="720"/>
        </w:tabs>
        <w:ind w:left="-540" w:firstLine="540"/>
        <w:jc w:val="both"/>
        <w:rPr>
          <w:sz w:val="28"/>
          <w:szCs w:val="28"/>
        </w:rPr>
      </w:pPr>
    </w:p>
    <w:p w:rsidR="0097369D" w:rsidRPr="00D3631D" w:rsidRDefault="0097369D" w:rsidP="0097369D">
      <w:pPr>
        <w:tabs>
          <w:tab w:val="left" w:pos="720"/>
        </w:tabs>
        <w:ind w:left="-540" w:firstLine="540"/>
        <w:jc w:val="both"/>
        <w:rPr>
          <w:sz w:val="28"/>
          <w:szCs w:val="28"/>
        </w:rPr>
      </w:pPr>
    </w:p>
    <w:p w:rsidR="0097369D" w:rsidRPr="00D3631D" w:rsidRDefault="0097369D" w:rsidP="0097369D">
      <w:pPr>
        <w:tabs>
          <w:tab w:val="left" w:pos="720"/>
        </w:tabs>
        <w:ind w:left="-540" w:firstLine="540"/>
        <w:jc w:val="both"/>
        <w:rPr>
          <w:sz w:val="28"/>
          <w:szCs w:val="2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97369D" w:rsidRPr="00D3631D" w:rsidTr="003108B5">
        <w:tc>
          <w:tcPr>
            <w:tcW w:w="10490" w:type="dxa"/>
          </w:tcPr>
          <w:p w:rsidR="0097369D" w:rsidRPr="00D3631D" w:rsidRDefault="0097369D" w:rsidP="003108B5">
            <w:pPr>
              <w:tabs>
                <w:tab w:val="left" w:pos="720"/>
              </w:tabs>
              <w:jc w:val="both"/>
              <w:rPr>
                <w:sz w:val="28"/>
                <w:szCs w:val="28"/>
              </w:rPr>
            </w:pPr>
            <w:r w:rsidRPr="00D3631D">
              <w:rPr>
                <w:sz w:val="28"/>
                <w:szCs w:val="28"/>
              </w:rPr>
              <w:t>При этом значение показателей является индикатором по данному направлению деятельности и сигнализирует о плохом или хорошем результате, необходимости принятия новых решений.</w:t>
            </w:r>
          </w:p>
        </w:tc>
      </w:tr>
    </w:tbl>
    <w:p w:rsidR="00600236" w:rsidRPr="00D3631D" w:rsidRDefault="00600236" w:rsidP="0097369D">
      <w:pPr>
        <w:tabs>
          <w:tab w:val="left" w:pos="720"/>
        </w:tabs>
        <w:rPr>
          <w:sz w:val="28"/>
          <w:szCs w:val="28"/>
        </w:rPr>
      </w:pPr>
    </w:p>
    <w:sectPr w:rsidR="00600236" w:rsidRPr="00D3631D" w:rsidSect="00EA4E65">
      <w:pgSz w:w="11906" w:h="16838"/>
      <w:pgMar w:top="360" w:right="567" w:bottom="3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F4C" w:rsidRDefault="00491F4C">
      <w:r>
        <w:separator/>
      </w:r>
    </w:p>
  </w:endnote>
  <w:endnote w:type="continuationSeparator" w:id="1">
    <w:p w:rsidR="00491F4C" w:rsidRDefault="00491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F4C" w:rsidRDefault="00491F4C">
      <w:r>
        <w:separator/>
      </w:r>
    </w:p>
  </w:footnote>
  <w:footnote w:type="continuationSeparator" w:id="1">
    <w:p w:rsidR="00491F4C" w:rsidRDefault="00491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DEF"/>
    <w:multiLevelType w:val="multilevel"/>
    <w:tmpl w:val="4E24307A"/>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DB7FB1"/>
    <w:multiLevelType w:val="hybridMultilevel"/>
    <w:tmpl w:val="C5A87424"/>
    <w:lvl w:ilvl="0" w:tplc="F1CA5AE6">
      <w:numFmt w:val="bullet"/>
      <w:lvlText w:val="-"/>
      <w:lvlJc w:val="left"/>
      <w:pPr>
        <w:tabs>
          <w:tab w:val="num" w:pos="1938"/>
        </w:tabs>
        <w:ind w:left="1938" w:hanging="123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B77046A"/>
    <w:multiLevelType w:val="multilevel"/>
    <w:tmpl w:val="4E24307A"/>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2422063"/>
    <w:multiLevelType w:val="hybridMultilevel"/>
    <w:tmpl w:val="DF30B6B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3957F0F"/>
    <w:multiLevelType w:val="hybridMultilevel"/>
    <w:tmpl w:val="D9FAC59A"/>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5">
    <w:nsid w:val="15645F4D"/>
    <w:multiLevelType w:val="hybridMultilevel"/>
    <w:tmpl w:val="AD96C4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9C5F9E"/>
    <w:multiLevelType w:val="hybridMultilevel"/>
    <w:tmpl w:val="FBAC9ECC"/>
    <w:lvl w:ilvl="0" w:tplc="3A6C9B72">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F7E5147"/>
    <w:multiLevelType w:val="hybridMultilevel"/>
    <w:tmpl w:val="4D3C73AA"/>
    <w:lvl w:ilvl="0" w:tplc="2E201094">
      <w:start w:val="3"/>
      <w:numFmt w:val="bullet"/>
      <w:lvlText w:val="-"/>
      <w:lvlJc w:val="left"/>
      <w:pPr>
        <w:tabs>
          <w:tab w:val="num" w:pos="1683"/>
        </w:tabs>
        <w:ind w:left="1683" w:hanging="97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274C5936"/>
    <w:multiLevelType w:val="multilevel"/>
    <w:tmpl w:val="4E24307A"/>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636786"/>
    <w:multiLevelType w:val="multilevel"/>
    <w:tmpl w:val="BEA07736"/>
    <w:lvl w:ilvl="0">
      <w:start w:val="1"/>
      <w:numFmt w:val="decimal"/>
      <w:lvlText w:val="%1.   "/>
      <w:lvlJc w:val="left"/>
      <w:pPr>
        <w:tabs>
          <w:tab w:val="num" w:pos="1560"/>
        </w:tabs>
        <w:ind w:left="-11" w:firstLine="851"/>
      </w:pPr>
    </w:lvl>
    <w:lvl w:ilvl="1">
      <w:start w:val="1"/>
      <w:numFmt w:val="decimal"/>
      <w:lvlText w:val="%1.%2 "/>
      <w:lvlJc w:val="left"/>
      <w:pPr>
        <w:tabs>
          <w:tab w:val="num" w:pos="1673"/>
        </w:tabs>
        <w:ind w:left="46" w:firstLine="907"/>
      </w:pPr>
    </w:lvl>
    <w:lvl w:ilvl="2">
      <w:start w:val="1"/>
      <w:numFmt w:val="bullet"/>
      <w:lvlText w:val=""/>
      <w:lvlJc w:val="left"/>
      <w:pPr>
        <w:tabs>
          <w:tab w:val="num" w:pos="1520"/>
        </w:tabs>
        <w:ind w:left="1520" w:hanging="397"/>
      </w:pPr>
      <w:rPr>
        <w:rFonts w:ascii="Symbol" w:hAnsi="Symbol" w:hint="default"/>
      </w:rPr>
    </w:lvl>
    <w:lvl w:ilvl="3">
      <w:start w:val="1"/>
      <w:numFmt w:val="decimal"/>
      <w:lvlText w:val="%1.%2.%3.%4"/>
      <w:lvlJc w:val="left"/>
      <w:pPr>
        <w:tabs>
          <w:tab w:val="num" w:pos="853"/>
        </w:tabs>
        <w:ind w:left="853" w:hanging="864"/>
      </w:pPr>
    </w:lvl>
    <w:lvl w:ilvl="4">
      <w:start w:val="1"/>
      <w:numFmt w:val="decimal"/>
      <w:lvlText w:val="%1.%2.%3.%4.%5"/>
      <w:lvlJc w:val="left"/>
      <w:pPr>
        <w:tabs>
          <w:tab w:val="num" w:pos="997"/>
        </w:tabs>
        <w:ind w:left="997" w:hanging="1008"/>
      </w:pPr>
    </w:lvl>
    <w:lvl w:ilvl="5">
      <w:start w:val="1"/>
      <w:numFmt w:val="decimal"/>
      <w:lvlText w:val="%1.%2.%3.%4.%5.%6"/>
      <w:lvlJc w:val="left"/>
      <w:pPr>
        <w:tabs>
          <w:tab w:val="num" w:pos="1141"/>
        </w:tabs>
        <w:ind w:left="1141" w:hanging="1152"/>
      </w:pPr>
    </w:lvl>
    <w:lvl w:ilvl="6">
      <w:start w:val="1"/>
      <w:numFmt w:val="decimal"/>
      <w:lvlText w:val="%1.%2.%3.%4.%5.%6.%7"/>
      <w:lvlJc w:val="left"/>
      <w:pPr>
        <w:tabs>
          <w:tab w:val="num" w:pos="1285"/>
        </w:tabs>
        <w:ind w:left="1285" w:hanging="1296"/>
      </w:pPr>
    </w:lvl>
    <w:lvl w:ilvl="7">
      <w:start w:val="1"/>
      <w:numFmt w:val="decimal"/>
      <w:lvlText w:val="%1.%2.%3.%4.%5.%6.%7.%8"/>
      <w:lvlJc w:val="left"/>
      <w:pPr>
        <w:tabs>
          <w:tab w:val="num" w:pos="1429"/>
        </w:tabs>
        <w:ind w:left="1429" w:hanging="1440"/>
      </w:pPr>
    </w:lvl>
    <w:lvl w:ilvl="8">
      <w:start w:val="1"/>
      <w:numFmt w:val="decimal"/>
      <w:lvlText w:val="%1.%2.%3.%4.%5.%6.%7.%8.%9"/>
      <w:lvlJc w:val="left"/>
      <w:pPr>
        <w:tabs>
          <w:tab w:val="num" w:pos="1573"/>
        </w:tabs>
        <w:ind w:left="1573" w:hanging="1584"/>
      </w:pPr>
    </w:lvl>
  </w:abstractNum>
  <w:abstractNum w:abstractNumId="10">
    <w:nsid w:val="30044441"/>
    <w:multiLevelType w:val="hybridMultilevel"/>
    <w:tmpl w:val="60AAF8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CA56A8"/>
    <w:multiLevelType w:val="multilevel"/>
    <w:tmpl w:val="332694AA"/>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CD02B04"/>
    <w:multiLevelType w:val="hybridMultilevel"/>
    <w:tmpl w:val="4E24307A"/>
    <w:lvl w:ilvl="0" w:tplc="65A4B71C">
      <w:start w:val="1"/>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5A6D19"/>
    <w:multiLevelType w:val="multilevel"/>
    <w:tmpl w:val="332694AA"/>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3333EEF"/>
    <w:multiLevelType w:val="hybridMultilevel"/>
    <w:tmpl w:val="0B561FC8"/>
    <w:lvl w:ilvl="0" w:tplc="669E4F78">
      <w:numFmt w:val="bullet"/>
      <w:lvlText w:val="-"/>
      <w:lvlJc w:val="left"/>
      <w:pPr>
        <w:tabs>
          <w:tab w:val="num" w:pos="1785"/>
        </w:tabs>
        <w:ind w:left="1785" w:hanging="106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5BB5E45"/>
    <w:multiLevelType w:val="hybridMultilevel"/>
    <w:tmpl w:val="B5C61862"/>
    <w:lvl w:ilvl="0" w:tplc="65A4B71C">
      <w:start w:val="12"/>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6E689A"/>
    <w:multiLevelType w:val="multilevel"/>
    <w:tmpl w:val="4E24307A"/>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43665F"/>
    <w:multiLevelType w:val="multilevel"/>
    <w:tmpl w:val="4E24307A"/>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5A0098C"/>
    <w:multiLevelType w:val="hybridMultilevel"/>
    <w:tmpl w:val="E6C6F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88C014F"/>
    <w:multiLevelType w:val="hybridMultilevel"/>
    <w:tmpl w:val="ABF670D2"/>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4680135"/>
    <w:multiLevelType w:val="multilevel"/>
    <w:tmpl w:val="4E24307A"/>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4A06E4E"/>
    <w:multiLevelType w:val="multilevel"/>
    <w:tmpl w:val="4E24307A"/>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884360B"/>
    <w:multiLevelType w:val="hybridMultilevel"/>
    <w:tmpl w:val="BEA44626"/>
    <w:lvl w:ilvl="0" w:tplc="D03631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19"/>
  </w:num>
  <w:num w:numId="3">
    <w:abstractNumId w:val="3"/>
  </w:num>
  <w:num w:numId="4">
    <w:abstractNumId w:val="9"/>
  </w:num>
  <w:num w:numId="5">
    <w:abstractNumId w:val="6"/>
  </w:num>
  <w:num w:numId="6">
    <w:abstractNumId w:val="4"/>
  </w:num>
  <w:num w:numId="7">
    <w:abstractNumId w:val="7"/>
  </w:num>
  <w:num w:numId="8">
    <w:abstractNumId w:val="22"/>
  </w:num>
  <w:num w:numId="9">
    <w:abstractNumId w:val="14"/>
  </w:num>
  <w:num w:numId="10">
    <w:abstractNumId w:val="19"/>
  </w:num>
  <w:num w:numId="11">
    <w:abstractNumId w:val="1"/>
  </w:num>
  <w:num w:numId="12">
    <w:abstractNumId w:val="10"/>
  </w:num>
  <w:num w:numId="13">
    <w:abstractNumId w:val="18"/>
  </w:num>
  <w:num w:numId="14">
    <w:abstractNumId w:val="12"/>
  </w:num>
  <w:num w:numId="15">
    <w:abstractNumId w:val="13"/>
  </w:num>
  <w:num w:numId="16">
    <w:abstractNumId w:val="11"/>
  </w:num>
  <w:num w:numId="17">
    <w:abstractNumId w:val="16"/>
  </w:num>
  <w:num w:numId="18">
    <w:abstractNumId w:val="20"/>
  </w:num>
  <w:num w:numId="19">
    <w:abstractNumId w:val="2"/>
  </w:num>
  <w:num w:numId="20">
    <w:abstractNumId w:val="17"/>
  </w:num>
  <w:num w:numId="21">
    <w:abstractNumId w:val="0"/>
  </w:num>
  <w:num w:numId="22">
    <w:abstractNumId w:val="21"/>
  </w:num>
  <w:num w:numId="23">
    <w:abstractNumId w:val="8"/>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C275A3"/>
    <w:rsid w:val="0000098F"/>
    <w:rsid w:val="00000CB0"/>
    <w:rsid w:val="00001E05"/>
    <w:rsid w:val="00002A37"/>
    <w:rsid w:val="0000620F"/>
    <w:rsid w:val="00006A06"/>
    <w:rsid w:val="00006FB7"/>
    <w:rsid w:val="00011E47"/>
    <w:rsid w:val="00012783"/>
    <w:rsid w:val="00014364"/>
    <w:rsid w:val="000149AC"/>
    <w:rsid w:val="000154AF"/>
    <w:rsid w:val="000159A1"/>
    <w:rsid w:val="00017C73"/>
    <w:rsid w:val="00017E8D"/>
    <w:rsid w:val="0002149A"/>
    <w:rsid w:val="0002223E"/>
    <w:rsid w:val="000240BA"/>
    <w:rsid w:val="00024468"/>
    <w:rsid w:val="000249A5"/>
    <w:rsid w:val="00025F23"/>
    <w:rsid w:val="00025FF7"/>
    <w:rsid w:val="000269BC"/>
    <w:rsid w:val="0003179F"/>
    <w:rsid w:val="00031A9C"/>
    <w:rsid w:val="00032253"/>
    <w:rsid w:val="00032665"/>
    <w:rsid w:val="000333AC"/>
    <w:rsid w:val="000356A7"/>
    <w:rsid w:val="00035A7B"/>
    <w:rsid w:val="0003659B"/>
    <w:rsid w:val="0003677C"/>
    <w:rsid w:val="000405F1"/>
    <w:rsid w:val="0004101F"/>
    <w:rsid w:val="00041140"/>
    <w:rsid w:val="00042D04"/>
    <w:rsid w:val="000465FC"/>
    <w:rsid w:val="00046B22"/>
    <w:rsid w:val="00047494"/>
    <w:rsid w:val="000516F6"/>
    <w:rsid w:val="00053189"/>
    <w:rsid w:val="000541E1"/>
    <w:rsid w:val="000552C0"/>
    <w:rsid w:val="000559F5"/>
    <w:rsid w:val="00056390"/>
    <w:rsid w:val="000565EB"/>
    <w:rsid w:val="0006139C"/>
    <w:rsid w:val="000617FB"/>
    <w:rsid w:val="00062131"/>
    <w:rsid w:val="0006270B"/>
    <w:rsid w:val="00066130"/>
    <w:rsid w:val="000729C2"/>
    <w:rsid w:val="00072D01"/>
    <w:rsid w:val="00075135"/>
    <w:rsid w:val="00075BA4"/>
    <w:rsid w:val="00077956"/>
    <w:rsid w:val="0008021E"/>
    <w:rsid w:val="00081197"/>
    <w:rsid w:val="00081A82"/>
    <w:rsid w:val="00081F14"/>
    <w:rsid w:val="00082F2D"/>
    <w:rsid w:val="00084D1D"/>
    <w:rsid w:val="000856FC"/>
    <w:rsid w:val="00087FBE"/>
    <w:rsid w:val="000929A4"/>
    <w:rsid w:val="0009337B"/>
    <w:rsid w:val="000A2116"/>
    <w:rsid w:val="000A31E7"/>
    <w:rsid w:val="000A3FCF"/>
    <w:rsid w:val="000A61ED"/>
    <w:rsid w:val="000A63D1"/>
    <w:rsid w:val="000A7404"/>
    <w:rsid w:val="000B03D9"/>
    <w:rsid w:val="000B1441"/>
    <w:rsid w:val="000B16D3"/>
    <w:rsid w:val="000B16F6"/>
    <w:rsid w:val="000B235E"/>
    <w:rsid w:val="000B2DFF"/>
    <w:rsid w:val="000B39C4"/>
    <w:rsid w:val="000B4947"/>
    <w:rsid w:val="000B593E"/>
    <w:rsid w:val="000B66DC"/>
    <w:rsid w:val="000B6B7B"/>
    <w:rsid w:val="000B6ED4"/>
    <w:rsid w:val="000C06BD"/>
    <w:rsid w:val="000C17B0"/>
    <w:rsid w:val="000C25EC"/>
    <w:rsid w:val="000C2639"/>
    <w:rsid w:val="000C3952"/>
    <w:rsid w:val="000C3BF0"/>
    <w:rsid w:val="000C47B9"/>
    <w:rsid w:val="000C4BC8"/>
    <w:rsid w:val="000C4E29"/>
    <w:rsid w:val="000C72DD"/>
    <w:rsid w:val="000D0F2C"/>
    <w:rsid w:val="000D179E"/>
    <w:rsid w:val="000D22B8"/>
    <w:rsid w:val="000D278C"/>
    <w:rsid w:val="000D4AFE"/>
    <w:rsid w:val="000D634C"/>
    <w:rsid w:val="000E366E"/>
    <w:rsid w:val="000E42EC"/>
    <w:rsid w:val="000E486F"/>
    <w:rsid w:val="000E6A36"/>
    <w:rsid w:val="000E6E20"/>
    <w:rsid w:val="000E7483"/>
    <w:rsid w:val="000F10BE"/>
    <w:rsid w:val="000F2191"/>
    <w:rsid w:val="000F2579"/>
    <w:rsid w:val="000F721A"/>
    <w:rsid w:val="000F73D3"/>
    <w:rsid w:val="000F79F2"/>
    <w:rsid w:val="00101F53"/>
    <w:rsid w:val="00102A2B"/>
    <w:rsid w:val="00102E93"/>
    <w:rsid w:val="00102F91"/>
    <w:rsid w:val="001045DE"/>
    <w:rsid w:val="00104E36"/>
    <w:rsid w:val="00105650"/>
    <w:rsid w:val="00113472"/>
    <w:rsid w:val="00113A1F"/>
    <w:rsid w:val="0011435B"/>
    <w:rsid w:val="00114926"/>
    <w:rsid w:val="001149FF"/>
    <w:rsid w:val="0011633A"/>
    <w:rsid w:val="00116387"/>
    <w:rsid w:val="001165AC"/>
    <w:rsid w:val="00120C7E"/>
    <w:rsid w:val="001210C9"/>
    <w:rsid w:val="001218B5"/>
    <w:rsid w:val="001218E1"/>
    <w:rsid w:val="0012463E"/>
    <w:rsid w:val="001248FA"/>
    <w:rsid w:val="00125E1C"/>
    <w:rsid w:val="0012771B"/>
    <w:rsid w:val="00131185"/>
    <w:rsid w:val="00132C65"/>
    <w:rsid w:val="00133D87"/>
    <w:rsid w:val="001352CE"/>
    <w:rsid w:val="00136F50"/>
    <w:rsid w:val="001372A0"/>
    <w:rsid w:val="001424DA"/>
    <w:rsid w:val="00142942"/>
    <w:rsid w:val="001429C3"/>
    <w:rsid w:val="0014332D"/>
    <w:rsid w:val="0014342D"/>
    <w:rsid w:val="00145077"/>
    <w:rsid w:val="0014509D"/>
    <w:rsid w:val="001453C7"/>
    <w:rsid w:val="00145A59"/>
    <w:rsid w:val="00145D1E"/>
    <w:rsid w:val="0015047F"/>
    <w:rsid w:val="001519CF"/>
    <w:rsid w:val="00151E43"/>
    <w:rsid w:val="00151F1C"/>
    <w:rsid w:val="00153863"/>
    <w:rsid w:val="00153AC0"/>
    <w:rsid w:val="001547B8"/>
    <w:rsid w:val="00154CE5"/>
    <w:rsid w:val="001561AA"/>
    <w:rsid w:val="00157ECC"/>
    <w:rsid w:val="0016015F"/>
    <w:rsid w:val="001621ED"/>
    <w:rsid w:val="001641AA"/>
    <w:rsid w:val="001658D6"/>
    <w:rsid w:val="0017525E"/>
    <w:rsid w:val="00176117"/>
    <w:rsid w:val="00176936"/>
    <w:rsid w:val="00177DDF"/>
    <w:rsid w:val="0018072C"/>
    <w:rsid w:val="00184659"/>
    <w:rsid w:val="00184F8B"/>
    <w:rsid w:val="0018541A"/>
    <w:rsid w:val="00185595"/>
    <w:rsid w:val="00192795"/>
    <w:rsid w:val="001937BC"/>
    <w:rsid w:val="0019745E"/>
    <w:rsid w:val="001A24B0"/>
    <w:rsid w:val="001A6676"/>
    <w:rsid w:val="001A701F"/>
    <w:rsid w:val="001B47DC"/>
    <w:rsid w:val="001B5E64"/>
    <w:rsid w:val="001B6A70"/>
    <w:rsid w:val="001B70BC"/>
    <w:rsid w:val="001B7BBC"/>
    <w:rsid w:val="001C693F"/>
    <w:rsid w:val="001C7BE9"/>
    <w:rsid w:val="001D005F"/>
    <w:rsid w:val="001D0428"/>
    <w:rsid w:val="001D0E00"/>
    <w:rsid w:val="001D4816"/>
    <w:rsid w:val="001D61FE"/>
    <w:rsid w:val="001D6749"/>
    <w:rsid w:val="001D6B96"/>
    <w:rsid w:val="001D7819"/>
    <w:rsid w:val="001E00A4"/>
    <w:rsid w:val="001E0A20"/>
    <w:rsid w:val="001E2B28"/>
    <w:rsid w:val="001E5887"/>
    <w:rsid w:val="001E5ECF"/>
    <w:rsid w:val="001E6152"/>
    <w:rsid w:val="001E62E5"/>
    <w:rsid w:val="001F37A3"/>
    <w:rsid w:val="001F53CA"/>
    <w:rsid w:val="001F53F2"/>
    <w:rsid w:val="001F5A3B"/>
    <w:rsid w:val="001F5BF3"/>
    <w:rsid w:val="001F5D8F"/>
    <w:rsid w:val="001F6E08"/>
    <w:rsid w:val="001F763A"/>
    <w:rsid w:val="001F7667"/>
    <w:rsid w:val="001F7940"/>
    <w:rsid w:val="001F7BEE"/>
    <w:rsid w:val="0020215B"/>
    <w:rsid w:val="00210485"/>
    <w:rsid w:val="00210A12"/>
    <w:rsid w:val="00214450"/>
    <w:rsid w:val="002159C7"/>
    <w:rsid w:val="0021794D"/>
    <w:rsid w:val="00220ABC"/>
    <w:rsid w:val="002257D5"/>
    <w:rsid w:val="00225C44"/>
    <w:rsid w:val="002264C8"/>
    <w:rsid w:val="002275E3"/>
    <w:rsid w:val="00230EE5"/>
    <w:rsid w:val="00231201"/>
    <w:rsid w:val="00231605"/>
    <w:rsid w:val="00231CE3"/>
    <w:rsid w:val="0023255A"/>
    <w:rsid w:val="00232EE5"/>
    <w:rsid w:val="00234698"/>
    <w:rsid w:val="00237087"/>
    <w:rsid w:val="002410E5"/>
    <w:rsid w:val="00242BC2"/>
    <w:rsid w:val="00242D06"/>
    <w:rsid w:val="002447E2"/>
    <w:rsid w:val="00250CA8"/>
    <w:rsid w:val="00251795"/>
    <w:rsid w:val="00251F23"/>
    <w:rsid w:val="00252934"/>
    <w:rsid w:val="002531B7"/>
    <w:rsid w:val="00253DBC"/>
    <w:rsid w:val="00255A89"/>
    <w:rsid w:val="00255B2F"/>
    <w:rsid w:val="00256F9D"/>
    <w:rsid w:val="0026313E"/>
    <w:rsid w:val="00264528"/>
    <w:rsid w:val="0026520D"/>
    <w:rsid w:val="0026619A"/>
    <w:rsid w:val="0026675C"/>
    <w:rsid w:val="00267DB2"/>
    <w:rsid w:val="00271830"/>
    <w:rsid w:val="002773C8"/>
    <w:rsid w:val="00277B1D"/>
    <w:rsid w:val="00280E8E"/>
    <w:rsid w:val="002812F2"/>
    <w:rsid w:val="00283AA9"/>
    <w:rsid w:val="00283BE6"/>
    <w:rsid w:val="00285D4B"/>
    <w:rsid w:val="00286FB7"/>
    <w:rsid w:val="002873EA"/>
    <w:rsid w:val="0028779F"/>
    <w:rsid w:val="00287D44"/>
    <w:rsid w:val="002903D0"/>
    <w:rsid w:val="00291161"/>
    <w:rsid w:val="0029148B"/>
    <w:rsid w:val="00292244"/>
    <w:rsid w:val="0029323E"/>
    <w:rsid w:val="0029376C"/>
    <w:rsid w:val="00293C01"/>
    <w:rsid w:val="00293CB7"/>
    <w:rsid w:val="00294849"/>
    <w:rsid w:val="00296880"/>
    <w:rsid w:val="00297F16"/>
    <w:rsid w:val="002A04E7"/>
    <w:rsid w:val="002A3386"/>
    <w:rsid w:val="002A421A"/>
    <w:rsid w:val="002A6F08"/>
    <w:rsid w:val="002A764E"/>
    <w:rsid w:val="002B0C54"/>
    <w:rsid w:val="002B2454"/>
    <w:rsid w:val="002B28C7"/>
    <w:rsid w:val="002B2C2C"/>
    <w:rsid w:val="002B646B"/>
    <w:rsid w:val="002B6DF0"/>
    <w:rsid w:val="002C1832"/>
    <w:rsid w:val="002C2CD4"/>
    <w:rsid w:val="002C30D1"/>
    <w:rsid w:val="002C4198"/>
    <w:rsid w:val="002C49EC"/>
    <w:rsid w:val="002C524D"/>
    <w:rsid w:val="002C6063"/>
    <w:rsid w:val="002C6DBB"/>
    <w:rsid w:val="002C7050"/>
    <w:rsid w:val="002C7878"/>
    <w:rsid w:val="002C7B9A"/>
    <w:rsid w:val="002D030F"/>
    <w:rsid w:val="002D224C"/>
    <w:rsid w:val="002D240F"/>
    <w:rsid w:val="002D36EB"/>
    <w:rsid w:val="002D3A0F"/>
    <w:rsid w:val="002D405F"/>
    <w:rsid w:val="002D4934"/>
    <w:rsid w:val="002D61F2"/>
    <w:rsid w:val="002E0B48"/>
    <w:rsid w:val="002E0F80"/>
    <w:rsid w:val="002E2E59"/>
    <w:rsid w:val="002E3503"/>
    <w:rsid w:val="002E3762"/>
    <w:rsid w:val="002E46C0"/>
    <w:rsid w:val="002E721A"/>
    <w:rsid w:val="002E7659"/>
    <w:rsid w:val="002E7DE5"/>
    <w:rsid w:val="002F327E"/>
    <w:rsid w:val="002F5254"/>
    <w:rsid w:val="00302FFF"/>
    <w:rsid w:val="003079BA"/>
    <w:rsid w:val="003108B5"/>
    <w:rsid w:val="00312272"/>
    <w:rsid w:val="00314958"/>
    <w:rsid w:val="00314C74"/>
    <w:rsid w:val="00314DC8"/>
    <w:rsid w:val="00315AC6"/>
    <w:rsid w:val="00316451"/>
    <w:rsid w:val="00317550"/>
    <w:rsid w:val="00317D20"/>
    <w:rsid w:val="00320650"/>
    <w:rsid w:val="00320B3B"/>
    <w:rsid w:val="00321921"/>
    <w:rsid w:val="0032295F"/>
    <w:rsid w:val="00322EFB"/>
    <w:rsid w:val="003236CE"/>
    <w:rsid w:val="00323785"/>
    <w:rsid w:val="00324953"/>
    <w:rsid w:val="00325791"/>
    <w:rsid w:val="00326CA6"/>
    <w:rsid w:val="00326F4A"/>
    <w:rsid w:val="0032716A"/>
    <w:rsid w:val="003275E3"/>
    <w:rsid w:val="00330536"/>
    <w:rsid w:val="003310F1"/>
    <w:rsid w:val="0033149A"/>
    <w:rsid w:val="00332B4F"/>
    <w:rsid w:val="00335014"/>
    <w:rsid w:val="0033530F"/>
    <w:rsid w:val="00335614"/>
    <w:rsid w:val="00335B8E"/>
    <w:rsid w:val="0033648F"/>
    <w:rsid w:val="003412E5"/>
    <w:rsid w:val="00341C22"/>
    <w:rsid w:val="00342844"/>
    <w:rsid w:val="00344134"/>
    <w:rsid w:val="0034452A"/>
    <w:rsid w:val="00344921"/>
    <w:rsid w:val="0034505F"/>
    <w:rsid w:val="0034629B"/>
    <w:rsid w:val="00346A2F"/>
    <w:rsid w:val="00350C4A"/>
    <w:rsid w:val="0035278E"/>
    <w:rsid w:val="00352F58"/>
    <w:rsid w:val="00353CC2"/>
    <w:rsid w:val="0035423F"/>
    <w:rsid w:val="00355648"/>
    <w:rsid w:val="00356E69"/>
    <w:rsid w:val="0036230F"/>
    <w:rsid w:val="0037171A"/>
    <w:rsid w:val="00372E4F"/>
    <w:rsid w:val="00372F82"/>
    <w:rsid w:val="00372FE0"/>
    <w:rsid w:val="00374302"/>
    <w:rsid w:val="00374894"/>
    <w:rsid w:val="00375033"/>
    <w:rsid w:val="00375DC6"/>
    <w:rsid w:val="00376D42"/>
    <w:rsid w:val="003773F2"/>
    <w:rsid w:val="003803AA"/>
    <w:rsid w:val="00381EBF"/>
    <w:rsid w:val="003824DC"/>
    <w:rsid w:val="00383951"/>
    <w:rsid w:val="0038518E"/>
    <w:rsid w:val="00386E7C"/>
    <w:rsid w:val="003931EB"/>
    <w:rsid w:val="00393D9E"/>
    <w:rsid w:val="00394B06"/>
    <w:rsid w:val="00395442"/>
    <w:rsid w:val="00395562"/>
    <w:rsid w:val="00396552"/>
    <w:rsid w:val="00397F89"/>
    <w:rsid w:val="003A2DBE"/>
    <w:rsid w:val="003A3631"/>
    <w:rsid w:val="003A4DF1"/>
    <w:rsid w:val="003A5981"/>
    <w:rsid w:val="003A5CF1"/>
    <w:rsid w:val="003A6035"/>
    <w:rsid w:val="003B09FF"/>
    <w:rsid w:val="003B1395"/>
    <w:rsid w:val="003B14B1"/>
    <w:rsid w:val="003B30F1"/>
    <w:rsid w:val="003B359B"/>
    <w:rsid w:val="003B4292"/>
    <w:rsid w:val="003B45A2"/>
    <w:rsid w:val="003B4909"/>
    <w:rsid w:val="003B7B02"/>
    <w:rsid w:val="003B7CD9"/>
    <w:rsid w:val="003C1035"/>
    <w:rsid w:val="003C128C"/>
    <w:rsid w:val="003C1328"/>
    <w:rsid w:val="003C2D00"/>
    <w:rsid w:val="003C33F0"/>
    <w:rsid w:val="003C4425"/>
    <w:rsid w:val="003C5111"/>
    <w:rsid w:val="003C55FB"/>
    <w:rsid w:val="003C6378"/>
    <w:rsid w:val="003C687C"/>
    <w:rsid w:val="003D1708"/>
    <w:rsid w:val="003D194F"/>
    <w:rsid w:val="003D2EEC"/>
    <w:rsid w:val="003D5101"/>
    <w:rsid w:val="003D677D"/>
    <w:rsid w:val="003D7B4A"/>
    <w:rsid w:val="003E126C"/>
    <w:rsid w:val="003E3C96"/>
    <w:rsid w:val="003E408F"/>
    <w:rsid w:val="003E42C3"/>
    <w:rsid w:val="003E48D3"/>
    <w:rsid w:val="003E7BA8"/>
    <w:rsid w:val="003F016B"/>
    <w:rsid w:val="003F0FA3"/>
    <w:rsid w:val="003F1A83"/>
    <w:rsid w:val="003F308C"/>
    <w:rsid w:val="003F7BA0"/>
    <w:rsid w:val="00400D81"/>
    <w:rsid w:val="00403AA0"/>
    <w:rsid w:val="00403EEA"/>
    <w:rsid w:val="004047F8"/>
    <w:rsid w:val="00405EDF"/>
    <w:rsid w:val="0040631A"/>
    <w:rsid w:val="00414C18"/>
    <w:rsid w:val="00414DD5"/>
    <w:rsid w:val="004207B3"/>
    <w:rsid w:val="00421894"/>
    <w:rsid w:val="00421C6F"/>
    <w:rsid w:val="00421E90"/>
    <w:rsid w:val="004225E0"/>
    <w:rsid w:val="00422BEA"/>
    <w:rsid w:val="00423C27"/>
    <w:rsid w:val="0042408A"/>
    <w:rsid w:val="004256F9"/>
    <w:rsid w:val="004261F6"/>
    <w:rsid w:val="00426F88"/>
    <w:rsid w:val="00427794"/>
    <w:rsid w:val="004277B2"/>
    <w:rsid w:val="004314FC"/>
    <w:rsid w:val="004315AF"/>
    <w:rsid w:val="0043304A"/>
    <w:rsid w:val="00434F4A"/>
    <w:rsid w:val="00435420"/>
    <w:rsid w:val="00436197"/>
    <w:rsid w:val="00437E14"/>
    <w:rsid w:val="00440E06"/>
    <w:rsid w:val="0044170F"/>
    <w:rsid w:val="00442347"/>
    <w:rsid w:val="00443900"/>
    <w:rsid w:val="0044557A"/>
    <w:rsid w:val="00446607"/>
    <w:rsid w:val="004523CB"/>
    <w:rsid w:val="00455CFF"/>
    <w:rsid w:val="004561DA"/>
    <w:rsid w:val="004571BD"/>
    <w:rsid w:val="00461459"/>
    <w:rsid w:val="004653A7"/>
    <w:rsid w:val="00466C25"/>
    <w:rsid w:val="004673CF"/>
    <w:rsid w:val="00467F78"/>
    <w:rsid w:val="00470835"/>
    <w:rsid w:val="00470B2C"/>
    <w:rsid w:val="00472D3C"/>
    <w:rsid w:val="00473C82"/>
    <w:rsid w:val="00474599"/>
    <w:rsid w:val="00474A59"/>
    <w:rsid w:val="00475665"/>
    <w:rsid w:val="00481FDF"/>
    <w:rsid w:val="00482C80"/>
    <w:rsid w:val="004831B5"/>
    <w:rsid w:val="0048375B"/>
    <w:rsid w:val="00484171"/>
    <w:rsid w:val="00484ACC"/>
    <w:rsid w:val="004873B2"/>
    <w:rsid w:val="0049086E"/>
    <w:rsid w:val="004908E2"/>
    <w:rsid w:val="00491F4C"/>
    <w:rsid w:val="004924EE"/>
    <w:rsid w:val="00492D1F"/>
    <w:rsid w:val="00493EFA"/>
    <w:rsid w:val="00494265"/>
    <w:rsid w:val="00495573"/>
    <w:rsid w:val="0049577E"/>
    <w:rsid w:val="004963EE"/>
    <w:rsid w:val="00496DBB"/>
    <w:rsid w:val="004A1D38"/>
    <w:rsid w:val="004A289F"/>
    <w:rsid w:val="004B0073"/>
    <w:rsid w:val="004B0EEF"/>
    <w:rsid w:val="004B138C"/>
    <w:rsid w:val="004B3273"/>
    <w:rsid w:val="004B49FA"/>
    <w:rsid w:val="004B6826"/>
    <w:rsid w:val="004B7F63"/>
    <w:rsid w:val="004C0638"/>
    <w:rsid w:val="004C0855"/>
    <w:rsid w:val="004C0D6E"/>
    <w:rsid w:val="004C0F88"/>
    <w:rsid w:val="004C2332"/>
    <w:rsid w:val="004C45EE"/>
    <w:rsid w:val="004C7443"/>
    <w:rsid w:val="004D129D"/>
    <w:rsid w:val="004D3439"/>
    <w:rsid w:val="004D3BC7"/>
    <w:rsid w:val="004D3DD4"/>
    <w:rsid w:val="004E2F18"/>
    <w:rsid w:val="004E385B"/>
    <w:rsid w:val="004E3BA6"/>
    <w:rsid w:val="004E5CFC"/>
    <w:rsid w:val="004E7534"/>
    <w:rsid w:val="004F36B7"/>
    <w:rsid w:val="004F3C3B"/>
    <w:rsid w:val="004F5DCE"/>
    <w:rsid w:val="004F5FD8"/>
    <w:rsid w:val="004F6EBC"/>
    <w:rsid w:val="004F7678"/>
    <w:rsid w:val="0050163D"/>
    <w:rsid w:val="005028E5"/>
    <w:rsid w:val="005032EB"/>
    <w:rsid w:val="005036DA"/>
    <w:rsid w:val="0050684B"/>
    <w:rsid w:val="0050704A"/>
    <w:rsid w:val="005072C5"/>
    <w:rsid w:val="0051054A"/>
    <w:rsid w:val="00510D5E"/>
    <w:rsid w:val="005129C5"/>
    <w:rsid w:val="0051334B"/>
    <w:rsid w:val="005138CC"/>
    <w:rsid w:val="00515AA1"/>
    <w:rsid w:val="005204B6"/>
    <w:rsid w:val="005218E7"/>
    <w:rsid w:val="005240E5"/>
    <w:rsid w:val="00524CBB"/>
    <w:rsid w:val="005254A0"/>
    <w:rsid w:val="00526190"/>
    <w:rsid w:val="005308EC"/>
    <w:rsid w:val="005317A9"/>
    <w:rsid w:val="00532207"/>
    <w:rsid w:val="00532C1F"/>
    <w:rsid w:val="005364DF"/>
    <w:rsid w:val="005370BF"/>
    <w:rsid w:val="005407DA"/>
    <w:rsid w:val="00542A55"/>
    <w:rsid w:val="00543AEC"/>
    <w:rsid w:val="00543FCD"/>
    <w:rsid w:val="00544EB6"/>
    <w:rsid w:val="00546BEF"/>
    <w:rsid w:val="00547BED"/>
    <w:rsid w:val="00550D21"/>
    <w:rsid w:val="00551B7C"/>
    <w:rsid w:val="00551EE5"/>
    <w:rsid w:val="00552330"/>
    <w:rsid w:val="005543A1"/>
    <w:rsid w:val="00554B29"/>
    <w:rsid w:val="0055629E"/>
    <w:rsid w:val="00557B3D"/>
    <w:rsid w:val="00562678"/>
    <w:rsid w:val="00564A09"/>
    <w:rsid w:val="00565321"/>
    <w:rsid w:val="00565AF1"/>
    <w:rsid w:val="005668B2"/>
    <w:rsid w:val="00566AAF"/>
    <w:rsid w:val="00566E21"/>
    <w:rsid w:val="00566E78"/>
    <w:rsid w:val="00566F4F"/>
    <w:rsid w:val="00567130"/>
    <w:rsid w:val="00571241"/>
    <w:rsid w:val="005718A6"/>
    <w:rsid w:val="00572028"/>
    <w:rsid w:val="00575382"/>
    <w:rsid w:val="005757E5"/>
    <w:rsid w:val="00576364"/>
    <w:rsid w:val="0057665C"/>
    <w:rsid w:val="00577548"/>
    <w:rsid w:val="00577BA4"/>
    <w:rsid w:val="00582EED"/>
    <w:rsid w:val="0058423B"/>
    <w:rsid w:val="00584BC9"/>
    <w:rsid w:val="00587AC6"/>
    <w:rsid w:val="00591B4A"/>
    <w:rsid w:val="00594206"/>
    <w:rsid w:val="005948D4"/>
    <w:rsid w:val="005A1254"/>
    <w:rsid w:val="005A1C28"/>
    <w:rsid w:val="005A2C95"/>
    <w:rsid w:val="005A319C"/>
    <w:rsid w:val="005A4428"/>
    <w:rsid w:val="005A6E94"/>
    <w:rsid w:val="005A7534"/>
    <w:rsid w:val="005B090C"/>
    <w:rsid w:val="005B0F3B"/>
    <w:rsid w:val="005B1166"/>
    <w:rsid w:val="005B2286"/>
    <w:rsid w:val="005B278C"/>
    <w:rsid w:val="005B3200"/>
    <w:rsid w:val="005B6314"/>
    <w:rsid w:val="005B759A"/>
    <w:rsid w:val="005C14FD"/>
    <w:rsid w:val="005C26AA"/>
    <w:rsid w:val="005C2FCE"/>
    <w:rsid w:val="005C35EB"/>
    <w:rsid w:val="005C4720"/>
    <w:rsid w:val="005C4CA4"/>
    <w:rsid w:val="005C51E1"/>
    <w:rsid w:val="005C562A"/>
    <w:rsid w:val="005C71E2"/>
    <w:rsid w:val="005D0992"/>
    <w:rsid w:val="005D0A8D"/>
    <w:rsid w:val="005D1C21"/>
    <w:rsid w:val="005D1DCC"/>
    <w:rsid w:val="005D3E34"/>
    <w:rsid w:val="005D4605"/>
    <w:rsid w:val="005D50E7"/>
    <w:rsid w:val="005D519E"/>
    <w:rsid w:val="005D65F7"/>
    <w:rsid w:val="005D7E41"/>
    <w:rsid w:val="005E2B85"/>
    <w:rsid w:val="005E31B6"/>
    <w:rsid w:val="005E335D"/>
    <w:rsid w:val="005E33C1"/>
    <w:rsid w:val="005E3BFF"/>
    <w:rsid w:val="005E63D2"/>
    <w:rsid w:val="005E7CBA"/>
    <w:rsid w:val="005F0E80"/>
    <w:rsid w:val="005F5B30"/>
    <w:rsid w:val="005F646B"/>
    <w:rsid w:val="005F74F7"/>
    <w:rsid w:val="00600236"/>
    <w:rsid w:val="00603456"/>
    <w:rsid w:val="0060525F"/>
    <w:rsid w:val="0060714D"/>
    <w:rsid w:val="00607A1A"/>
    <w:rsid w:val="0061083B"/>
    <w:rsid w:val="0061152A"/>
    <w:rsid w:val="006129BA"/>
    <w:rsid w:val="00613C2A"/>
    <w:rsid w:val="006141D9"/>
    <w:rsid w:val="00615D0B"/>
    <w:rsid w:val="00615F27"/>
    <w:rsid w:val="00616026"/>
    <w:rsid w:val="0061639B"/>
    <w:rsid w:val="006163D0"/>
    <w:rsid w:val="00616A11"/>
    <w:rsid w:val="006200B6"/>
    <w:rsid w:val="0062072E"/>
    <w:rsid w:val="00621168"/>
    <w:rsid w:val="00621C02"/>
    <w:rsid w:val="00625807"/>
    <w:rsid w:val="00626566"/>
    <w:rsid w:val="0062743B"/>
    <w:rsid w:val="00627F20"/>
    <w:rsid w:val="00632018"/>
    <w:rsid w:val="0063308B"/>
    <w:rsid w:val="00635185"/>
    <w:rsid w:val="00635D7C"/>
    <w:rsid w:val="00640209"/>
    <w:rsid w:val="00641F64"/>
    <w:rsid w:val="006502C8"/>
    <w:rsid w:val="006510AA"/>
    <w:rsid w:val="0065455E"/>
    <w:rsid w:val="00654585"/>
    <w:rsid w:val="00654849"/>
    <w:rsid w:val="00655489"/>
    <w:rsid w:val="006570D1"/>
    <w:rsid w:val="006623E7"/>
    <w:rsid w:val="00662924"/>
    <w:rsid w:val="00662A84"/>
    <w:rsid w:val="00663540"/>
    <w:rsid w:val="00663EE6"/>
    <w:rsid w:val="00664A87"/>
    <w:rsid w:val="00664C2B"/>
    <w:rsid w:val="006673C9"/>
    <w:rsid w:val="00667CE2"/>
    <w:rsid w:val="0067105E"/>
    <w:rsid w:val="00675537"/>
    <w:rsid w:val="00675A97"/>
    <w:rsid w:val="00680598"/>
    <w:rsid w:val="00681908"/>
    <w:rsid w:val="00682EBC"/>
    <w:rsid w:val="006831D6"/>
    <w:rsid w:val="006858F7"/>
    <w:rsid w:val="00686FBF"/>
    <w:rsid w:val="006904C6"/>
    <w:rsid w:val="00690ADB"/>
    <w:rsid w:val="00690AFD"/>
    <w:rsid w:val="006910F3"/>
    <w:rsid w:val="00691837"/>
    <w:rsid w:val="006923AB"/>
    <w:rsid w:val="00692EBE"/>
    <w:rsid w:val="00694E95"/>
    <w:rsid w:val="00695B4F"/>
    <w:rsid w:val="00695D83"/>
    <w:rsid w:val="00696EAE"/>
    <w:rsid w:val="006A08C6"/>
    <w:rsid w:val="006A1953"/>
    <w:rsid w:val="006A1DC5"/>
    <w:rsid w:val="006A27B5"/>
    <w:rsid w:val="006A48EF"/>
    <w:rsid w:val="006A5DDB"/>
    <w:rsid w:val="006A5E63"/>
    <w:rsid w:val="006B0012"/>
    <w:rsid w:val="006B0945"/>
    <w:rsid w:val="006B1287"/>
    <w:rsid w:val="006B18F2"/>
    <w:rsid w:val="006B2A20"/>
    <w:rsid w:val="006B76F2"/>
    <w:rsid w:val="006C0062"/>
    <w:rsid w:val="006C2840"/>
    <w:rsid w:val="006C2AF5"/>
    <w:rsid w:val="006C3893"/>
    <w:rsid w:val="006C3993"/>
    <w:rsid w:val="006C5C7C"/>
    <w:rsid w:val="006C6033"/>
    <w:rsid w:val="006C777E"/>
    <w:rsid w:val="006D00FE"/>
    <w:rsid w:val="006D0DCA"/>
    <w:rsid w:val="006D1A82"/>
    <w:rsid w:val="006D3984"/>
    <w:rsid w:val="006D3AAB"/>
    <w:rsid w:val="006D4A6D"/>
    <w:rsid w:val="006D6A12"/>
    <w:rsid w:val="006D7DF3"/>
    <w:rsid w:val="006E14D8"/>
    <w:rsid w:val="006E2F37"/>
    <w:rsid w:val="006E33E7"/>
    <w:rsid w:val="006E3A02"/>
    <w:rsid w:val="006E7664"/>
    <w:rsid w:val="006E77FA"/>
    <w:rsid w:val="006E7BDE"/>
    <w:rsid w:val="006F0228"/>
    <w:rsid w:val="006F0263"/>
    <w:rsid w:val="006F069D"/>
    <w:rsid w:val="006F21B6"/>
    <w:rsid w:val="006F2CA1"/>
    <w:rsid w:val="006F422F"/>
    <w:rsid w:val="006F4A23"/>
    <w:rsid w:val="006F59ED"/>
    <w:rsid w:val="006F5D8B"/>
    <w:rsid w:val="007014C0"/>
    <w:rsid w:val="00705E7C"/>
    <w:rsid w:val="007060F9"/>
    <w:rsid w:val="00710276"/>
    <w:rsid w:val="007109BB"/>
    <w:rsid w:val="00711523"/>
    <w:rsid w:val="00712A7C"/>
    <w:rsid w:val="00713959"/>
    <w:rsid w:val="0071425F"/>
    <w:rsid w:val="0071570E"/>
    <w:rsid w:val="007164AA"/>
    <w:rsid w:val="00716BE5"/>
    <w:rsid w:val="00717126"/>
    <w:rsid w:val="007202DD"/>
    <w:rsid w:val="00720354"/>
    <w:rsid w:val="00720366"/>
    <w:rsid w:val="00721FC4"/>
    <w:rsid w:val="0072291C"/>
    <w:rsid w:val="00724C74"/>
    <w:rsid w:val="00724D6D"/>
    <w:rsid w:val="00726C7E"/>
    <w:rsid w:val="007277FC"/>
    <w:rsid w:val="00730880"/>
    <w:rsid w:val="00730F5E"/>
    <w:rsid w:val="00731C0C"/>
    <w:rsid w:val="0073268A"/>
    <w:rsid w:val="0073318A"/>
    <w:rsid w:val="00733587"/>
    <w:rsid w:val="0073378F"/>
    <w:rsid w:val="007350FC"/>
    <w:rsid w:val="00735655"/>
    <w:rsid w:val="00735657"/>
    <w:rsid w:val="00735793"/>
    <w:rsid w:val="00735BBF"/>
    <w:rsid w:val="007401A6"/>
    <w:rsid w:val="00740880"/>
    <w:rsid w:val="0074124A"/>
    <w:rsid w:val="0074207E"/>
    <w:rsid w:val="007425ED"/>
    <w:rsid w:val="00742F13"/>
    <w:rsid w:val="00744591"/>
    <w:rsid w:val="00744D84"/>
    <w:rsid w:val="007461DD"/>
    <w:rsid w:val="00747A1E"/>
    <w:rsid w:val="0075140C"/>
    <w:rsid w:val="007514A7"/>
    <w:rsid w:val="00751708"/>
    <w:rsid w:val="007536FB"/>
    <w:rsid w:val="00753ECC"/>
    <w:rsid w:val="00754125"/>
    <w:rsid w:val="00754357"/>
    <w:rsid w:val="007549C7"/>
    <w:rsid w:val="0075539B"/>
    <w:rsid w:val="00755F04"/>
    <w:rsid w:val="0075644E"/>
    <w:rsid w:val="007571E6"/>
    <w:rsid w:val="00761173"/>
    <w:rsid w:val="00761433"/>
    <w:rsid w:val="00762D48"/>
    <w:rsid w:val="00765956"/>
    <w:rsid w:val="00765CCA"/>
    <w:rsid w:val="00766A78"/>
    <w:rsid w:val="00770F05"/>
    <w:rsid w:val="00775A15"/>
    <w:rsid w:val="00775EC4"/>
    <w:rsid w:val="00780FE9"/>
    <w:rsid w:val="00781B85"/>
    <w:rsid w:val="00783836"/>
    <w:rsid w:val="00784622"/>
    <w:rsid w:val="00784EB7"/>
    <w:rsid w:val="007853ED"/>
    <w:rsid w:val="00785565"/>
    <w:rsid w:val="00786C02"/>
    <w:rsid w:val="00786D0C"/>
    <w:rsid w:val="00787637"/>
    <w:rsid w:val="00787851"/>
    <w:rsid w:val="00792E3E"/>
    <w:rsid w:val="00794463"/>
    <w:rsid w:val="007954DD"/>
    <w:rsid w:val="00795A37"/>
    <w:rsid w:val="007961F4"/>
    <w:rsid w:val="007A1026"/>
    <w:rsid w:val="007A1D50"/>
    <w:rsid w:val="007A212D"/>
    <w:rsid w:val="007A4941"/>
    <w:rsid w:val="007A5815"/>
    <w:rsid w:val="007A6E96"/>
    <w:rsid w:val="007A770F"/>
    <w:rsid w:val="007B0131"/>
    <w:rsid w:val="007B27F7"/>
    <w:rsid w:val="007B323D"/>
    <w:rsid w:val="007B6687"/>
    <w:rsid w:val="007C2337"/>
    <w:rsid w:val="007C2F1D"/>
    <w:rsid w:val="007C595D"/>
    <w:rsid w:val="007C76B5"/>
    <w:rsid w:val="007D1026"/>
    <w:rsid w:val="007D18F2"/>
    <w:rsid w:val="007D4089"/>
    <w:rsid w:val="007D4469"/>
    <w:rsid w:val="007D66C1"/>
    <w:rsid w:val="007D6B8B"/>
    <w:rsid w:val="007D6ED8"/>
    <w:rsid w:val="007D7B3B"/>
    <w:rsid w:val="007D7D10"/>
    <w:rsid w:val="007D7D79"/>
    <w:rsid w:val="007E16EF"/>
    <w:rsid w:val="007E1D76"/>
    <w:rsid w:val="007E291F"/>
    <w:rsid w:val="007E2BC2"/>
    <w:rsid w:val="007E3F59"/>
    <w:rsid w:val="007E67E0"/>
    <w:rsid w:val="007F14AA"/>
    <w:rsid w:val="007F1CDE"/>
    <w:rsid w:val="007F33F2"/>
    <w:rsid w:val="007F4DAB"/>
    <w:rsid w:val="007F5101"/>
    <w:rsid w:val="007F524D"/>
    <w:rsid w:val="007F6E3C"/>
    <w:rsid w:val="007F74DE"/>
    <w:rsid w:val="0080165C"/>
    <w:rsid w:val="0080172D"/>
    <w:rsid w:val="00802F4E"/>
    <w:rsid w:val="00803771"/>
    <w:rsid w:val="00803B9C"/>
    <w:rsid w:val="00803FBD"/>
    <w:rsid w:val="008065BE"/>
    <w:rsid w:val="00806AFD"/>
    <w:rsid w:val="008073D8"/>
    <w:rsid w:val="0080754B"/>
    <w:rsid w:val="008125B6"/>
    <w:rsid w:val="0081538E"/>
    <w:rsid w:val="00815ED0"/>
    <w:rsid w:val="00816EF2"/>
    <w:rsid w:val="00817281"/>
    <w:rsid w:val="0081751B"/>
    <w:rsid w:val="00821010"/>
    <w:rsid w:val="00821778"/>
    <w:rsid w:val="008245F7"/>
    <w:rsid w:val="00824E93"/>
    <w:rsid w:val="00825AD4"/>
    <w:rsid w:val="008266A0"/>
    <w:rsid w:val="00827073"/>
    <w:rsid w:val="0083060C"/>
    <w:rsid w:val="00830A68"/>
    <w:rsid w:val="008312F2"/>
    <w:rsid w:val="00832CE0"/>
    <w:rsid w:val="00834230"/>
    <w:rsid w:val="008358A4"/>
    <w:rsid w:val="008369EC"/>
    <w:rsid w:val="008413DF"/>
    <w:rsid w:val="00841A57"/>
    <w:rsid w:val="008442F5"/>
    <w:rsid w:val="008452AC"/>
    <w:rsid w:val="008460A3"/>
    <w:rsid w:val="00851ACB"/>
    <w:rsid w:val="00851ACC"/>
    <w:rsid w:val="008522EE"/>
    <w:rsid w:val="008531C9"/>
    <w:rsid w:val="00853E0E"/>
    <w:rsid w:val="00853E6B"/>
    <w:rsid w:val="00855C09"/>
    <w:rsid w:val="0085641F"/>
    <w:rsid w:val="008578DB"/>
    <w:rsid w:val="008621BA"/>
    <w:rsid w:val="00864177"/>
    <w:rsid w:val="00864952"/>
    <w:rsid w:val="008649CB"/>
    <w:rsid w:val="008652A2"/>
    <w:rsid w:val="00866FB9"/>
    <w:rsid w:val="00870E1C"/>
    <w:rsid w:val="00870F36"/>
    <w:rsid w:val="00872284"/>
    <w:rsid w:val="008800FD"/>
    <w:rsid w:val="00880EBE"/>
    <w:rsid w:val="008811E4"/>
    <w:rsid w:val="0088359F"/>
    <w:rsid w:val="00883653"/>
    <w:rsid w:val="00883735"/>
    <w:rsid w:val="00883F44"/>
    <w:rsid w:val="00884C88"/>
    <w:rsid w:val="00886895"/>
    <w:rsid w:val="00886F8E"/>
    <w:rsid w:val="00891FE0"/>
    <w:rsid w:val="00893E78"/>
    <w:rsid w:val="00894794"/>
    <w:rsid w:val="008972B9"/>
    <w:rsid w:val="008A1C1A"/>
    <w:rsid w:val="008A25DF"/>
    <w:rsid w:val="008A36E1"/>
    <w:rsid w:val="008A38F8"/>
    <w:rsid w:val="008A50CD"/>
    <w:rsid w:val="008B0089"/>
    <w:rsid w:val="008B01A3"/>
    <w:rsid w:val="008B0C06"/>
    <w:rsid w:val="008B1D44"/>
    <w:rsid w:val="008B2E62"/>
    <w:rsid w:val="008B36C2"/>
    <w:rsid w:val="008B3800"/>
    <w:rsid w:val="008B42A2"/>
    <w:rsid w:val="008B5607"/>
    <w:rsid w:val="008B5F69"/>
    <w:rsid w:val="008B6BCF"/>
    <w:rsid w:val="008B7F6F"/>
    <w:rsid w:val="008C050D"/>
    <w:rsid w:val="008C25A8"/>
    <w:rsid w:val="008C2F25"/>
    <w:rsid w:val="008C40D8"/>
    <w:rsid w:val="008C4F65"/>
    <w:rsid w:val="008C613B"/>
    <w:rsid w:val="008C67AF"/>
    <w:rsid w:val="008C6F5F"/>
    <w:rsid w:val="008C7E89"/>
    <w:rsid w:val="008D0E62"/>
    <w:rsid w:val="008D1E6D"/>
    <w:rsid w:val="008D2FB4"/>
    <w:rsid w:val="008D61DA"/>
    <w:rsid w:val="008D7725"/>
    <w:rsid w:val="008E203E"/>
    <w:rsid w:val="008E6391"/>
    <w:rsid w:val="008E663C"/>
    <w:rsid w:val="008E7D44"/>
    <w:rsid w:val="008F0B45"/>
    <w:rsid w:val="008F15B0"/>
    <w:rsid w:val="008F3D6F"/>
    <w:rsid w:val="008F76A7"/>
    <w:rsid w:val="008F7F6C"/>
    <w:rsid w:val="00900928"/>
    <w:rsid w:val="00901BD3"/>
    <w:rsid w:val="009021DD"/>
    <w:rsid w:val="00902E8C"/>
    <w:rsid w:val="00903B72"/>
    <w:rsid w:val="00903CEE"/>
    <w:rsid w:val="00907B80"/>
    <w:rsid w:val="009100E1"/>
    <w:rsid w:val="00910FD2"/>
    <w:rsid w:val="0091285D"/>
    <w:rsid w:val="00912DB0"/>
    <w:rsid w:val="00914BA2"/>
    <w:rsid w:val="009153E2"/>
    <w:rsid w:val="00915609"/>
    <w:rsid w:val="00915C13"/>
    <w:rsid w:val="00915FE6"/>
    <w:rsid w:val="0091602F"/>
    <w:rsid w:val="00916B94"/>
    <w:rsid w:val="009173EB"/>
    <w:rsid w:val="00922366"/>
    <w:rsid w:val="00923DC5"/>
    <w:rsid w:val="00924F5E"/>
    <w:rsid w:val="009252E1"/>
    <w:rsid w:val="0092548B"/>
    <w:rsid w:val="009263A0"/>
    <w:rsid w:val="00926905"/>
    <w:rsid w:val="009275EE"/>
    <w:rsid w:val="0093041D"/>
    <w:rsid w:val="00932BD1"/>
    <w:rsid w:val="00932FB8"/>
    <w:rsid w:val="00933493"/>
    <w:rsid w:val="009358B2"/>
    <w:rsid w:val="00935C8B"/>
    <w:rsid w:val="009362E9"/>
    <w:rsid w:val="009444D4"/>
    <w:rsid w:val="00945CFE"/>
    <w:rsid w:val="00946037"/>
    <w:rsid w:val="00947784"/>
    <w:rsid w:val="009502C6"/>
    <w:rsid w:val="009506C3"/>
    <w:rsid w:val="00951A25"/>
    <w:rsid w:val="00952495"/>
    <w:rsid w:val="0095449B"/>
    <w:rsid w:val="009559BA"/>
    <w:rsid w:val="00956E15"/>
    <w:rsid w:val="00957269"/>
    <w:rsid w:val="00961AAA"/>
    <w:rsid w:val="00962CCE"/>
    <w:rsid w:val="00970D56"/>
    <w:rsid w:val="00972381"/>
    <w:rsid w:val="00972901"/>
    <w:rsid w:val="0097369D"/>
    <w:rsid w:val="0097428E"/>
    <w:rsid w:val="009757BC"/>
    <w:rsid w:val="00975AD1"/>
    <w:rsid w:val="00984DC4"/>
    <w:rsid w:val="00986058"/>
    <w:rsid w:val="00986958"/>
    <w:rsid w:val="00986FE5"/>
    <w:rsid w:val="00987E60"/>
    <w:rsid w:val="00987F6E"/>
    <w:rsid w:val="00990D89"/>
    <w:rsid w:val="009912FA"/>
    <w:rsid w:val="009922FC"/>
    <w:rsid w:val="00993045"/>
    <w:rsid w:val="009940BB"/>
    <w:rsid w:val="00994333"/>
    <w:rsid w:val="00996C0E"/>
    <w:rsid w:val="00997B01"/>
    <w:rsid w:val="00997BEE"/>
    <w:rsid w:val="009A02C6"/>
    <w:rsid w:val="009A1831"/>
    <w:rsid w:val="009A2A2E"/>
    <w:rsid w:val="009A2FE9"/>
    <w:rsid w:val="009A3F21"/>
    <w:rsid w:val="009A6559"/>
    <w:rsid w:val="009A7ECD"/>
    <w:rsid w:val="009B110E"/>
    <w:rsid w:val="009B1323"/>
    <w:rsid w:val="009B3B94"/>
    <w:rsid w:val="009B5F41"/>
    <w:rsid w:val="009B6D7C"/>
    <w:rsid w:val="009B7835"/>
    <w:rsid w:val="009C219B"/>
    <w:rsid w:val="009C22C1"/>
    <w:rsid w:val="009C2FDD"/>
    <w:rsid w:val="009C37E8"/>
    <w:rsid w:val="009C3A2C"/>
    <w:rsid w:val="009C415A"/>
    <w:rsid w:val="009C45FC"/>
    <w:rsid w:val="009C5AC7"/>
    <w:rsid w:val="009C6567"/>
    <w:rsid w:val="009D3A38"/>
    <w:rsid w:val="009D5591"/>
    <w:rsid w:val="009D69D7"/>
    <w:rsid w:val="009D7492"/>
    <w:rsid w:val="009E16E0"/>
    <w:rsid w:val="009E1E2D"/>
    <w:rsid w:val="009E342E"/>
    <w:rsid w:val="009E5199"/>
    <w:rsid w:val="009E6C67"/>
    <w:rsid w:val="009E7EBC"/>
    <w:rsid w:val="009F024E"/>
    <w:rsid w:val="009F11BD"/>
    <w:rsid w:val="009F13F5"/>
    <w:rsid w:val="009F57AF"/>
    <w:rsid w:val="009F612B"/>
    <w:rsid w:val="009F7209"/>
    <w:rsid w:val="00A0055D"/>
    <w:rsid w:val="00A02EBF"/>
    <w:rsid w:val="00A031D8"/>
    <w:rsid w:val="00A034B7"/>
    <w:rsid w:val="00A03816"/>
    <w:rsid w:val="00A049F3"/>
    <w:rsid w:val="00A05968"/>
    <w:rsid w:val="00A07F76"/>
    <w:rsid w:val="00A12AC3"/>
    <w:rsid w:val="00A12DA1"/>
    <w:rsid w:val="00A140CE"/>
    <w:rsid w:val="00A14A7E"/>
    <w:rsid w:val="00A1519D"/>
    <w:rsid w:val="00A155BB"/>
    <w:rsid w:val="00A168F7"/>
    <w:rsid w:val="00A1782B"/>
    <w:rsid w:val="00A2097B"/>
    <w:rsid w:val="00A20CE8"/>
    <w:rsid w:val="00A20CEE"/>
    <w:rsid w:val="00A20F2C"/>
    <w:rsid w:val="00A260DD"/>
    <w:rsid w:val="00A27396"/>
    <w:rsid w:val="00A279A9"/>
    <w:rsid w:val="00A30050"/>
    <w:rsid w:val="00A32B19"/>
    <w:rsid w:val="00A32EFC"/>
    <w:rsid w:val="00A33105"/>
    <w:rsid w:val="00A34713"/>
    <w:rsid w:val="00A35A1A"/>
    <w:rsid w:val="00A361B6"/>
    <w:rsid w:val="00A36DD3"/>
    <w:rsid w:val="00A37D8E"/>
    <w:rsid w:val="00A41B68"/>
    <w:rsid w:val="00A45962"/>
    <w:rsid w:val="00A469A7"/>
    <w:rsid w:val="00A4708C"/>
    <w:rsid w:val="00A477F7"/>
    <w:rsid w:val="00A5069B"/>
    <w:rsid w:val="00A508B4"/>
    <w:rsid w:val="00A51E32"/>
    <w:rsid w:val="00A523CD"/>
    <w:rsid w:val="00A5325D"/>
    <w:rsid w:val="00A537F0"/>
    <w:rsid w:val="00A6072A"/>
    <w:rsid w:val="00A6143A"/>
    <w:rsid w:val="00A615CE"/>
    <w:rsid w:val="00A61D9F"/>
    <w:rsid w:val="00A61E6A"/>
    <w:rsid w:val="00A6304B"/>
    <w:rsid w:val="00A63D30"/>
    <w:rsid w:val="00A6712D"/>
    <w:rsid w:val="00A67471"/>
    <w:rsid w:val="00A70924"/>
    <w:rsid w:val="00A719CC"/>
    <w:rsid w:val="00A71C75"/>
    <w:rsid w:val="00A72179"/>
    <w:rsid w:val="00A722CC"/>
    <w:rsid w:val="00A72D32"/>
    <w:rsid w:val="00A741EA"/>
    <w:rsid w:val="00A74544"/>
    <w:rsid w:val="00A7722A"/>
    <w:rsid w:val="00A811D4"/>
    <w:rsid w:val="00A815D1"/>
    <w:rsid w:val="00A82F15"/>
    <w:rsid w:val="00A830C2"/>
    <w:rsid w:val="00A85617"/>
    <w:rsid w:val="00A8639F"/>
    <w:rsid w:val="00A866FB"/>
    <w:rsid w:val="00A8686E"/>
    <w:rsid w:val="00A87546"/>
    <w:rsid w:val="00A92F97"/>
    <w:rsid w:val="00A943A4"/>
    <w:rsid w:val="00A971B0"/>
    <w:rsid w:val="00AA0581"/>
    <w:rsid w:val="00AA21E2"/>
    <w:rsid w:val="00AA31D0"/>
    <w:rsid w:val="00AA550C"/>
    <w:rsid w:val="00AA6F66"/>
    <w:rsid w:val="00AB1015"/>
    <w:rsid w:val="00AB14D8"/>
    <w:rsid w:val="00AB1F39"/>
    <w:rsid w:val="00AB3B48"/>
    <w:rsid w:val="00AB3C26"/>
    <w:rsid w:val="00AB5E2A"/>
    <w:rsid w:val="00AB69CA"/>
    <w:rsid w:val="00AB6FB4"/>
    <w:rsid w:val="00AC1216"/>
    <w:rsid w:val="00AC121C"/>
    <w:rsid w:val="00AC1C4D"/>
    <w:rsid w:val="00AC2DEB"/>
    <w:rsid w:val="00AC3DA7"/>
    <w:rsid w:val="00AC3E37"/>
    <w:rsid w:val="00AC4253"/>
    <w:rsid w:val="00AC65C2"/>
    <w:rsid w:val="00AC6AD9"/>
    <w:rsid w:val="00AD0EDB"/>
    <w:rsid w:val="00AD1079"/>
    <w:rsid w:val="00AD1504"/>
    <w:rsid w:val="00AD3773"/>
    <w:rsid w:val="00AD4927"/>
    <w:rsid w:val="00AD50E7"/>
    <w:rsid w:val="00AD57EA"/>
    <w:rsid w:val="00AE05B2"/>
    <w:rsid w:val="00AE120A"/>
    <w:rsid w:val="00AE13BB"/>
    <w:rsid w:val="00AE1A09"/>
    <w:rsid w:val="00AE52DE"/>
    <w:rsid w:val="00AE6D58"/>
    <w:rsid w:val="00AE77E3"/>
    <w:rsid w:val="00AE79E1"/>
    <w:rsid w:val="00AF00BA"/>
    <w:rsid w:val="00AF1435"/>
    <w:rsid w:val="00AF1854"/>
    <w:rsid w:val="00AF1A07"/>
    <w:rsid w:val="00AF1CDF"/>
    <w:rsid w:val="00AF2152"/>
    <w:rsid w:val="00AF65F1"/>
    <w:rsid w:val="00AF6F61"/>
    <w:rsid w:val="00AF70F8"/>
    <w:rsid w:val="00AF77CA"/>
    <w:rsid w:val="00B027A5"/>
    <w:rsid w:val="00B029A3"/>
    <w:rsid w:val="00B05D94"/>
    <w:rsid w:val="00B11C17"/>
    <w:rsid w:val="00B13752"/>
    <w:rsid w:val="00B16C14"/>
    <w:rsid w:val="00B16D93"/>
    <w:rsid w:val="00B17F30"/>
    <w:rsid w:val="00B20CF9"/>
    <w:rsid w:val="00B21E82"/>
    <w:rsid w:val="00B2206B"/>
    <w:rsid w:val="00B220C5"/>
    <w:rsid w:val="00B26BD8"/>
    <w:rsid w:val="00B27956"/>
    <w:rsid w:val="00B27D11"/>
    <w:rsid w:val="00B27F7B"/>
    <w:rsid w:val="00B324D5"/>
    <w:rsid w:val="00B32622"/>
    <w:rsid w:val="00B32783"/>
    <w:rsid w:val="00B32A9E"/>
    <w:rsid w:val="00B34132"/>
    <w:rsid w:val="00B35578"/>
    <w:rsid w:val="00B36344"/>
    <w:rsid w:val="00B4052B"/>
    <w:rsid w:val="00B41996"/>
    <w:rsid w:val="00B41CC3"/>
    <w:rsid w:val="00B431B6"/>
    <w:rsid w:val="00B43D2A"/>
    <w:rsid w:val="00B43F9D"/>
    <w:rsid w:val="00B45687"/>
    <w:rsid w:val="00B45954"/>
    <w:rsid w:val="00B50005"/>
    <w:rsid w:val="00B52DE6"/>
    <w:rsid w:val="00B53104"/>
    <w:rsid w:val="00B54016"/>
    <w:rsid w:val="00B55B3B"/>
    <w:rsid w:val="00B56027"/>
    <w:rsid w:val="00B56BAC"/>
    <w:rsid w:val="00B56CA8"/>
    <w:rsid w:val="00B56D07"/>
    <w:rsid w:val="00B57198"/>
    <w:rsid w:val="00B61155"/>
    <w:rsid w:val="00B628BC"/>
    <w:rsid w:val="00B64A6F"/>
    <w:rsid w:val="00B65693"/>
    <w:rsid w:val="00B67EAE"/>
    <w:rsid w:val="00B67F42"/>
    <w:rsid w:val="00B7018A"/>
    <w:rsid w:val="00B73020"/>
    <w:rsid w:val="00B74524"/>
    <w:rsid w:val="00B75404"/>
    <w:rsid w:val="00B807F4"/>
    <w:rsid w:val="00B82387"/>
    <w:rsid w:val="00B831BD"/>
    <w:rsid w:val="00B8729F"/>
    <w:rsid w:val="00B8772F"/>
    <w:rsid w:val="00B919C6"/>
    <w:rsid w:val="00B91D7F"/>
    <w:rsid w:val="00B93E2A"/>
    <w:rsid w:val="00B94AD3"/>
    <w:rsid w:val="00B95309"/>
    <w:rsid w:val="00B95B1A"/>
    <w:rsid w:val="00B96263"/>
    <w:rsid w:val="00B96B02"/>
    <w:rsid w:val="00B97490"/>
    <w:rsid w:val="00B97EA8"/>
    <w:rsid w:val="00BA0112"/>
    <w:rsid w:val="00BA0F21"/>
    <w:rsid w:val="00BA371C"/>
    <w:rsid w:val="00BA5322"/>
    <w:rsid w:val="00BA7E12"/>
    <w:rsid w:val="00BB067B"/>
    <w:rsid w:val="00BB07E2"/>
    <w:rsid w:val="00BB2003"/>
    <w:rsid w:val="00BB21ED"/>
    <w:rsid w:val="00BB4667"/>
    <w:rsid w:val="00BB652E"/>
    <w:rsid w:val="00BB67F0"/>
    <w:rsid w:val="00BB6E76"/>
    <w:rsid w:val="00BB78DB"/>
    <w:rsid w:val="00BC11B5"/>
    <w:rsid w:val="00BC2D73"/>
    <w:rsid w:val="00BC3479"/>
    <w:rsid w:val="00BC3DB8"/>
    <w:rsid w:val="00BC4EDC"/>
    <w:rsid w:val="00BC62E9"/>
    <w:rsid w:val="00BC6F4F"/>
    <w:rsid w:val="00BC7351"/>
    <w:rsid w:val="00BD271F"/>
    <w:rsid w:val="00BD2B48"/>
    <w:rsid w:val="00BD3B84"/>
    <w:rsid w:val="00BD3D6A"/>
    <w:rsid w:val="00BD41E8"/>
    <w:rsid w:val="00BD5AA3"/>
    <w:rsid w:val="00BD6ABE"/>
    <w:rsid w:val="00BD7035"/>
    <w:rsid w:val="00BE0E72"/>
    <w:rsid w:val="00BE48BE"/>
    <w:rsid w:val="00BE4C0A"/>
    <w:rsid w:val="00BE4C2D"/>
    <w:rsid w:val="00BE4D7C"/>
    <w:rsid w:val="00BE5540"/>
    <w:rsid w:val="00BE564A"/>
    <w:rsid w:val="00BE706C"/>
    <w:rsid w:val="00BF1076"/>
    <w:rsid w:val="00BF50B5"/>
    <w:rsid w:val="00BF54EC"/>
    <w:rsid w:val="00BF557F"/>
    <w:rsid w:val="00BF5CB4"/>
    <w:rsid w:val="00BF5EF6"/>
    <w:rsid w:val="00BF6B23"/>
    <w:rsid w:val="00BF6B45"/>
    <w:rsid w:val="00C00A85"/>
    <w:rsid w:val="00C056F7"/>
    <w:rsid w:val="00C05DDF"/>
    <w:rsid w:val="00C078A9"/>
    <w:rsid w:val="00C110EC"/>
    <w:rsid w:val="00C11415"/>
    <w:rsid w:val="00C11EF7"/>
    <w:rsid w:val="00C12EE9"/>
    <w:rsid w:val="00C14762"/>
    <w:rsid w:val="00C14BD3"/>
    <w:rsid w:val="00C158C5"/>
    <w:rsid w:val="00C15973"/>
    <w:rsid w:val="00C17E49"/>
    <w:rsid w:val="00C201F9"/>
    <w:rsid w:val="00C2039B"/>
    <w:rsid w:val="00C207FA"/>
    <w:rsid w:val="00C219C0"/>
    <w:rsid w:val="00C227F5"/>
    <w:rsid w:val="00C263F0"/>
    <w:rsid w:val="00C275A3"/>
    <w:rsid w:val="00C27949"/>
    <w:rsid w:val="00C30060"/>
    <w:rsid w:val="00C36680"/>
    <w:rsid w:val="00C400F1"/>
    <w:rsid w:val="00C40D93"/>
    <w:rsid w:val="00C42162"/>
    <w:rsid w:val="00C42CD7"/>
    <w:rsid w:val="00C430BC"/>
    <w:rsid w:val="00C43315"/>
    <w:rsid w:val="00C4396D"/>
    <w:rsid w:val="00C4408D"/>
    <w:rsid w:val="00C45149"/>
    <w:rsid w:val="00C45254"/>
    <w:rsid w:val="00C4647C"/>
    <w:rsid w:val="00C47478"/>
    <w:rsid w:val="00C50397"/>
    <w:rsid w:val="00C50A9F"/>
    <w:rsid w:val="00C52072"/>
    <w:rsid w:val="00C522B3"/>
    <w:rsid w:val="00C5260E"/>
    <w:rsid w:val="00C526D8"/>
    <w:rsid w:val="00C54520"/>
    <w:rsid w:val="00C5452E"/>
    <w:rsid w:val="00C60049"/>
    <w:rsid w:val="00C60642"/>
    <w:rsid w:val="00C61C75"/>
    <w:rsid w:val="00C625F4"/>
    <w:rsid w:val="00C62E3F"/>
    <w:rsid w:val="00C6636D"/>
    <w:rsid w:val="00C7196F"/>
    <w:rsid w:val="00C74850"/>
    <w:rsid w:val="00C74B79"/>
    <w:rsid w:val="00C74DD6"/>
    <w:rsid w:val="00C765F2"/>
    <w:rsid w:val="00C77900"/>
    <w:rsid w:val="00C8027F"/>
    <w:rsid w:val="00C803ED"/>
    <w:rsid w:val="00C81086"/>
    <w:rsid w:val="00C82B30"/>
    <w:rsid w:val="00C832C6"/>
    <w:rsid w:val="00C83590"/>
    <w:rsid w:val="00C83CE8"/>
    <w:rsid w:val="00C83E00"/>
    <w:rsid w:val="00C84502"/>
    <w:rsid w:val="00C856E1"/>
    <w:rsid w:val="00C85B37"/>
    <w:rsid w:val="00C92159"/>
    <w:rsid w:val="00C9469C"/>
    <w:rsid w:val="00C95835"/>
    <w:rsid w:val="00C96DB2"/>
    <w:rsid w:val="00CA0291"/>
    <w:rsid w:val="00CA55AB"/>
    <w:rsid w:val="00CA5F99"/>
    <w:rsid w:val="00CA62A5"/>
    <w:rsid w:val="00CA6658"/>
    <w:rsid w:val="00CA6C87"/>
    <w:rsid w:val="00CA7213"/>
    <w:rsid w:val="00CB1712"/>
    <w:rsid w:val="00CB1D68"/>
    <w:rsid w:val="00CB2C85"/>
    <w:rsid w:val="00CB4694"/>
    <w:rsid w:val="00CB6335"/>
    <w:rsid w:val="00CB702D"/>
    <w:rsid w:val="00CB712D"/>
    <w:rsid w:val="00CC09EF"/>
    <w:rsid w:val="00CC0CA3"/>
    <w:rsid w:val="00CC0F84"/>
    <w:rsid w:val="00CC184A"/>
    <w:rsid w:val="00CC1CE8"/>
    <w:rsid w:val="00CC3EDD"/>
    <w:rsid w:val="00CC512C"/>
    <w:rsid w:val="00CD0E03"/>
    <w:rsid w:val="00CD12DA"/>
    <w:rsid w:val="00CD1F12"/>
    <w:rsid w:val="00CD2B22"/>
    <w:rsid w:val="00CD3152"/>
    <w:rsid w:val="00CD3ECF"/>
    <w:rsid w:val="00CD7872"/>
    <w:rsid w:val="00CD7D44"/>
    <w:rsid w:val="00CE058B"/>
    <w:rsid w:val="00CE3C24"/>
    <w:rsid w:val="00CE5DE9"/>
    <w:rsid w:val="00CE694F"/>
    <w:rsid w:val="00CE7CD7"/>
    <w:rsid w:val="00CF15B3"/>
    <w:rsid w:val="00CF1A2A"/>
    <w:rsid w:val="00CF497B"/>
    <w:rsid w:val="00CF6448"/>
    <w:rsid w:val="00CF663C"/>
    <w:rsid w:val="00CF6E23"/>
    <w:rsid w:val="00CF7885"/>
    <w:rsid w:val="00CF7D85"/>
    <w:rsid w:val="00D010AE"/>
    <w:rsid w:val="00D02F32"/>
    <w:rsid w:val="00D03D02"/>
    <w:rsid w:val="00D0426B"/>
    <w:rsid w:val="00D05AFE"/>
    <w:rsid w:val="00D0736C"/>
    <w:rsid w:val="00D079D8"/>
    <w:rsid w:val="00D128AB"/>
    <w:rsid w:val="00D13AD0"/>
    <w:rsid w:val="00D13C11"/>
    <w:rsid w:val="00D13FB1"/>
    <w:rsid w:val="00D162A1"/>
    <w:rsid w:val="00D17229"/>
    <w:rsid w:val="00D1739D"/>
    <w:rsid w:val="00D17410"/>
    <w:rsid w:val="00D1773F"/>
    <w:rsid w:val="00D21916"/>
    <w:rsid w:val="00D22C1B"/>
    <w:rsid w:val="00D3321F"/>
    <w:rsid w:val="00D34EEA"/>
    <w:rsid w:val="00D3631D"/>
    <w:rsid w:val="00D4053E"/>
    <w:rsid w:val="00D41BA1"/>
    <w:rsid w:val="00D4215D"/>
    <w:rsid w:val="00D4319E"/>
    <w:rsid w:val="00D43CE2"/>
    <w:rsid w:val="00D447B5"/>
    <w:rsid w:val="00D5152E"/>
    <w:rsid w:val="00D55289"/>
    <w:rsid w:val="00D56A82"/>
    <w:rsid w:val="00D56C81"/>
    <w:rsid w:val="00D56EE7"/>
    <w:rsid w:val="00D610BB"/>
    <w:rsid w:val="00D622FC"/>
    <w:rsid w:val="00D62EBC"/>
    <w:rsid w:val="00D64637"/>
    <w:rsid w:val="00D65686"/>
    <w:rsid w:val="00D665B0"/>
    <w:rsid w:val="00D67913"/>
    <w:rsid w:val="00D67EA7"/>
    <w:rsid w:val="00D8228C"/>
    <w:rsid w:val="00D83F8A"/>
    <w:rsid w:val="00D848F7"/>
    <w:rsid w:val="00D84A48"/>
    <w:rsid w:val="00D8532B"/>
    <w:rsid w:val="00D85953"/>
    <w:rsid w:val="00D93CF0"/>
    <w:rsid w:val="00D9457B"/>
    <w:rsid w:val="00D9539B"/>
    <w:rsid w:val="00D9717B"/>
    <w:rsid w:val="00D973D2"/>
    <w:rsid w:val="00D974B7"/>
    <w:rsid w:val="00DA22C8"/>
    <w:rsid w:val="00DA386D"/>
    <w:rsid w:val="00DA400F"/>
    <w:rsid w:val="00DA4D2C"/>
    <w:rsid w:val="00DA4DFA"/>
    <w:rsid w:val="00DA6214"/>
    <w:rsid w:val="00DA6895"/>
    <w:rsid w:val="00DB0EBC"/>
    <w:rsid w:val="00DB1CC6"/>
    <w:rsid w:val="00DB207B"/>
    <w:rsid w:val="00DB22FD"/>
    <w:rsid w:val="00DB3B2C"/>
    <w:rsid w:val="00DB4D16"/>
    <w:rsid w:val="00DB5387"/>
    <w:rsid w:val="00DB5627"/>
    <w:rsid w:val="00DB5C50"/>
    <w:rsid w:val="00DB705E"/>
    <w:rsid w:val="00DC089F"/>
    <w:rsid w:val="00DC0BEB"/>
    <w:rsid w:val="00DC1C74"/>
    <w:rsid w:val="00DC3D1A"/>
    <w:rsid w:val="00DC5E64"/>
    <w:rsid w:val="00DD1050"/>
    <w:rsid w:val="00DD1578"/>
    <w:rsid w:val="00DD36DF"/>
    <w:rsid w:val="00DD5A3C"/>
    <w:rsid w:val="00DD7A5A"/>
    <w:rsid w:val="00DE1F0C"/>
    <w:rsid w:val="00DE357C"/>
    <w:rsid w:val="00DE4E5F"/>
    <w:rsid w:val="00DE60F6"/>
    <w:rsid w:val="00DE761D"/>
    <w:rsid w:val="00DE774F"/>
    <w:rsid w:val="00DF020F"/>
    <w:rsid w:val="00DF06C4"/>
    <w:rsid w:val="00DF0B61"/>
    <w:rsid w:val="00DF1DB6"/>
    <w:rsid w:val="00DF2059"/>
    <w:rsid w:val="00DF24B3"/>
    <w:rsid w:val="00DF2B9A"/>
    <w:rsid w:val="00DF2E0B"/>
    <w:rsid w:val="00DF50F9"/>
    <w:rsid w:val="00DF577E"/>
    <w:rsid w:val="00DF5894"/>
    <w:rsid w:val="00E02E75"/>
    <w:rsid w:val="00E0422F"/>
    <w:rsid w:val="00E042E8"/>
    <w:rsid w:val="00E04C64"/>
    <w:rsid w:val="00E0607E"/>
    <w:rsid w:val="00E06857"/>
    <w:rsid w:val="00E11DC9"/>
    <w:rsid w:val="00E14B4F"/>
    <w:rsid w:val="00E1535E"/>
    <w:rsid w:val="00E153C9"/>
    <w:rsid w:val="00E157C3"/>
    <w:rsid w:val="00E16449"/>
    <w:rsid w:val="00E1754B"/>
    <w:rsid w:val="00E17A59"/>
    <w:rsid w:val="00E232F4"/>
    <w:rsid w:val="00E24931"/>
    <w:rsid w:val="00E25C61"/>
    <w:rsid w:val="00E26C73"/>
    <w:rsid w:val="00E31FEF"/>
    <w:rsid w:val="00E35732"/>
    <w:rsid w:val="00E36174"/>
    <w:rsid w:val="00E3715A"/>
    <w:rsid w:val="00E4003B"/>
    <w:rsid w:val="00E41EB2"/>
    <w:rsid w:val="00E41F95"/>
    <w:rsid w:val="00E42627"/>
    <w:rsid w:val="00E42C31"/>
    <w:rsid w:val="00E42EF5"/>
    <w:rsid w:val="00E439D0"/>
    <w:rsid w:val="00E44642"/>
    <w:rsid w:val="00E5052C"/>
    <w:rsid w:val="00E5174E"/>
    <w:rsid w:val="00E52A07"/>
    <w:rsid w:val="00E54CB2"/>
    <w:rsid w:val="00E553AF"/>
    <w:rsid w:val="00E60BEF"/>
    <w:rsid w:val="00E60FB9"/>
    <w:rsid w:val="00E61DF2"/>
    <w:rsid w:val="00E62CC6"/>
    <w:rsid w:val="00E648C0"/>
    <w:rsid w:val="00E67C14"/>
    <w:rsid w:val="00E723A7"/>
    <w:rsid w:val="00E7427B"/>
    <w:rsid w:val="00E76E9E"/>
    <w:rsid w:val="00E77365"/>
    <w:rsid w:val="00E80516"/>
    <w:rsid w:val="00E80F25"/>
    <w:rsid w:val="00E82A28"/>
    <w:rsid w:val="00E86767"/>
    <w:rsid w:val="00E877D7"/>
    <w:rsid w:val="00E87B80"/>
    <w:rsid w:val="00E94C0B"/>
    <w:rsid w:val="00E954AB"/>
    <w:rsid w:val="00E96122"/>
    <w:rsid w:val="00EA15E5"/>
    <w:rsid w:val="00EA1DAC"/>
    <w:rsid w:val="00EA2DAF"/>
    <w:rsid w:val="00EA3E43"/>
    <w:rsid w:val="00EA4E65"/>
    <w:rsid w:val="00EA589A"/>
    <w:rsid w:val="00EA7C13"/>
    <w:rsid w:val="00EB017F"/>
    <w:rsid w:val="00EB0F35"/>
    <w:rsid w:val="00EB10BF"/>
    <w:rsid w:val="00EB1A8B"/>
    <w:rsid w:val="00EB3813"/>
    <w:rsid w:val="00EC2158"/>
    <w:rsid w:val="00EC236B"/>
    <w:rsid w:val="00EC3EA3"/>
    <w:rsid w:val="00EC5589"/>
    <w:rsid w:val="00EC6340"/>
    <w:rsid w:val="00EC769B"/>
    <w:rsid w:val="00ED3976"/>
    <w:rsid w:val="00EE16B6"/>
    <w:rsid w:val="00EE1D1C"/>
    <w:rsid w:val="00EE1ED3"/>
    <w:rsid w:val="00EE1FF4"/>
    <w:rsid w:val="00EE66B8"/>
    <w:rsid w:val="00EE6F72"/>
    <w:rsid w:val="00EE7C2A"/>
    <w:rsid w:val="00EF54A6"/>
    <w:rsid w:val="00F0080F"/>
    <w:rsid w:val="00F01394"/>
    <w:rsid w:val="00F11DD2"/>
    <w:rsid w:val="00F14485"/>
    <w:rsid w:val="00F155D3"/>
    <w:rsid w:val="00F16658"/>
    <w:rsid w:val="00F1735F"/>
    <w:rsid w:val="00F209B6"/>
    <w:rsid w:val="00F211EC"/>
    <w:rsid w:val="00F213F2"/>
    <w:rsid w:val="00F234F4"/>
    <w:rsid w:val="00F2385D"/>
    <w:rsid w:val="00F2389C"/>
    <w:rsid w:val="00F23D7A"/>
    <w:rsid w:val="00F249C6"/>
    <w:rsid w:val="00F24ACB"/>
    <w:rsid w:val="00F25FBA"/>
    <w:rsid w:val="00F2605B"/>
    <w:rsid w:val="00F26FEA"/>
    <w:rsid w:val="00F31AA5"/>
    <w:rsid w:val="00F324C5"/>
    <w:rsid w:val="00F339B9"/>
    <w:rsid w:val="00F35405"/>
    <w:rsid w:val="00F35CDE"/>
    <w:rsid w:val="00F37BC2"/>
    <w:rsid w:val="00F40AFE"/>
    <w:rsid w:val="00F40E43"/>
    <w:rsid w:val="00F40F63"/>
    <w:rsid w:val="00F41594"/>
    <w:rsid w:val="00F42463"/>
    <w:rsid w:val="00F4384B"/>
    <w:rsid w:val="00F44446"/>
    <w:rsid w:val="00F458CB"/>
    <w:rsid w:val="00F46E8E"/>
    <w:rsid w:val="00F503F4"/>
    <w:rsid w:val="00F513B1"/>
    <w:rsid w:val="00F523C7"/>
    <w:rsid w:val="00F52E43"/>
    <w:rsid w:val="00F53A05"/>
    <w:rsid w:val="00F53E5E"/>
    <w:rsid w:val="00F5424A"/>
    <w:rsid w:val="00F545D1"/>
    <w:rsid w:val="00F55FAF"/>
    <w:rsid w:val="00F564F3"/>
    <w:rsid w:val="00F569F3"/>
    <w:rsid w:val="00F56E05"/>
    <w:rsid w:val="00F606D4"/>
    <w:rsid w:val="00F61923"/>
    <w:rsid w:val="00F62D83"/>
    <w:rsid w:val="00F64C4A"/>
    <w:rsid w:val="00F6603F"/>
    <w:rsid w:val="00F70EB0"/>
    <w:rsid w:val="00F716F2"/>
    <w:rsid w:val="00F7288D"/>
    <w:rsid w:val="00F72D73"/>
    <w:rsid w:val="00F72DD0"/>
    <w:rsid w:val="00F72F8F"/>
    <w:rsid w:val="00F74793"/>
    <w:rsid w:val="00F74A60"/>
    <w:rsid w:val="00F761EB"/>
    <w:rsid w:val="00F76B1B"/>
    <w:rsid w:val="00F77368"/>
    <w:rsid w:val="00F77B3E"/>
    <w:rsid w:val="00F81CCB"/>
    <w:rsid w:val="00F84BF9"/>
    <w:rsid w:val="00F867EA"/>
    <w:rsid w:val="00F87AFC"/>
    <w:rsid w:val="00F90F48"/>
    <w:rsid w:val="00F9158D"/>
    <w:rsid w:val="00F91EA6"/>
    <w:rsid w:val="00FA033A"/>
    <w:rsid w:val="00FA5DAD"/>
    <w:rsid w:val="00FA6055"/>
    <w:rsid w:val="00FA7C88"/>
    <w:rsid w:val="00FB346C"/>
    <w:rsid w:val="00FB41E0"/>
    <w:rsid w:val="00FB74B1"/>
    <w:rsid w:val="00FB77D6"/>
    <w:rsid w:val="00FC23C0"/>
    <w:rsid w:val="00FC2A23"/>
    <w:rsid w:val="00FC2B6C"/>
    <w:rsid w:val="00FC40EF"/>
    <w:rsid w:val="00FC45CB"/>
    <w:rsid w:val="00FC53E6"/>
    <w:rsid w:val="00FC5C95"/>
    <w:rsid w:val="00FC6D3E"/>
    <w:rsid w:val="00FC6DC6"/>
    <w:rsid w:val="00FD04F6"/>
    <w:rsid w:val="00FD09E7"/>
    <w:rsid w:val="00FD14F8"/>
    <w:rsid w:val="00FD2B01"/>
    <w:rsid w:val="00FD3C41"/>
    <w:rsid w:val="00FD6F32"/>
    <w:rsid w:val="00FD7F94"/>
    <w:rsid w:val="00FE0152"/>
    <w:rsid w:val="00FE1E40"/>
    <w:rsid w:val="00FE2276"/>
    <w:rsid w:val="00FE2C85"/>
    <w:rsid w:val="00FE3471"/>
    <w:rsid w:val="00FE3D64"/>
    <w:rsid w:val="00FE4F48"/>
    <w:rsid w:val="00FE5EF0"/>
    <w:rsid w:val="00FF051E"/>
    <w:rsid w:val="00FF0B14"/>
    <w:rsid w:val="00FF129F"/>
    <w:rsid w:val="00FF1BE4"/>
    <w:rsid w:val="00FF23C6"/>
    <w:rsid w:val="00FF3C51"/>
    <w:rsid w:val="00FF3EEA"/>
    <w:rsid w:val="00FF7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4B0"/>
    <w:rPr>
      <w:sz w:val="24"/>
      <w:szCs w:val="24"/>
    </w:rPr>
  </w:style>
  <w:style w:type="paragraph" w:styleId="1">
    <w:name w:val="heading 1"/>
    <w:basedOn w:val="a"/>
    <w:next w:val="a"/>
    <w:qFormat/>
    <w:rsid w:val="00DF0B61"/>
    <w:pPr>
      <w:keepNext/>
      <w:spacing w:line="360" w:lineRule="auto"/>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aliases w:val=" Знак Знак"/>
    <w:basedOn w:val="a"/>
    <w:unhideWhenUsed/>
    <w:rsid w:val="00142942"/>
    <w:pPr>
      <w:spacing w:after="120" w:line="480" w:lineRule="auto"/>
      <w:ind w:left="283" w:firstLine="720"/>
    </w:pPr>
    <w:rPr>
      <w:sz w:val="28"/>
      <w:szCs w:val="20"/>
    </w:rPr>
  </w:style>
  <w:style w:type="paragraph" w:styleId="a3">
    <w:name w:val="footer"/>
    <w:basedOn w:val="a"/>
    <w:rsid w:val="001A24B0"/>
    <w:pPr>
      <w:tabs>
        <w:tab w:val="center" w:pos="4677"/>
        <w:tab w:val="right" w:pos="9355"/>
      </w:tabs>
    </w:pPr>
  </w:style>
  <w:style w:type="paragraph" w:styleId="a4">
    <w:name w:val="header"/>
    <w:aliases w:val=" Знак"/>
    <w:basedOn w:val="a"/>
    <w:link w:val="a5"/>
    <w:rsid w:val="00544EB6"/>
    <w:pPr>
      <w:tabs>
        <w:tab w:val="center" w:pos="4677"/>
        <w:tab w:val="right" w:pos="9355"/>
      </w:tabs>
    </w:pPr>
  </w:style>
  <w:style w:type="character" w:customStyle="1" w:styleId="a5">
    <w:name w:val="Верхний колонтитул Знак"/>
    <w:aliases w:val=" Знак Знак1"/>
    <w:basedOn w:val="a0"/>
    <w:link w:val="a4"/>
    <w:uiPriority w:val="99"/>
    <w:rsid w:val="00754357"/>
    <w:rPr>
      <w:sz w:val="24"/>
      <w:szCs w:val="24"/>
    </w:rPr>
  </w:style>
  <w:style w:type="paragraph" w:styleId="a6">
    <w:name w:val="Balloon Text"/>
    <w:basedOn w:val="a"/>
    <w:semiHidden/>
    <w:rsid w:val="00781B85"/>
    <w:rPr>
      <w:rFonts w:ascii="Tahoma" w:hAnsi="Tahoma" w:cs="Tahoma"/>
      <w:sz w:val="16"/>
      <w:szCs w:val="16"/>
    </w:rPr>
  </w:style>
  <w:style w:type="character" w:styleId="a7">
    <w:name w:val="page number"/>
    <w:basedOn w:val="a0"/>
    <w:rsid w:val="00B13752"/>
  </w:style>
  <w:style w:type="paragraph" w:customStyle="1" w:styleId="ConsNormal">
    <w:name w:val="ConsNormal"/>
    <w:rsid w:val="006C5C7C"/>
    <w:pPr>
      <w:ind w:firstLine="720"/>
    </w:pPr>
    <w:rPr>
      <w:rFonts w:ascii="Consultant" w:hAnsi="Consultant"/>
    </w:rPr>
  </w:style>
  <w:style w:type="paragraph" w:customStyle="1" w:styleId="10">
    <w:name w:val="1"/>
    <w:basedOn w:val="a"/>
    <w:rsid w:val="006C6033"/>
    <w:rPr>
      <w:rFonts w:ascii="Verdana" w:hAnsi="Verdana" w:cs="Verdana"/>
      <w:sz w:val="20"/>
      <w:szCs w:val="20"/>
      <w:lang w:val="en-US" w:eastAsia="en-US"/>
    </w:rPr>
  </w:style>
  <w:style w:type="paragraph" w:styleId="a8">
    <w:name w:val="Body Text"/>
    <w:aliases w:val=" Знак3"/>
    <w:basedOn w:val="a"/>
    <w:link w:val="11"/>
    <w:rsid w:val="0002149A"/>
    <w:pPr>
      <w:spacing w:after="120"/>
    </w:pPr>
    <w:rPr>
      <w:sz w:val="20"/>
      <w:szCs w:val="20"/>
    </w:rPr>
  </w:style>
  <w:style w:type="character" w:customStyle="1" w:styleId="11">
    <w:name w:val="Основной текст Знак1"/>
    <w:aliases w:val=" Знак3 Знак"/>
    <w:basedOn w:val="a0"/>
    <w:link w:val="a8"/>
    <w:rsid w:val="00A36DD3"/>
  </w:style>
  <w:style w:type="paragraph" w:styleId="3">
    <w:name w:val="Body Text Indent 3"/>
    <w:aliases w:val="Знак1"/>
    <w:basedOn w:val="a"/>
    <w:link w:val="30"/>
    <w:rsid w:val="00154CE5"/>
    <w:pPr>
      <w:spacing w:after="120"/>
      <w:ind w:left="283"/>
    </w:pPr>
    <w:rPr>
      <w:sz w:val="16"/>
      <w:szCs w:val="16"/>
    </w:rPr>
  </w:style>
  <w:style w:type="paragraph" w:styleId="a9">
    <w:name w:val="Body Text Indent"/>
    <w:aliases w:val=" Знак2,Нумерованный список !!,Надин стиль,Основной текст 1"/>
    <w:basedOn w:val="a"/>
    <w:link w:val="aa"/>
    <w:rsid w:val="00326F4A"/>
    <w:pPr>
      <w:spacing w:after="120"/>
      <w:ind w:left="283"/>
    </w:pPr>
    <w:rPr>
      <w:sz w:val="20"/>
      <w:szCs w:val="20"/>
    </w:rPr>
  </w:style>
  <w:style w:type="character" w:customStyle="1" w:styleId="aa">
    <w:name w:val="Основной текст с отступом Знак"/>
    <w:aliases w:val=" Знак2 Знак,Нумерованный список !! Знак,Надин стиль Знак,Основной текст 1 Знак"/>
    <w:basedOn w:val="a0"/>
    <w:link w:val="a9"/>
    <w:rsid w:val="00326F4A"/>
    <w:rPr>
      <w:lang w:val="ru-RU" w:eastAsia="ru-RU" w:bidi="ar-SA"/>
    </w:rPr>
  </w:style>
  <w:style w:type="table" w:styleId="ab">
    <w:name w:val="Table Grid"/>
    <w:basedOn w:val="a1"/>
    <w:rsid w:val="00BC7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A1254"/>
    <w:pPr>
      <w:autoSpaceDE w:val="0"/>
      <w:autoSpaceDN w:val="0"/>
      <w:adjustRightInd w:val="0"/>
    </w:pPr>
    <w:rPr>
      <w:rFonts w:ascii="Courier New" w:hAnsi="Courier New" w:cs="Courier New"/>
    </w:rPr>
  </w:style>
  <w:style w:type="paragraph" w:styleId="20">
    <w:name w:val="Body Text 2"/>
    <w:aliases w:val=" Знак1"/>
    <w:basedOn w:val="a"/>
    <w:link w:val="21"/>
    <w:uiPriority w:val="99"/>
    <w:semiHidden/>
    <w:unhideWhenUsed/>
    <w:rsid w:val="00900928"/>
    <w:pPr>
      <w:spacing w:after="120" w:line="480" w:lineRule="auto"/>
    </w:pPr>
  </w:style>
  <w:style w:type="character" w:customStyle="1" w:styleId="21">
    <w:name w:val="Основной текст 2 Знак"/>
    <w:aliases w:val=" Знак1 Знак"/>
    <w:basedOn w:val="a0"/>
    <w:link w:val="20"/>
    <w:uiPriority w:val="99"/>
    <w:semiHidden/>
    <w:rsid w:val="00900928"/>
    <w:rPr>
      <w:sz w:val="24"/>
      <w:szCs w:val="24"/>
    </w:rPr>
  </w:style>
  <w:style w:type="paragraph" w:customStyle="1" w:styleId="ConsPlusNormal">
    <w:name w:val="ConsPlusNormal"/>
    <w:rsid w:val="00900928"/>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753ECC"/>
    <w:pPr>
      <w:spacing w:before="100" w:beforeAutospacing="1" w:after="100" w:afterAutospacing="1"/>
    </w:pPr>
  </w:style>
  <w:style w:type="paragraph" w:styleId="ac">
    <w:name w:val="Normal (Web)"/>
    <w:basedOn w:val="a"/>
    <w:rsid w:val="00A20CEE"/>
    <w:pPr>
      <w:spacing w:before="100" w:beforeAutospacing="1" w:after="100" w:afterAutospacing="1"/>
    </w:pPr>
    <w:rPr>
      <w:color w:val="000000"/>
    </w:rPr>
  </w:style>
  <w:style w:type="paragraph" w:customStyle="1" w:styleId="ConsNormal0">
    <w:name w:val="ConsNormal Знак"/>
    <w:rsid w:val="00A20CEE"/>
    <w:pPr>
      <w:widowControl w:val="0"/>
      <w:ind w:firstLine="720"/>
    </w:pPr>
    <w:rPr>
      <w:rFonts w:ascii="Arial" w:hAnsi="Arial"/>
      <w:sz w:val="24"/>
      <w:szCs w:val="24"/>
    </w:rPr>
  </w:style>
  <w:style w:type="paragraph" w:styleId="31">
    <w:name w:val="Body Text 3"/>
    <w:basedOn w:val="a"/>
    <w:rsid w:val="00A20CEE"/>
    <w:pPr>
      <w:spacing w:after="120"/>
    </w:pPr>
    <w:rPr>
      <w:sz w:val="16"/>
      <w:szCs w:val="16"/>
    </w:rPr>
  </w:style>
  <w:style w:type="paragraph" w:customStyle="1" w:styleId="ad">
    <w:name w:val="Нумерованный абзац"/>
    <w:rsid w:val="00A20CEE"/>
    <w:pPr>
      <w:tabs>
        <w:tab w:val="left" w:pos="1134"/>
        <w:tab w:val="num" w:pos="1560"/>
      </w:tabs>
      <w:suppressAutoHyphens/>
      <w:spacing w:before="240"/>
      <w:ind w:left="-11" w:firstLine="851"/>
      <w:jc w:val="both"/>
    </w:pPr>
    <w:rPr>
      <w:noProof/>
      <w:sz w:val="28"/>
    </w:rPr>
  </w:style>
  <w:style w:type="paragraph" w:customStyle="1" w:styleId="ConsTitle">
    <w:name w:val="ConsTitle"/>
    <w:rsid w:val="00A20CEE"/>
    <w:pPr>
      <w:widowControl w:val="0"/>
      <w:autoSpaceDE w:val="0"/>
      <w:autoSpaceDN w:val="0"/>
      <w:adjustRightInd w:val="0"/>
    </w:pPr>
    <w:rPr>
      <w:rFonts w:ascii="Arial" w:hAnsi="Arial" w:cs="Arial"/>
      <w:b/>
      <w:bCs/>
    </w:rPr>
  </w:style>
  <w:style w:type="paragraph" w:styleId="ae">
    <w:name w:val="Subtitle"/>
    <w:basedOn w:val="a"/>
    <w:qFormat/>
    <w:rsid w:val="00A20CEE"/>
    <w:pPr>
      <w:jc w:val="center"/>
    </w:pPr>
    <w:rPr>
      <w:b/>
      <w:bCs/>
      <w:sz w:val="28"/>
    </w:rPr>
  </w:style>
  <w:style w:type="character" w:customStyle="1" w:styleId="af">
    <w:name w:val="Основной текст Знак"/>
    <w:basedOn w:val="a0"/>
    <w:rsid w:val="00A20CEE"/>
    <w:rPr>
      <w:sz w:val="28"/>
      <w:lang w:val="ru-RU" w:eastAsia="ru-RU" w:bidi="ar-SA"/>
    </w:rPr>
  </w:style>
  <w:style w:type="paragraph" w:customStyle="1" w:styleId="ConsNonformat">
    <w:name w:val="ConsNonformat"/>
    <w:rsid w:val="00A20CEE"/>
    <w:pPr>
      <w:widowControl w:val="0"/>
      <w:autoSpaceDE w:val="0"/>
      <w:autoSpaceDN w:val="0"/>
      <w:adjustRightInd w:val="0"/>
    </w:pPr>
    <w:rPr>
      <w:rFonts w:ascii="Courier New" w:hAnsi="Courier New" w:cs="Courier New"/>
    </w:rPr>
  </w:style>
  <w:style w:type="paragraph" w:customStyle="1" w:styleId="Heading">
    <w:name w:val="Heading"/>
    <w:rsid w:val="00A20CEE"/>
    <w:pPr>
      <w:autoSpaceDE w:val="0"/>
      <w:autoSpaceDN w:val="0"/>
      <w:adjustRightInd w:val="0"/>
    </w:pPr>
    <w:rPr>
      <w:rFonts w:ascii="Arial" w:hAnsi="Arial" w:cs="Arial"/>
      <w:b/>
      <w:bCs/>
      <w:sz w:val="22"/>
      <w:szCs w:val="22"/>
    </w:rPr>
  </w:style>
  <w:style w:type="paragraph" w:styleId="HTML">
    <w:name w:val="HTML Preformatted"/>
    <w:basedOn w:val="a"/>
    <w:rsid w:val="00A20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0">
    <w:name w:val="Hyperlink"/>
    <w:basedOn w:val="a0"/>
    <w:rsid w:val="00A20CEE"/>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20CEE"/>
    <w:pPr>
      <w:spacing w:before="100" w:beforeAutospacing="1" w:after="100" w:afterAutospacing="1"/>
    </w:pPr>
    <w:rPr>
      <w:rFonts w:ascii="Tahoma" w:hAnsi="Tahoma" w:cs="Tahoma"/>
      <w:sz w:val="20"/>
      <w:szCs w:val="20"/>
      <w:lang w:val="en-US" w:eastAsia="en-US"/>
    </w:rPr>
  </w:style>
  <w:style w:type="paragraph" w:customStyle="1" w:styleId="af1">
    <w:name w:val="Знак"/>
    <w:basedOn w:val="a"/>
    <w:rsid w:val="00256F9D"/>
    <w:rPr>
      <w:rFonts w:ascii="Verdana" w:hAnsi="Verdana" w:cs="Verdana"/>
      <w:sz w:val="20"/>
      <w:szCs w:val="20"/>
      <w:lang w:val="en-US" w:eastAsia="en-US"/>
    </w:rPr>
  </w:style>
  <w:style w:type="paragraph" w:styleId="af2">
    <w:name w:val="Document Map"/>
    <w:basedOn w:val="a"/>
    <w:semiHidden/>
    <w:rsid w:val="00B220C5"/>
    <w:pPr>
      <w:shd w:val="clear" w:color="auto" w:fill="000080"/>
    </w:pPr>
    <w:rPr>
      <w:rFonts w:ascii="Tahoma" w:hAnsi="Tahoma" w:cs="Tahoma"/>
      <w:sz w:val="20"/>
      <w:szCs w:val="20"/>
    </w:rPr>
  </w:style>
  <w:style w:type="paragraph" w:customStyle="1" w:styleId="ConsPlusTitle">
    <w:name w:val="ConsPlusTitle"/>
    <w:rsid w:val="003B7CD9"/>
    <w:pPr>
      <w:widowControl w:val="0"/>
      <w:autoSpaceDE w:val="0"/>
      <w:autoSpaceDN w:val="0"/>
      <w:adjustRightInd w:val="0"/>
    </w:pPr>
    <w:rPr>
      <w:rFonts w:ascii="Arial" w:hAnsi="Arial" w:cs="Arial"/>
      <w:b/>
      <w:bCs/>
    </w:rPr>
  </w:style>
  <w:style w:type="character" w:customStyle="1" w:styleId="30">
    <w:name w:val="Основной текст с отступом 3 Знак"/>
    <w:aliases w:val="Знак1 Знак"/>
    <w:basedOn w:val="a0"/>
    <w:link w:val="3"/>
    <w:rsid w:val="004F5FD8"/>
    <w:rPr>
      <w:sz w:val="16"/>
      <w:szCs w:val="16"/>
      <w:lang w:val="ru-RU" w:eastAsia="ru-RU" w:bidi="ar-SA"/>
    </w:rPr>
  </w:style>
  <w:style w:type="paragraph" w:customStyle="1" w:styleId="af3">
    <w:name w:val="ЭЭГ"/>
    <w:basedOn w:val="a"/>
    <w:rsid w:val="001547B8"/>
    <w:pPr>
      <w:spacing w:line="360" w:lineRule="auto"/>
      <w:ind w:firstLine="720"/>
      <w:jc w:val="both"/>
    </w:pPr>
    <w:rPr>
      <w:rFonts w:eastAsia="PMingLiU"/>
    </w:rPr>
  </w:style>
</w:styles>
</file>

<file path=word/webSettings.xml><?xml version="1.0" encoding="utf-8"?>
<w:webSettings xmlns:r="http://schemas.openxmlformats.org/officeDocument/2006/relationships" xmlns:w="http://schemas.openxmlformats.org/wordprocessingml/2006/main">
  <w:divs>
    <w:div w:id="209848831">
      <w:bodyDiv w:val="1"/>
      <w:marLeft w:val="0"/>
      <w:marRight w:val="0"/>
      <w:marTop w:val="0"/>
      <w:marBottom w:val="0"/>
      <w:divBdr>
        <w:top w:val="none" w:sz="0" w:space="0" w:color="auto"/>
        <w:left w:val="none" w:sz="0" w:space="0" w:color="auto"/>
        <w:bottom w:val="none" w:sz="0" w:space="0" w:color="auto"/>
        <w:right w:val="none" w:sz="0" w:space="0" w:color="auto"/>
      </w:divBdr>
    </w:div>
    <w:div w:id="318458279">
      <w:bodyDiv w:val="1"/>
      <w:marLeft w:val="0"/>
      <w:marRight w:val="0"/>
      <w:marTop w:val="0"/>
      <w:marBottom w:val="0"/>
      <w:divBdr>
        <w:top w:val="none" w:sz="0" w:space="0" w:color="auto"/>
        <w:left w:val="none" w:sz="0" w:space="0" w:color="auto"/>
        <w:bottom w:val="none" w:sz="0" w:space="0" w:color="auto"/>
        <w:right w:val="none" w:sz="0" w:space="0" w:color="auto"/>
      </w:divBdr>
    </w:div>
    <w:div w:id="544491636">
      <w:bodyDiv w:val="1"/>
      <w:marLeft w:val="0"/>
      <w:marRight w:val="0"/>
      <w:marTop w:val="0"/>
      <w:marBottom w:val="0"/>
      <w:divBdr>
        <w:top w:val="none" w:sz="0" w:space="0" w:color="auto"/>
        <w:left w:val="none" w:sz="0" w:space="0" w:color="auto"/>
        <w:bottom w:val="none" w:sz="0" w:space="0" w:color="auto"/>
        <w:right w:val="none" w:sz="0" w:space="0" w:color="auto"/>
      </w:divBdr>
    </w:div>
    <w:div w:id="618487905">
      <w:bodyDiv w:val="1"/>
      <w:marLeft w:val="0"/>
      <w:marRight w:val="0"/>
      <w:marTop w:val="0"/>
      <w:marBottom w:val="0"/>
      <w:divBdr>
        <w:top w:val="none" w:sz="0" w:space="0" w:color="auto"/>
        <w:left w:val="none" w:sz="0" w:space="0" w:color="auto"/>
        <w:bottom w:val="none" w:sz="0" w:space="0" w:color="auto"/>
        <w:right w:val="none" w:sz="0" w:space="0" w:color="auto"/>
      </w:divBdr>
    </w:div>
    <w:div w:id="804355409">
      <w:bodyDiv w:val="1"/>
      <w:marLeft w:val="0"/>
      <w:marRight w:val="0"/>
      <w:marTop w:val="0"/>
      <w:marBottom w:val="0"/>
      <w:divBdr>
        <w:top w:val="none" w:sz="0" w:space="0" w:color="auto"/>
        <w:left w:val="none" w:sz="0" w:space="0" w:color="auto"/>
        <w:bottom w:val="none" w:sz="0" w:space="0" w:color="auto"/>
        <w:right w:val="none" w:sz="0" w:space="0" w:color="auto"/>
      </w:divBdr>
    </w:div>
    <w:div w:id="884104675">
      <w:bodyDiv w:val="1"/>
      <w:marLeft w:val="0"/>
      <w:marRight w:val="0"/>
      <w:marTop w:val="0"/>
      <w:marBottom w:val="0"/>
      <w:divBdr>
        <w:top w:val="none" w:sz="0" w:space="0" w:color="auto"/>
        <w:left w:val="none" w:sz="0" w:space="0" w:color="auto"/>
        <w:bottom w:val="none" w:sz="0" w:space="0" w:color="auto"/>
        <w:right w:val="none" w:sz="0" w:space="0" w:color="auto"/>
      </w:divBdr>
    </w:div>
    <w:div w:id="984508604">
      <w:bodyDiv w:val="1"/>
      <w:marLeft w:val="0"/>
      <w:marRight w:val="0"/>
      <w:marTop w:val="0"/>
      <w:marBottom w:val="0"/>
      <w:divBdr>
        <w:top w:val="none" w:sz="0" w:space="0" w:color="auto"/>
        <w:left w:val="none" w:sz="0" w:space="0" w:color="auto"/>
        <w:bottom w:val="none" w:sz="0" w:space="0" w:color="auto"/>
        <w:right w:val="none" w:sz="0" w:space="0" w:color="auto"/>
      </w:divBdr>
    </w:div>
    <w:div w:id="1134524434">
      <w:bodyDiv w:val="1"/>
      <w:marLeft w:val="0"/>
      <w:marRight w:val="0"/>
      <w:marTop w:val="0"/>
      <w:marBottom w:val="0"/>
      <w:divBdr>
        <w:top w:val="none" w:sz="0" w:space="0" w:color="auto"/>
        <w:left w:val="none" w:sz="0" w:space="0" w:color="auto"/>
        <w:bottom w:val="none" w:sz="0" w:space="0" w:color="auto"/>
        <w:right w:val="none" w:sz="0" w:space="0" w:color="auto"/>
      </w:divBdr>
    </w:div>
    <w:div w:id="1204246931">
      <w:bodyDiv w:val="1"/>
      <w:marLeft w:val="0"/>
      <w:marRight w:val="0"/>
      <w:marTop w:val="0"/>
      <w:marBottom w:val="0"/>
      <w:divBdr>
        <w:top w:val="none" w:sz="0" w:space="0" w:color="auto"/>
        <w:left w:val="none" w:sz="0" w:space="0" w:color="auto"/>
        <w:bottom w:val="none" w:sz="0" w:space="0" w:color="auto"/>
        <w:right w:val="none" w:sz="0" w:space="0" w:color="auto"/>
      </w:divBdr>
    </w:div>
    <w:div w:id="1420444340">
      <w:bodyDiv w:val="1"/>
      <w:marLeft w:val="0"/>
      <w:marRight w:val="0"/>
      <w:marTop w:val="0"/>
      <w:marBottom w:val="0"/>
      <w:divBdr>
        <w:top w:val="none" w:sz="0" w:space="0" w:color="auto"/>
        <w:left w:val="none" w:sz="0" w:space="0" w:color="auto"/>
        <w:bottom w:val="none" w:sz="0" w:space="0" w:color="auto"/>
        <w:right w:val="none" w:sz="0" w:space="0" w:color="auto"/>
      </w:divBdr>
    </w:div>
    <w:div w:id="1601060534">
      <w:bodyDiv w:val="1"/>
      <w:marLeft w:val="0"/>
      <w:marRight w:val="0"/>
      <w:marTop w:val="0"/>
      <w:marBottom w:val="0"/>
      <w:divBdr>
        <w:top w:val="none" w:sz="0" w:space="0" w:color="auto"/>
        <w:left w:val="none" w:sz="0" w:space="0" w:color="auto"/>
        <w:bottom w:val="none" w:sz="0" w:space="0" w:color="auto"/>
        <w:right w:val="none" w:sz="0" w:space="0" w:color="auto"/>
      </w:divBdr>
    </w:div>
    <w:div w:id="1733579385">
      <w:bodyDiv w:val="1"/>
      <w:marLeft w:val="0"/>
      <w:marRight w:val="0"/>
      <w:marTop w:val="0"/>
      <w:marBottom w:val="0"/>
      <w:divBdr>
        <w:top w:val="none" w:sz="0" w:space="0" w:color="auto"/>
        <w:left w:val="none" w:sz="0" w:space="0" w:color="auto"/>
        <w:bottom w:val="none" w:sz="0" w:space="0" w:color="auto"/>
        <w:right w:val="none" w:sz="0" w:space="0" w:color="auto"/>
      </w:divBdr>
    </w:div>
    <w:div w:id="1999847630">
      <w:bodyDiv w:val="1"/>
      <w:marLeft w:val="0"/>
      <w:marRight w:val="0"/>
      <w:marTop w:val="0"/>
      <w:marBottom w:val="0"/>
      <w:divBdr>
        <w:top w:val="none" w:sz="0" w:space="0" w:color="auto"/>
        <w:left w:val="none" w:sz="0" w:space="0" w:color="auto"/>
        <w:bottom w:val="none" w:sz="0" w:space="0" w:color="auto"/>
        <w:right w:val="none" w:sz="0" w:space="0" w:color="auto"/>
      </w:divBdr>
    </w:div>
    <w:div w:id="20062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6527777777777788"/>
          <c:y val="8.9965397923875659E-2"/>
          <c:w val="0.33194444444444515"/>
          <c:h val="0.82698961937716264"/>
        </c:manualLayout>
      </c:layout>
      <c:pieChart>
        <c:varyColors val="1"/>
        <c:ser>
          <c:idx val="0"/>
          <c:order val="0"/>
          <c:tx>
            <c:strRef>
              <c:f>Sheet1!$A$2</c:f>
              <c:strCache>
                <c:ptCount val="1"/>
                <c:pt idx="0">
                  <c:v>Восток</c:v>
                </c:pt>
              </c:strCache>
            </c:strRef>
          </c:tx>
          <c:spPr>
            <a:solidFill>
              <a:srgbClr val="9999FF"/>
            </a:solidFill>
            <a:ln w="12638">
              <a:solidFill>
                <a:srgbClr val="000000"/>
              </a:solidFill>
              <a:prstDash val="solid"/>
            </a:ln>
          </c:spPr>
          <c:dPt>
            <c:idx val="1"/>
            <c:spPr>
              <a:solidFill>
                <a:srgbClr val="993366"/>
              </a:solidFill>
              <a:ln w="12638">
                <a:solidFill>
                  <a:srgbClr val="000000"/>
                </a:solidFill>
                <a:prstDash val="solid"/>
              </a:ln>
            </c:spPr>
          </c:dPt>
          <c:dPt>
            <c:idx val="2"/>
            <c:spPr>
              <a:solidFill>
                <a:srgbClr val="FFFFCC"/>
              </a:solidFill>
              <a:ln w="12638">
                <a:solidFill>
                  <a:srgbClr val="000000"/>
                </a:solidFill>
                <a:prstDash val="solid"/>
              </a:ln>
            </c:spPr>
          </c:dPt>
          <c:cat>
            <c:strRef>
              <c:f>Sheet1!$B$1:$D$1</c:f>
              <c:strCache>
                <c:ptCount val="3"/>
                <c:pt idx="0">
                  <c:v>налоговые доходы 8,6%</c:v>
                </c:pt>
                <c:pt idx="1">
                  <c:v>неналоговые доходы 0,7%</c:v>
                </c:pt>
                <c:pt idx="2">
                  <c:v>безвозмездные поступления 90,7%</c:v>
                </c:pt>
              </c:strCache>
            </c:strRef>
          </c:cat>
          <c:val>
            <c:numRef>
              <c:f>Sheet1!$B$2:$D$2</c:f>
              <c:numCache>
                <c:formatCode>0.00%</c:formatCode>
                <c:ptCount val="3"/>
                <c:pt idx="0">
                  <c:v>8.6000000000000063E-2</c:v>
                </c:pt>
                <c:pt idx="1">
                  <c:v>7.0000000000000106E-3</c:v>
                </c:pt>
                <c:pt idx="2">
                  <c:v>0.90700000000000003</c:v>
                </c:pt>
              </c:numCache>
            </c:numRef>
          </c:val>
        </c:ser>
        <c:firstSliceAng val="0"/>
      </c:pieChart>
      <c:spPr>
        <a:solidFill>
          <a:srgbClr val="C0C0C0"/>
        </a:solidFill>
        <a:ln w="12638">
          <a:solidFill>
            <a:srgbClr val="808080"/>
          </a:solidFill>
          <a:prstDash val="solid"/>
        </a:ln>
      </c:spPr>
    </c:plotArea>
    <c:legend>
      <c:legendPos val="r"/>
      <c:layout>
        <c:manualLayout>
          <c:xMode val="edge"/>
          <c:yMode val="edge"/>
          <c:x val="0.5194444444444446"/>
          <c:y val="0.29411764705882382"/>
          <c:w val="0.41250000000000031"/>
          <c:h val="0.44982698961937817"/>
        </c:manualLayout>
      </c:layout>
      <c:spPr>
        <a:solidFill>
          <a:srgbClr val="FFFFFF"/>
        </a:solidFill>
        <a:ln w="3159">
          <a:solidFill>
            <a:srgbClr val="000000"/>
          </a:solidFill>
          <a:prstDash val="solid"/>
        </a:ln>
      </c:spPr>
      <c:txPr>
        <a:bodyPr/>
        <a:lstStyle/>
        <a:p>
          <a:pPr>
            <a:defRPr sz="109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94"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6527777777777777"/>
          <c:y val="8.996539792387559E-2"/>
          <c:w val="0.33194444444444515"/>
          <c:h val="0.82698961937716264"/>
        </c:manualLayout>
      </c:layout>
      <c:pieChart>
        <c:varyColors val="1"/>
        <c:ser>
          <c:idx val="0"/>
          <c:order val="0"/>
          <c:tx>
            <c:strRef>
              <c:f>Sheet1!$A$2</c:f>
              <c:strCache>
                <c:ptCount val="1"/>
                <c:pt idx="0">
                  <c:v>Восток</c:v>
                </c:pt>
              </c:strCache>
            </c:strRef>
          </c:tx>
          <c:spPr>
            <a:solidFill>
              <a:srgbClr val="9999FF"/>
            </a:solidFill>
            <a:ln w="12667">
              <a:solidFill>
                <a:srgbClr val="000000"/>
              </a:solidFill>
              <a:prstDash val="solid"/>
            </a:ln>
          </c:spPr>
          <c:dPt>
            <c:idx val="1"/>
            <c:spPr>
              <a:solidFill>
                <a:srgbClr val="993366"/>
              </a:solidFill>
              <a:ln w="12667">
                <a:solidFill>
                  <a:srgbClr val="000000"/>
                </a:solidFill>
                <a:prstDash val="solid"/>
              </a:ln>
            </c:spPr>
          </c:dPt>
          <c:dPt>
            <c:idx val="2"/>
            <c:spPr>
              <a:solidFill>
                <a:srgbClr val="FFFFCC"/>
              </a:solidFill>
              <a:ln w="12667">
                <a:solidFill>
                  <a:srgbClr val="000000"/>
                </a:solidFill>
                <a:prstDash val="solid"/>
              </a:ln>
            </c:spPr>
          </c:dPt>
          <c:cat>
            <c:strRef>
              <c:f>Sheet1!$B$1:$D$1</c:f>
              <c:strCache>
                <c:ptCount val="3"/>
                <c:pt idx="0">
                  <c:v>налоговые доходы 9,8%</c:v>
                </c:pt>
                <c:pt idx="1">
                  <c:v>неналоговые доходы 0,8%</c:v>
                </c:pt>
                <c:pt idx="2">
                  <c:v>безвозмездные поступления 89,4%</c:v>
                </c:pt>
              </c:strCache>
            </c:strRef>
          </c:cat>
          <c:val>
            <c:numRef>
              <c:f>Sheet1!$B$2:$D$2</c:f>
              <c:numCache>
                <c:formatCode>0.00%</c:formatCode>
                <c:ptCount val="3"/>
                <c:pt idx="0">
                  <c:v>0.1</c:v>
                </c:pt>
                <c:pt idx="1">
                  <c:v>1.0000000000000005E-2</c:v>
                </c:pt>
                <c:pt idx="2">
                  <c:v>0.89</c:v>
                </c:pt>
              </c:numCache>
            </c:numRef>
          </c:val>
        </c:ser>
        <c:firstSliceAng val="0"/>
      </c:pieChart>
      <c:spPr>
        <a:solidFill>
          <a:srgbClr val="C0C0C0"/>
        </a:solidFill>
        <a:ln w="12667">
          <a:solidFill>
            <a:srgbClr val="808080"/>
          </a:solidFill>
          <a:prstDash val="solid"/>
        </a:ln>
      </c:spPr>
    </c:plotArea>
    <c:legend>
      <c:legendPos val="r"/>
      <c:layout>
        <c:manualLayout>
          <c:xMode val="edge"/>
          <c:yMode val="edge"/>
          <c:x val="0.5194444444444446"/>
          <c:y val="0.29411764705882382"/>
          <c:w val="0.41250000000000031"/>
          <c:h val="0.449826989619378"/>
        </c:manualLayout>
      </c:layout>
      <c:spPr>
        <a:solidFill>
          <a:srgbClr val="FFFFFF"/>
        </a:solidFill>
        <a:ln w="3167">
          <a:solidFill>
            <a:srgbClr val="000000"/>
          </a:solidFill>
          <a:prstDash val="solid"/>
        </a:ln>
      </c:spPr>
      <c:txPr>
        <a:bodyPr/>
        <a:lstStyle/>
        <a:p>
          <a:pPr>
            <a:defRPr sz="1097"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97"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6527777777777777"/>
          <c:y val="8.996539792387559E-2"/>
          <c:w val="0.33194444444444515"/>
          <c:h val="0.82698961937716264"/>
        </c:manualLayout>
      </c:layout>
      <c:pieChart>
        <c:varyColors val="1"/>
        <c:ser>
          <c:idx val="0"/>
          <c:order val="0"/>
          <c:tx>
            <c:strRef>
              <c:f>Sheet1!$A$2</c:f>
              <c:strCache>
                <c:ptCount val="1"/>
                <c:pt idx="0">
                  <c:v>Восток</c:v>
                </c:pt>
              </c:strCache>
            </c:strRef>
          </c:tx>
          <c:spPr>
            <a:solidFill>
              <a:srgbClr val="9999FF"/>
            </a:solidFill>
            <a:ln w="12667">
              <a:solidFill>
                <a:srgbClr val="000000"/>
              </a:solidFill>
              <a:prstDash val="solid"/>
            </a:ln>
          </c:spPr>
          <c:dPt>
            <c:idx val="1"/>
            <c:spPr>
              <a:solidFill>
                <a:srgbClr val="993366"/>
              </a:solidFill>
              <a:ln w="12667">
                <a:solidFill>
                  <a:srgbClr val="000000"/>
                </a:solidFill>
                <a:prstDash val="solid"/>
              </a:ln>
            </c:spPr>
          </c:dPt>
          <c:dPt>
            <c:idx val="2"/>
            <c:spPr>
              <a:solidFill>
                <a:srgbClr val="FFFFCC"/>
              </a:solidFill>
              <a:ln w="12667">
                <a:solidFill>
                  <a:srgbClr val="000000"/>
                </a:solidFill>
                <a:prstDash val="solid"/>
              </a:ln>
            </c:spPr>
          </c:dPt>
          <c:cat>
            <c:strRef>
              <c:f>Sheet1!$B$1:$D$1</c:f>
              <c:strCache>
                <c:ptCount val="3"/>
                <c:pt idx="0">
                  <c:v>налоговые доходы  10,0%</c:v>
                </c:pt>
                <c:pt idx="1">
                  <c:v>неналоговые доходы 0,8%</c:v>
                </c:pt>
                <c:pt idx="2">
                  <c:v>безвозмездные поступления 89,2%</c:v>
                </c:pt>
              </c:strCache>
            </c:strRef>
          </c:cat>
          <c:val>
            <c:numRef>
              <c:f>Sheet1!$B$2:$D$2</c:f>
              <c:numCache>
                <c:formatCode>0.00%</c:formatCode>
                <c:ptCount val="3"/>
                <c:pt idx="0">
                  <c:v>0.1</c:v>
                </c:pt>
                <c:pt idx="1">
                  <c:v>1.0000000000000005E-2</c:v>
                </c:pt>
                <c:pt idx="2">
                  <c:v>0.89</c:v>
                </c:pt>
              </c:numCache>
            </c:numRef>
          </c:val>
        </c:ser>
        <c:firstSliceAng val="0"/>
      </c:pieChart>
      <c:spPr>
        <a:solidFill>
          <a:srgbClr val="C0C0C0"/>
        </a:solidFill>
        <a:ln w="12667">
          <a:solidFill>
            <a:srgbClr val="808080"/>
          </a:solidFill>
          <a:prstDash val="solid"/>
        </a:ln>
      </c:spPr>
    </c:plotArea>
    <c:legend>
      <c:legendPos val="r"/>
      <c:layout>
        <c:manualLayout>
          <c:xMode val="edge"/>
          <c:yMode val="edge"/>
          <c:x val="0.5194444444444446"/>
          <c:y val="0.29411764705882382"/>
          <c:w val="0.41250000000000031"/>
          <c:h val="0.449826989619378"/>
        </c:manualLayout>
      </c:layout>
      <c:spPr>
        <a:solidFill>
          <a:srgbClr val="FFFFFF"/>
        </a:solidFill>
        <a:ln w="3167">
          <a:solidFill>
            <a:srgbClr val="000000"/>
          </a:solidFill>
          <a:prstDash val="solid"/>
        </a:ln>
      </c:spPr>
      <c:txPr>
        <a:bodyPr/>
        <a:lstStyle/>
        <a:p>
          <a:pPr>
            <a:defRPr sz="1097"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97"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4777327935222695"/>
          <c:y val="4.7538200339558571E-2"/>
          <c:w val="0.49797570850202438"/>
          <c:h val="0.89983022071307361"/>
        </c:manualLayout>
      </c:layout>
      <c:barChart>
        <c:barDir val="col"/>
        <c:grouping val="clustered"/>
        <c:ser>
          <c:idx val="0"/>
          <c:order val="0"/>
          <c:tx>
            <c:strRef>
              <c:f>Sheet1!$B$1</c:f>
              <c:strCache>
                <c:ptCount val="1"/>
                <c:pt idx="0">
                  <c:v>налоговые доходы</c:v>
                </c:pt>
              </c:strCache>
            </c:strRef>
          </c:tx>
          <c:spPr>
            <a:solidFill>
              <a:srgbClr val="9999FF"/>
            </a:solidFill>
            <a:ln w="12668">
              <a:solidFill>
                <a:srgbClr val="000000"/>
              </a:solidFill>
              <a:prstDash val="solid"/>
            </a:ln>
          </c:spPr>
          <c:cat>
            <c:numRef>
              <c:f>Sheet1!$A$2:$A$2</c:f>
              <c:numCache>
                <c:formatCode>General</c:formatCode>
                <c:ptCount val="1"/>
              </c:numCache>
            </c:numRef>
          </c:cat>
          <c:val>
            <c:numRef>
              <c:f>Sheet1!$B$2:$B$2</c:f>
              <c:numCache>
                <c:formatCode>0%</c:formatCode>
                <c:ptCount val="1"/>
                <c:pt idx="0">
                  <c:v>7.0000000000000021E-2</c:v>
                </c:pt>
              </c:numCache>
            </c:numRef>
          </c:val>
        </c:ser>
        <c:ser>
          <c:idx val="1"/>
          <c:order val="1"/>
          <c:tx>
            <c:strRef>
              <c:f>Sheet1!$C$1</c:f>
              <c:strCache>
                <c:ptCount val="1"/>
                <c:pt idx="0">
                  <c:v>неналоговые доходы</c:v>
                </c:pt>
              </c:strCache>
            </c:strRef>
          </c:tx>
          <c:spPr>
            <a:solidFill>
              <a:srgbClr val="993366"/>
            </a:solidFill>
            <a:ln w="12668">
              <a:solidFill>
                <a:srgbClr val="000000"/>
              </a:solidFill>
              <a:prstDash val="solid"/>
            </a:ln>
          </c:spPr>
          <c:cat>
            <c:numRef>
              <c:f>Sheet1!$A$2:$A$2</c:f>
              <c:numCache>
                <c:formatCode>General</c:formatCode>
                <c:ptCount val="1"/>
              </c:numCache>
            </c:numRef>
          </c:cat>
          <c:val>
            <c:numRef>
              <c:f>Sheet1!$C$2:$C$2</c:f>
              <c:numCache>
                <c:formatCode>0%</c:formatCode>
                <c:ptCount val="1"/>
                <c:pt idx="0">
                  <c:v>2.0000000000000011E-2</c:v>
                </c:pt>
              </c:numCache>
            </c:numRef>
          </c:val>
        </c:ser>
        <c:ser>
          <c:idx val="2"/>
          <c:order val="2"/>
          <c:tx>
            <c:strRef>
              <c:f>Sheet1!$D$1</c:f>
              <c:strCache>
                <c:ptCount val="1"/>
                <c:pt idx="0">
                  <c:v>безвозмездные поступления</c:v>
                </c:pt>
              </c:strCache>
            </c:strRef>
          </c:tx>
          <c:spPr>
            <a:solidFill>
              <a:srgbClr val="FFFFCC"/>
            </a:solidFill>
            <a:ln w="12668">
              <a:solidFill>
                <a:srgbClr val="000000"/>
              </a:solidFill>
              <a:prstDash val="solid"/>
            </a:ln>
          </c:spPr>
          <c:cat>
            <c:numRef>
              <c:f>Sheet1!$A$2:$A$2</c:f>
              <c:numCache>
                <c:formatCode>General</c:formatCode>
                <c:ptCount val="1"/>
              </c:numCache>
            </c:numRef>
          </c:cat>
          <c:val>
            <c:numRef>
              <c:f>Sheet1!$D$2:$D$2</c:f>
              <c:numCache>
                <c:formatCode>0%</c:formatCode>
                <c:ptCount val="1"/>
                <c:pt idx="0">
                  <c:v>0.91</c:v>
                </c:pt>
              </c:numCache>
            </c:numRef>
          </c:val>
        </c:ser>
        <c:gapWidth val="100"/>
        <c:axId val="74798592"/>
        <c:axId val="74800128"/>
      </c:barChart>
      <c:catAx>
        <c:axId val="74798592"/>
        <c:scaling>
          <c:orientation val="minMax"/>
        </c:scaling>
        <c:axPos val="b"/>
        <c:numFmt formatCode="General" sourceLinked="1"/>
        <c:tickLblPos val="nextTo"/>
        <c:spPr>
          <a:ln w="3167">
            <a:solidFill>
              <a:srgbClr val="000000"/>
            </a:solidFill>
            <a:prstDash val="solid"/>
          </a:ln>
        </c:spPr>
        <c:txPr>
          <a:bodyPr rot="0" vert="horz"/>
          <a:lstStyle/>
          <a:p>
            <a:pPr>
              <a:defRPr sz="1421" b="1" i="0" u="none" strike="noStrike" baseline="0">
                <a:solidFill>
                  <a:srgbClr val="000000"/>
                </a:solidFill>
                <a:latin typeface="Calibri"/>
                <a:ea typeface="Calibri"/>
                <a:cs typeface="Calibri"/>
              </a:defRPr>
            </a:pPr>
            <a:endParaRPr lang="ru-RU"/>
          </a:p>
        </c:txPr>
        <c:crossAx val="74800128"/>
        <c:crosses val="autoZero"/>
        <c:auto val="1"/>
        <c:lblAlgn val="ctr"/>
        <c:lblOffset val="100"/>
        <c:tickLblSkip val="1"/>
        <c:tickMarkSkip val="1"/>
      </c:catAx>
      <c:valAx>
        <c:axId val="74800128"/>
        <c:scaling>
          <c:orientation val="minMax"/>
        </c:scaling>
        <c:axPos val="l"/>
        <c:numFmt formatCode="0%" sourceLinked="1"/>
        <c:tickLblPos val="nextTo"/>
        <c:spPr>
          <a:ln w="3167">
            <a:solidFill>
              <a:srgbClr val="000000"/>
            </a:solidFill>
            <a:prstDash val="solid"/>
          </a:ln>
        </c:spPr>
        <c:txPr>
          <a:bodyPr rot="0" vert="horz"/>
          <a:lstStyle/>
          <a:p>
            <a:pPr>
              <a:defRPr sz="1421" b="1" i="0" u="none" strike="noStrike" baseline="0">
                <a:solidFill>
                  <a:srgbClr val="000000"/>
                </a:solidFill>
                <a:latin typeface="Calibri"/>
                <a:ea typeface="Calibri"/>
                <a:cs typeface="Calibri"/>
              </a:defRPr>
            </a:pPr>
            <a:endParaRPr lang="ru-RU"/>
          </a:p>
        </c:txPr>
        <c:crossAx val="74798592"/>
        <c:crosses val="autoZero"/>
        <c:crossBetween val="between"/>
      </c:valAx>
      <c:spPr>
        <a:solidFill>
          <a:srgbClr val="C0C0C0"/>
        </a:solidFill>
        <a:ln w="12668">
          <a:solidFill>
            <a:srgbClr val="808080"/>
          </a:solidFill>
          <a:prstDash val="solid"/>
        </a:ln>
      </c:spPr>
    </c:plotArea>
    <c:legend>
      <c:legendPos val="r"/>
      <c:layout>
        <c:manualLayout>
          <c:xMode val="edge"/>
          <c:yMode val="edge"/>
          <c:x val="0.66599190283400966"/>
          <c:y val="0.36502546689303944"/>
          <c:w val="0.32591093117409009"/>
          <c:h val="0.26146010186757263"/>
        </c:manualLayout>
      </c:layout>
      <c:spPr>
        <a:solidFill>
          <a:srgbClr val="FFFFFF"/>
        </a:solidFill>
        <a:ln w="3167">
          <a:solidFill>
            <a:srgbClr val="000000"/>
          </a:solidFill>
          <a:prstDash val="solid"/>
        </a:ln>
      </c:spPr>
      <c:txPr>
        <a:bodyPr/>
        <a:lstStyle/>
        <a:p>
          <a:pPr>
            <a:defRPr sz="1307"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421"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1.8018018018018046E-2"/>
          <c:y val="6.652360515021459E-2"/>
          <c:w val="0.60960960960961086"/>
          <c:h val="0.87124463519313455"/>
        </c:manualLayout>
      </c:layout>
      <c:pieChart>
        <c:varyColors val="1"/>
        <c:ser>
          <c:idx val="0"/>
          <c:order val="0"/>
          <c:tx>
            <c:strRef>
              <c:f>Sheet1!$A$2</c:f>
              <c:strCache>
                <c:ptCount val="1"/>
              </c:strCache>
            </c:strRef>
          </c:tx>
          <c:spPr>
            <a:solidFill>
              <a:srgbClr val="9999FF"/>
            </a:solidFill>
            <a:ln w="12705">
              <a:solidFill>
                <a:srgbClr val="000000"/>
              </a:solidFill>
              <a:prstDash val="solid"/>
            </a:ln>
          </c:spPr>
          <c:dPt>
            <c:idx val="1"/>
            <c:spPr>
              <a:solidFill>
                <a:srgbClr val="993366"/>
              </a:solidFill>
              <a:ln w="12705">
                <a:solidFill>
                  <a:srgbClr val="000000"/>
                </a:solidFill>
                <a:prstDash val="solid"/>
              </a:ln>
            </c:spPr>
          </c:dPt>
          <c:dPt>
            <c:idx val="2"/>
            <c:spPr>
              <a:solidFill>
                <a:srgbClr val="FFFFCC"/>
              </a:solidFill>
              <a:ln w="12705">
                <a:solidFill>
                  <a:srgbClr val="000000"/>
                </a:solidFill>
                <a:prstDash val="solid"/>
              </a:ln>
            </c:spPr>
          </c:dPt>
          <c:dPt>
            <c:idx val="3"/>
            <c:spPr>
              <a:solidFill>
                <a:srgbClr val="CCFFFF"/>
              </a:solidFill>
              <a:ln w="12705">
                <a:solidFill>
                  <a:srgbClr val="000000"/>
                </a:solidFill>
                <a:prstDash val="solid"/>
              </a:ln>
            </c:spPr>
          </c:dPt>
          <c:dPt>
            <c:idx val="4"/>
            <c:spPr>
              <a:solidFill>
                <a:srgbClr val="660066"/>
              </a:solidFill>
              <a:ln w="12705">
                <a:solidFill>
                  <a:srgbClr val="000000"/>
                </a:solidFill>
                <a:prstDash val="solid"/>
              </a:ln>
            </c:spPr>
          </c:dPt>
          <c:dPt>
            <c:idx val="5"/>
            <c:spPr>
              <a:solidFill>
                <a:srgbClr val="FF8080"/>
              </a:solidFill>
              <a:ln w="12705">
                <a:solidFill>
                  <a:srgbClr val="000000"/>
                </a:solidFill>
                <a:prstDash val="solid"/>
              </a:ln>
            </c:spPr>
          </c:dPt>
          <c:dPt>
            <c:idx val="6"/>
            <c:spPr>
              <a:solidFill>
                <a:srgbClr val="0066CC"/>
              </a:solidFill>
              <a:ln w="12705">
                <a:solidFill>
                  <a:srgbClr val="000000"/>
                </a:solidFill>
                <a:prstDash val="solid"/>
              </a:ln>
            </c:spPr>
          </c:dPt>
          <c:dPt>
            <c:idx val="7"/>
            <c:spPr>
              <a:solidFill>
                <a:srgbClr val="CCCCFF"/>
              </a:solidFill>
              <a:ln w="12705">
                <a:solidFill>
                  <a:srgbClr val="000000"/>
                </a:solidFill>
                <a:prstDash val="solid"/>
              </a:ln>
            </c:spPr>
          </c:dPt>
          <c:dPt>
            <c:idx val="8"/>
            <c:spPr>
              <a:solidFill>
                <a:srgbClr val="000080"/>
              </a:solidFill>
              <a:ln w="12705">
                <a:solidFill>
                  <a:srgbClr val="000000"/>
                </a:solidFill>
                <a:prstDash val="solid"/>
              </a:ln>
            </c:spPr>
          </c:dPt>
          <c:cat>
            <c:strRef>
              <c:f>Sheet1!$B$1:$J$1</c:f>
              <c:strCache>
                <c:ptCount val="9"/>
                <c:pt idx="0">
                  <c:v>общегосударственные расходы 16,0 %</c:v>
                </c:pt>
                <c:pt idx="1">
                  <c:v>национальная экономика 1,7 %</c:v>
                </c:pt>
                <c:pt idx="2">
                  <c:v>образование 54,2%</c:v>
                </c:pt>
                <c:pt idx="3">
                  <c:v>культура 14,4 %</c:v>
                </c:pt>
                <c:pt idx="4">
                  <c:v>социальная политика 5 %</c:v>
                </c:pt>
                <c:pt idx="5">
                  <c:v>физическая культура и спорт 0,1%</c:v>
                </c:pt>
                <c:pt idx="6">
                  <c:v>средства массовой информации 0,9%</c:v>
                </c:pt>
                <c:pt idx="7">
                  <c:v>обслуживание государственного и муницииального долга 0,01%</c:v>
                </c:pt>
                <c:pt idx="8">
                  <c:v>межбюджетные трансферты общего характера 7,6%</c:v>
                </c:pt>
              </c:strCache>
            </c:strRef>
          </c:cat>
          <c:val>
            <c:numRef>
              <c:f>Sheet1!$B$2:$J$2</c:f>
              <c:numCache>
                <c:formatCode>0.00%</c:formatCode>
                <c:ptCount val="9"/>
                <c:pt idx="0" formatCode="0%">
                  <c:v>0.16000000000000003</c:v>
                </c:pt>
                <c:pt idx="1">
                  <c:v>1.7000000000000005E-2</c:v>
                </c:pt>
                <c:pt idx="2">
                  <c:v>0.54200000000000004</c:v>
                </c:pt>
                <c:pt idx="3">
                  <c:v>0.14400000000000004</c:v>
                </c:pt>
                <c:pt idx="4" formatCode="0%">
                  <c:v>5.0000000000000024E-2</c:v>
                </c:pt>
                <c:pt idx="5">
                  <c:v>1.0000000000000015E-3</c:v>
                </c:pt>
                <c:pt idx="6">
                  <c:v>9.0000000000000045E-3</c:v>
                </c:pt>
                <c:pt idx="7">
                  <c:v>1.0000000000000015E-4</c:v>
                </c:pt>
                <c:pt idx="8">
                  <c:v>7.690000000000001E-2</c:v>
                </c:pt>
              </c:numCache>
            </c:numRef>
          </c:val>
        </c:ser>
        <c:ser>
          <c:idx val="1"/>
          <c:order val="1"/>
          <c:tx>
            <c:strRef>
              <c:f>Sheet1!$A$3</c:f>
              <c:strCache>
                <c:ptCount val="1"/>
              </c:strCache>
            </c:strRef>
          </c:tx>
          <c:spPr>
            <a:solidFill>
              <a:srgbClr val="993366"/>
            </a:solidFill>
            <a:ln w="12705">
              <a:solidFill>
                <a:srgbClr val="000000"/>
              </a:solidFill>
              <a:prstDash val="solid"/>
            </a:ln>
          </c:spPr>
          <c:dPt>
            <c:idx val="0"/>
            <c:spPr>
              <a:solidFill>
                <a:srgbClr val="9999FF"/>
              </a:solidFill>
              <a:ln w="12705">
                <a:solidFill>
                  <a:srgbClr val="000000"/>
                </a:solidFill>
                <a:prstDash val="solid"/>
              </a:ln>
            </c:spPr>
          </c:dPt>
          <c:dPt>
            <c:idx val="2"/>
            <c:spPr>
              <a:solidFill>
                <a:srgbClr val="FFFFCC"/>
              </a:solidFill>
              <a:ln w="12705">
                <a:solidFill>
                  <a:srgbClr val="000000"/>
                </a:solidFill>
                <a:prstDash val="solid"/>
              </a:ln>
            </c:spPr>
          </c:dPt>
          <c:dPt>
            <c:idx val="3"/>
            <c:spPr>
              <a:solidFill>
                <a:srgbClr val="CCFFFF"/>
              </a:solidFill>
              <a:ln w="12705">
                <a:solidFill>
                  <a:srgbClr val="000000"/>
                </a:solidFill>
                <a:prstDash val="solid"/>
              </a:ln>
            </c:spPr>
          </c:dPt>
          <c:dPt>
            <c:idx val="4"/>
            <c:spPr>
              <a:solidFill>
                <a:srgbClr val="660066"/>
              </a:solidFill>
              <a:ln w="12705">
                <a:solidFill>
                  <a:srgbClr val="000000"/>
                </a:solidFill>
                <a:prstDash val="solid"/>
              </a:ln>
            </c:spPr>
          </c:dPt>
          <c:dPt>
            <c:idx val="5"/>
            <c:spPr>
              <a:solidFill>
                <a:srgbClr val="FF8080"/>
              </a:solidFill>
              <a:ln w="12705">
                <a:solidFill>
                  <a:srgbClr val="000000"/>
                </a:solidFill>
                <a:prstDash val="solid"/>
              </a:ln>
            </c:spPr>
          </c:dPt>
          <c:dPt>
            <c:idx val="6"/>
            <c:spPr>
              <a:solidFill>
                <a:srgbClr val="0066CC"/>
              </a:solidFill>
              <a:ln w="12705">
                <a:solidFill>
                  <a:srgbClr val="000000"/>
                </a:solidFill>
                <a:prstDash val="solid"/>
              </a:ln>
            </c:spPr>
          </c:dPt>
          <c:dPt>
            <c:idx val="7"/>
            <c:spPr>
              <a:solidFill>
                <a:srgbClr val="CCCCFF"/>
              </a:solidFill>
              <a:ln w="12705">
                <a:solidFill>
                  <a:srgbClr val="000000"/>
                </a:solidFill>
                <a:prstDash val="solid"/>
              </a:ln>
            </c:spPr>
          </c:dPt>
          <c:dPt>
            <c:idx val="8"/>
            <c:spPr>
              <a:solidFill>
                <a:srgbClr val="000080"/>
              </a:solidFill>
              <a:ln w="12705">
                <a:solidFill>
                  <a:srgbClr val="000000"/>
                </a:solidFill>
                <a:prstDash val="solid"/>
              </a:ln>
            </c:spPr>
          </c:dPt>
          <c:cat>
            <c:strRef>
              <c:f>Sheet1!$B$1:$J$1</c:f>
              <c:strCache>
                <c:ptCount val="9"/>
                <c:pt idx="0">
                  <c:v>общегосударственные расходы 16,0 %</c:v>
                </c:pt>
                <c:pt idx="1">
                  <c:v>национальная экономика 1,7 %</c:v>
                </c:pt>
                <c:pt idx="2">
                  <c:v>образование 54,2%</c:v>
                </c:pt>
                <c:pt idx="3">
                  <c:v>культура 14,4 %</c:v>
                </c:pt>
                <c:pt idx="4">
                  <c:v>социальная политика 5 %</c:v>
                </c:pt>
                <c:pt idx="5">
                  <c:v>физическая культура и спорт 0,1%</c:v>
                </c:pt>
                <c:pt idx="6">
                  <c:v>средства массовой информации 0,9%</c:v>
                </c:pt>
                <c:pt idx="7">
                  <c:v>обслуживание государственного и муницииального долга 0,01%</c:v>
                </c:pt>
                <c:pt idx="8">
                  <c:v>межбюджетные трансферты общего характера 7,6%</c:v>
                </c:pt>
              </c:strCache>
            </c:strRef>
          </c:cat>
          <c:val>
            <c:numRef>
              <c:f>Sheet1!$B$3:$J$3</c:f>
              <c:numCache>
                <c:formatCode>General</c:formatCode>
                <c:ptCount val="9"/>
              </c:numCache>
            </c:numRef>
          </c:val>
        </c:ser>
        <c:ser>
          <c:idx val="2"/>
          <c:order val="2"/>
          <c:tx>
            <c:strRef>
              <c:f>Sheet1!$A$4</c:f>
              <c:strCache>
                <c:ptCount val="1"/>
              </c:strCache>
            </c:strRef>
          </c:tx>
          <c:spPr>
            <a:solidFill>
              <a:srgbClr val="FFFFCC"/>
            </a:solidFill>
            <a:ln w="12705">
              <a:solidFill>
                <a:srgbClr val="000000"/>
              </a:solidFill>
              <a:prstDash val="solid"/>
            </a:ln>
          </c:spPr>
          <c:dPt>
            <c:idx val="0"/>
            <c:spPr>
              <a:solidFill>
                <a:srgbClr val="9999FF"/>
              </a:solidFill>
              <a:ln w="12705">
                <a:solidFill>
                  <a:srgbClr val="000000"/>
                </a:solidFill>
                <a:prstDash val="solid"/>
              </a:ln>
            </c:spPr>
          </c:dPt>
          <c:dPt>
            <c:idx val="1"/>
            <c:spPr>
              <a:solidFill>
                <a:srgbClr val="993366"/>
              </a:solidFill>
              <a:ln w="12705">
                <a:solidFill>
                  <a:srgbClr val="000000"/>
                </a:solidFill>
                <a:prstDash val="solid"/>
              </a:ln>
            </c:spPr>
          </c:dPt>
          <c:dPt>
            <c:idx val="3"/>
            <c:spPr>
              <a:solidFill>
                <a:srgbClr val="CCFFFF"/>
              </a:solidFill>
              <a:ln w="12705">
                <a:solidFill>
                  <a:srgbClr val="000000"/>
                </a:solidFill>
                <a:prstDash val="solid"/>
              </a:ln>
            </c:spPr>
          </c:dPt>
          <c:dPt>
            <c:idx val="4"/>
            <c:spPr>
              <a:solidFill>
                <a:srgbClr val="660066"/>
              </a:solidFill>
              <a:ln w="12705">
                <a:solidFill>
                  <a:srgbClr val="000000"/>
                </a:solidFill>
                <a:prstDash val="solid"/>
              </a:ln>
            </c:spPr>
          </c:dPt>
          <c:dPt>
            <c:idx val="5"/>
            <c:spPr>
              <a:solidFill>
                <a:srgbClr val="FF8080"/>
              </a:solidFill>
              <a:ln w="12705">
                <a:solidFill>
                  <a:srgbClr val="000000"/>
                </a:solidFill>
                <a:prstDash val="solid"/>
              </a:ln>
            </c:spPr>
          </c:dPt>
          <c:dPt>
            <c:idx val="6"/>
            <c:spPr>
              <a:solidFill>
                <a:srgbClr val="0066CC"/>
              </a:solidFill>
              <a:ln w="12705">
                <a:solidFill>
                  <a:srgbClr val="000000"/>
                </a:solidFill>
                <a:prstDash val="solid"/>
              </a:ln>
            </c:spPr>
          </c:dPt>
          <c:dPt>
            <c:idx val="7"/>
            <c:spPr>
              <a:solidFill>
                <a:srgbClr val="CCCCFF"/>
              </a:solidFill>
              <a:ln w="12705">
                <a:solidFill>
                  <a:srgbClr val="000000"/>
                </a:solidFill>
                <a:prstDash val="solid"/>
              </a:ln>
            </c:spPr>
          </c:dPt>
          <c:dPt>
            <c:idx val="8"/>
            <c:spPr>
              <a:solidFill>
                <a:srgbClr val="000080"/>
              </a:solidFill>
              <a:ln w="12705">
                <a:solidFill>
                  <a:srgbClr val="000000"/>
                </a:solidFill>
                <a:prstDash val="solid"/>
              </a:ln>
            </c:spPr>
          </c:dPt>
          <c:cat>
            <c:strRef>
              <c:f>Sheet1!$B$1:$J$1</c:f>
              <c:strCache>
                <c:ptCount val="9"/>
                <c:pt idx="0">
                  <c:v>общегосударственные расходы 16,0 %</c:v>
                </c:pt>
                <c:pt idx="1">
                  <c:v>национальная экономика 1,7 %</c:v>
                </c:pt>
                <c:pt idx="2">
                  <c:v>образование 54,2%</c:v>
                </c:pt>
                <c:pt idx="3">
                  <c:v>культура 14,4 %</c:v>
                </c:pt>
                <c:pt idx="4">
                  <c:v>социальная политика 5 %</c:v>
                </c:pt>
                <c:pt idx="5">
                  <c:v>физическая культура и спорт 0,1%</c:v>
                </c:pt>
                <c:pt idx="6">
                  <c:v>средства массовой информации 0,9%</c:v>
                </c:pt>
                <c:pt idx="7">
                  <c:v>обслуживание государственного и муницииального долга 0,01%</c:v>
                </c:pt>
                <c:pt idx="8">
                  <c:v>межбюджетные трансферты общего характера 7,6%</c:v>
                </c:pt>
              </c:strCache>
            </c:strRef>
          </c:cat>
          <c:val>
            <c:numRef>
              <c:f>Sheet1!$B$4:$J$4</c:f>
              <c:numCache>
                <c:formatCode>General</c:formatCode>
                <c:ptCount val="9"/>
              </c:numCache>
            </c:numRef>
          </c:val>
        </c:ser>
        <c:ser>
          <c:idx val="3"/>
          <c:order val="3"/>
          <c:tx>
            <c:strRef>
              <c:f>Sheet1!$A$5</c:f>
              <c:strCache>
                <c:ptCount val="1"/>
              </c:strCache>
            </c:strRef>
          </c:tx>
          <c:spPr>
            <a:solidFill>
              <a:srgbClr val="CCFFFF"/>
            </a:solidFill>
            <a:ln w="12705">
              <a:solidFill>
                <a:srgbClr val="000000"/>
              </a:solidFill>
              <a:prstDash val="solid"/>
            </a:ln>
          </c:spPr>
          <c:dPt>
            <c:idx val="0"/>
            <c:spPr>
              <a:solidFill>
                <a:srgbClr val="9999FF"/>
              </a:solidFill>
              <a:ln w="12705">
                <a:solidFill>
                  <a:srgbClr val="000000"/>
                </a:solidFill>
                <a:prstDash val="solid"/>
              </a:ln>
            </c:spPr>
          </c:dPt>
          <c:dPt>
            <c:idx val="1"/>
            <c:spPr>
              <a:solidFill>
                <a:srgbClr val="993366"/>
              </a:solidFill>
              <a:ln w="12705">
                <a:solidFill>
                  <a:srgbClr val="000000"/>
                </a:solidFill>
                <a:prstDash val="solid"/>
              </a:ln>
            </c:spPr>
          </c:dPt>
          <c:dPt>
            <c:idx val="2"/>
            <c:spPr>
              <a:solidFill>
                <a:srgbClr val="FFFFCC"/>
              </a:solidFill>
              <a:ln w="12705">
                <a:solidFill>
                  <a:srgbClr val="000000"/>
                </a:solidFill>
                <a:prstDash val="solid"/>
              </a:ln>
            </c:spPr>
          </c:dPt>
          <c:dPt>
            <c:idx val="4"/>
            <c:spPr>
              <a:solidFill>
                <a:srgbClr val="660066"/>
              </a:solidFill>
              <a:ln w="12705">
                <a:solidFill>
                  <a:srgbClr val="000000"/>
                </a:solidFill>
                <a:prstDash val="solid"/>
              </a:ln>
            </c:spPr>
          </c:dPt>
          <c:dPt>
            <c:idx val="5"/>
            <c:spPr>
              <a:solidFill>
                <a:srgbClr val="FF8080"/>
              </a:solidFill>
              <a:ln w="12705">
                <a:solidFill>
                  <a:srgbClr val="000000"/>
                </a:solidFill>
                <a:prstDash val="solid"/>
              </a:ln>
            </c:spPr>
          </c:dPt>
          <c:dPt>
            <c:idx val="6"/>
            <c:spPr>
              <a:solidFill>
                <a:srgbClr val="0066CC"/>
              </a:solidFill>
              <a:ln w="12705">
                <a:solidFill>
                  <a:srgbClr val="000000"/>
                </a:solidFill>
                <a:prstDash val="solid"/>
              </a:ln>
            </c:spPr>
          </c:dPt>
          <c:dPt>
            <c:idx val="7"/>
            <c:spPr>
              <a:solidFill>
                <a:srgbClr val="CCCCFF"/>
              </a:solidFill>
              <a:ln w="12705">
                <a:solidFill>
                  <a:srgbClr val="000000"/>
                </a:solidFill>
                <a:prstDash val="solid"/>
              </a:ln>
            </c:spPr>
          </c:dPt>
          <c:dPt>
            <c:idx val="8"/>
            <c:spPr>
              <a:solidFill>
                <a:srgbClr val="000080"/>
              </a:solidFill>
              <a:ln w="12705">
                <a:solidFill>
                  <a:srgbClr val="000000"/>
                </a:solidFill>
                <a:prstDash val="solid"/>
              </a:ln>
            </c:spPr>
          </c:dPt>
          <c:cat>
            <c:strRef>
              <c:f>Sheet1!$B$1:$J$1</c:f>
              <c:strCache>
                <c:ptCount val="9"/>
                <c:pt idx="0">
                  <c:v>общегосударственные расходы 16,0 %</c:v>
                </c:pt>
                <c:pt idx="1">
                  <c:v>национальная экономика 1,7 %</c:v>
                </c:pt>
                <c:pt idx="2">
                  <c:v>образование 54,2%</c:v>
                </c:pt>
                <c:pt idx="3">
                  <c:v>культура 14,4 %</c:v>
                </c:pt>
                <c:pt idx="4">
                  <c:v>социальная политика 5 %</c:v>
                </c:pt>
                <c:pt idx="5">
                  <c:v>физическая культура и спорт 0,1%</c:v>
                </c:pt>
                <c:pt idx="6">
                  <c:v>средства массовой информации 0,9%</c:v>
                </c:pt>
                <c:pt idx="7">
                  <c:v>обслуживание государственного и муницииального долга 0,01%</c:v>
                </c:pt>
                <c:pt idx="8">
                  <c:v>межбюджетные трансферты общего характера 7,6%</c:v>
                </c:pt>
              </c:strCache>
            </c:strRef>
          </c:cat>
          <c:val>
            <c:numRef>
              <c:f>Sheet1!$B$5:$J$5</c:f>
              <c:numCache>
                <c:formatCode>General</c:formatCode>
                <c:ptCount val="9"/>
              </c:numCache>
            </c:numRef>
          </c:val>
        </c:ser>
        <c:ser>
          <c:idx val="4"/>
          <c:order val="4"/>
          <c:tx>
            <c:strRef>
              <c:f>Sheet1!$A$6</c:f>
              <c:strCache>
                <c:ptCount val="1"/>
              </c:strCache>
            </c:strRef>
          </c:tx>
          <c:spPr>
            <a:solidFill>
              <a:srgbClr val="660066"/>
            </a:solidFill>
            <a:ln w="12705">
              <a:solidFill>
                <a:srgbClr val="000000"/>
              </a:solidFill>
              <a:prstDash val="solid"/>
            </a:ln>
          </c:spPr>
          <c:dPt>
            <c:idx val="0"/>
            <c:spPr>
              <a:solidFill>
                <a:srgbClr val="9999FF"/>
              </a:solidFill>
              <a:ln w="12705">
                <a:solidFill>
                  <a:srgbClr val="000000"/>
                </a:solidFill>
                <a:prstDash val="solid"/>
              </a:ln>
            </c:spPr>
          </c:dPt>
          <c:dPt>
            <c:idx val="1"/>
            <c:spPr>
              <a:solidFill>
                <a:srgbClr val="993366"/>
              </a:solidFill>
              <a:ln w="12705">
                <a:solidFill>
                  <a:srgbClr val="000000"/>
                </a:solidFill>
                <a:prstDash val="solid"/>
              </a:ln>
            </c:spPr>
          </c:dPt>
          <c:dPt>
            <c:idx val="2"/>
            <c:spPr>
              <a:solidFill>
                <a:srgbClr val="FFFFCC"/>
              </a:solidFill>
              <a:ln w="12705">
                <a:solidFill>
                  <a:srgbClr val="000000"/>
                </a:solidFill>
                <a:prstDash val="solid"/>
              </a:ln>
            </c:spPr>
          </c:dPt>
          <c:dPt>
            <c:idx val="3"/>
            <c:spPr>
              <a:solidFill>
                <a:srgbClr val="CCFFFF"/>
              </a:solidFill>
              <a:ln w="12705">
                <a:solidFill>
                  <a:srgbClr val="000000"/>
                </a:solidFill>
                <a:prstDash val="solid"/>
              </a:ln>
            </c:spPr>
          </c:dPt>
          <c:dPt>
            <c:idx val="5"/>
            <c:spPr>
              <a:solidFill>
                <a:srgbClr val="FF8080"/>
              </a:solidFill>
              <a:ln w="12705">
                <a:solidFill>
                  <a:srgbClr val="000000"/>
                </a:solidFill>
                <a:prstDash val="solid"/>
              </a:ln>
            </c:spPr>
          </c:dPt>
          <c:dPt>
            <c:idx val="6"/>
            <c:spPr>
              <a:solidFill>
                <a:srgbClr val="0066CC"/>
              </a:solidFill>
              <a:ln w="12705">
                <a:solidFill>
                  <a:srgbClr val="000000"/>
                </a:solidFill>
                <a:prstDash val="solid"/>
              </a:ln>
            </c:spPr>
          </c:dPt>
          <c:dPt>
            <c:idx val="7"/>
            <c:spPr>
              <a:solidFill>
                <a:srgbClr val="CCCCFF"/>
              </a:solidFill>
              <a:ln w="12705">
                <a:solidFill>
                  <a:srgbClr val="000000"/>
                </a:solidFill>
                <a:prstDash val="solid"/>
              </a:ln>
            </c:spPr>
          </c:dPt>
          <c:dPt>
            <c:idx val="8"/>
            <c:spPr>
              <a:solidFill>
                <a:srgbClr val="000080"/>
              </a:solidFill>
              <a:ln w="12705">
                <a:solidFill>
                  <a:srgbClr val="000000"/>
                </a:solidFill>
                <a:prstDash val="solid"/>
              </a:ln>
            </c:spPr>
          </c:dPt>
          <c:cat>
            <c:strRef>
              <c:f>Sheet1!$B$1:$J$1</c:f>
              <c:strCache>
                <c:ptCount val="9"/>
                <c:pt idx="0">
                  <c:v>общегосударственные расходы 16,0 %</c:v>
                </c:pt>
                <c:pt idx="1">
                  <c:v>национальная экономика 1,7 %</c:v>
                </c:pt>
                <c:pt idx="2">
                  <c:v>образование 54,2%</c:v>
                </c:pt>
                <c:pt idx="3">
                  <c:v>культура 14,4 %</c:v>
                </c:pt>
                <c:pt idx="4">
                  <c:v>социальная политика 5 %</c:v>
                </c:pt>
                <c:pt idx="5">
                  <c:v>физическая культура и спорт 0,1%</c:v>
                </c:pt>
                <c:pt idx="6">
                  <c:v>средства массовой информации 0,9%</c:v>
                </c:pt>
                <c:pt idx="7">
                  <c:v>обслуживание государственного и муницииального долга 0,01%</c:v>
                </c:pt>
                <c:pt idx="8">
                  <c:v>межбюджетные трансферты общего характера 7,6%</c:v>
                </c:pt>
              </c:strCache>
            </c:strRef>
          </c:cat>
          <c:val>
            <c:numRef>
              <c:f>Sheet1!$B$6:$J$6</c:f>
              <c:numCache>
                <c:formatCode>General</c:formatCode>
                <c:ptCount val="9"/>
              </c:numCache>
            </c:numRef>
          </c:val>
        </c:ser>
        <c:ser>
          <c:idx val="5"/>
          <c:order val="5"/>
          <c:tx>
            <c:strRef>
              <c:f>Sheet1!$A$7</c:f>
              <c:strCache>
                <c:ptCount val="1"/>
              </c:strCache>
            </c:strRef>
          </c:tx>
          <c:spPr>
            <a:solidFill>
              <a:srgbClr val="FF8080"/>
            </a:solidFill>
            <a:ln w="12705">
              <a:solidFill>
                <a:srgbClr val="000000"/>
              </a:solidFill>
              <a:prstDash val="solid"/>
            </a:ln>
          </c:spPr>
          <c:dPt>
            <c:idx val="0"/>
            <c:spPr>
              <a:solidFill>
                <a:srgbClr val="9999FF"/>
              </a:solidFill>
              <a:ln w="12705">
                <a:solidFill>
                  <a:srgbClr val="000000"/>
                </a:solidFill>
                <a:prstDash val="solid"/>
              </a:ln>
            </c:spPr>
          </c:dPt>
          <c:dPt>
            <c:idx val="1"/>
            <c:spPr>
              <a:solidFill>
                <a:srgbClr val="993366"/>
              </a:solidFill>
              <a:ln w="12705">
                <a:solidFill>
                  <a:srgbClr val="000000"/>
                </a:solidFill>
                <a:prstDash val="solid"/>
              </a:ln>
            </c:spPr>
          </c:dPt>
          <c:dPt>
            <c:idx val="2"/>
            <c:spPr>
              <a:solidFill>
                <a:srgbClr val="FFFFCC"/>
              </a:solidFill>
              <a:ln w="12705">
                <a:solidFill>
                  <a:srgbClr val="000000"/>
                </a:solidFill>
                <a:prstDash val="solid"/>
              </a:ln>
            </c:spPr>
          </c:dPt>
          <c:dPt>
            <c:idx val="3"/>
            <c:spPr>
              <a:solidFill>
                <a:srgbClr val="CCFFFF"/>
              </a:solidFill>
              <a:ln w="12705">
                <a:solidFill>
                  <a:srgbClr val="000000"/>
                </a:solidFill>
                <a:prstDash val="solid"/>
              </a:ln>
            </c:spPr>
          </c:dPt>
          <c:dPt>
            <c:idx val="4"/>
            <c:spPr>
              <a:solidFill>
                <a:srgbClr val="660066"/>
              </a:solidFill>
              <a:ln w="12705">
                <a:solidFill>
                  <a:srgbClr val="000000"/>
                </a:solidFill>
                <a:prstDash val="solid"/>
              </a:ln>
            </c:spPr>
          </c:dPt>
          <c:dPt>
            <c:idx val="6"/>
            <c:spPr>
              <a:solidFill>
                <a:srgbClr val="0066CC"/>
              </a:solidFill>
              <a:ln w="12705">
                <a:solidFill>
                  <a:srgbClr val="000000"/>
                </a:solidFill>
                <a:prstDash val="solid"/>
              </a:ln>
            </c:spPr>
          </c:dPt>
          <c:dPt>
            <c:idx val="7"/>
            <c:spPr>
              <a:solidFill>
                <a:srgbClr val="CCCCFF"/>
              </a:solidFill>
              <a:ln w="12705">
                <a:solidFill>
                  <a:srgbClr val="000000"/>
                </a:solidFill>
                <a:prstDash val="solid"/>
              </a:ln>
            </c:spPr>
          </c:dPt>
          <c:dPt>
            <c:idx val="8"/>
            <c:spPr>
              <a:solidFill>
                <a:srgbClr val="000080"/>
              </a:solidFill>
              <a:ln w="12705">
                <a:solidFill>
                  <a:srgbClr val="000000"/>
                </a:solidFill>
                <a:prstDash val="solid"/>
              </a:ln>
            </c:spPr>
          </c:dPt>
          <c:cat>
            <c:strRef>
              <c:f>Sheet1!$B$1:$J$1</c:f>
              <c:strCache>
                <c:ptCount val="9"/>
                <c:pt idx="0">
                  <c:v>общегосударственные расходы 16,0 %</c:v>
                </c:pt>
                <c:pt idx="1">
                  <c:v>национальная экономика 1,7 %</c:v>
                </c:pt>
                <c:pt idx="2">
                  <c:v>образование 54,2%</c:v>
                </c:pt>
                <c:pt idx="3">
                  <c:v>культура 14,4 %</c:v>
                </c:pt>
                <c:pt idx="4">
                  <c:v>социальная политика 5 %</c:v>
                </c:pt>
                <c:pt idx="5">
                  <c:v>физическая культура и спорт 0,1%</c:v>
                </c:pt>
                <c:pt idx="6">
                  <c:v>средства массовой информации 0,9%</c:v>
                </c:pt>
                <c:pt idx="7">
                  <c:v>обслуживание государственного и муницииального долга 0,01%</c:v>
                </c:pt>
                <c:pt idx="8">
                  <c:v>межбюджетные трансферты общего характера 7,6%</c:v>
                </c:pt>
              </c:strCache>
            </c:strRef>
          </c:cat>
          <c:val>
            <c:numRef>
              <c:f>Sheet1!$B$7:$J$7</c:f>
              <c:numCache>
                <c:formatCode>General</c:formatCode>
                <c:ptCount val="9"/>
              </c:numCache>
            </c:numRef>
          </c:val>
        </c:ser>
        <c:ser>
          <c:idx val="6"/>
          <c:order val="6"/>
          <c:tx>
            <c:strRef>
              <c:f>Sheet1!$A$8</c:f>
              <c:strCache>
                <c:ptCount val="1"/>
              </c:strCache>
            </c:strRef>
          </c:tx>
          <c:spPr>
            <a:solidFill>
              <a:srgbClr val="0066CC"/>
            </a:solidFill>
            <a:ln w="12705">
              <a:solidFill>
                <a:srgbClr val="000000"/>
              </a:solidFill>
              <a:prstDash val="solid"/>
            </a:ln>
          </c:spPr>
          <c:dPt>
            <c:idx val="0"/>
            <c:spPr>
              <a:solidFill>
                <a:srgbClr val="9999FF"/>
              </a:solidFill>
              <a:ln w="12705">
                <a:solidFill>
                  <a:srgbClr val="000000"/>
                </a:solidFill>
                <a:prstDash val="solid"/>
              </a:ln>
            </c:spPr>
          </c:dPt>
          <c:dPt>
            <c:idx val="1"/>
            <c:spPr>
              <a:solidFill>
                <a:srgbClr val="993366"/>
              </a:solidFill>
              <a:ln w="12705">
                <a:solidFill>
                  <a:srgbClr val="000000"/>
                </a:solidFill>
                <a:prstDash val="solid"/>
              </a:ln>
            </c:spPr>
          </c:dPt>
          <c:dPt>
            <c:idx val="2"/>
            <c:spPr>
              <a:solidFill>
                <a:srgbClr val="FFFFCC"/>
              </a:solidFill>
              <a:ln w="12705">
                <a:solidFill>
                  <a:srgbClr val="000000"/>
                </a:solidFill>
                <a:prstDash val="solid"/>
              </a:ln>
            </c:spPr>
          </c:dPt>
          <c:dPt>
            <c:idx val="3"/>
            <c:spPr>
              <a:solidFill>
                <a:srgbClr val="CCFFFF"/>
              </a:solidFill>
              <a:ln w="12705">
                <a:solidFill>
                  <a:srgbClr val="000000"/>
                </a:solidFill>
                <a:prstDash val="solid"/>
              </a:ln>
            </c:spPr>
          </c:dPt>
          <c:dPt>
            <c:idx val="4"/>
            <c:spPr>
              <a:solidFill>
                <a:srgbClr val="660066"/>
              </a:solidFill>
              <a:ln w="12705">
                <a:solidFill>
                  <a:srgbClr val="000000"/>
                </a:solidFill>
                <a:prstDash val="solid"/>
              </a:ln>
            </c:spPr>
          </c:dPt>
          <c:dPt>
            <c:idx val="5"/>
            <c:spPr>
              <a:solidFill>
                <a:srgbClr val="FF8080"/>
              </a:solidFill>
              <a:ln w="12705">
                <a:solidFill>
                  <a:srgbClr val="000000"/>
                </a:solidFill>
                <a:prstDash val="solid"/>
              </a:ln>
            </c:spPr>
          </c:dPt>
          <c:dPt>
            <c:idx val="7"/>
            <c:spPr>
              <a:solidFill>
                <a:srgbClr val="CCCCFF"/>
              </a:solidFill>
              <a:ln w="12705">
                <a:solidFill>
                  <a:srgbClr val="000000"/>
                </a:solidFill>
                <a:prstDash val="solid"/>
              </a:ln>
            </c:spPr>
          </c:dPt>
          <c:dPt>
            <c:idx val="8"/>
            <c:spPr>
              <a:solidFill>
                <a:srgbClr val="000080"/>
              </a:solidFill>
              <a:ln w="12705">
                <a:solidFill>
                  <a:srgbClr val="000000"/>
                </a:solidFill>
                <a:prstDash val="solid"/>
              </a:ln>
            </c:spPr>
          </c:dPt>
          <c:cat>
            <c:strRef>
              <c:f>Sheet1!$B$1:$J$1</c:f>
              <c:strCache>
                <c:ptCount val="9"/>
                <c:pt idx="0">
                  <c:v>общегосударственные расходы 16,0 %</c:v>
                </c:pt>
                <c:pt idx="1">
                  <c:v>национальная экономика 1,7 %</c:v>
                </c:pt>
                <c:pt idx="2">
                  <c:v>образование 54,2%</c:v>
                </c:pt>
                <c:pt idx="3">
                  <c:v>культура 14,4 %</c:v>
                </c:pt>
                <c:pt idx="4">
                  <c:v>социальная политика 5 %</c:v>
                </c:pt>
                <c:pt idx="5">
                  <c:v>физическая культура и спорт 0,1%</c:v>
                </c:pt>
                <c:pt idx="6">
                  <c:v>средства массовой информации 0,9%</c:v>
                </c:pt>
                <c:pt idx="7">
                  <c:v>обслуживание государственного и муницииального долга 0,01%</c:v>
                </c:pt>
                <c:pt idx="8">
                  <c:v>межбюджетные трансферты общего характера 7,6%</c:v>
                </c:pt>
              </c:strCache>
            </c:strRef>
          </c:cat>
          <c:val>
            <c:numRef>
              <c:f>Sheet1!$B$8:$J$8</c:f>
              <c:numCache>
                <c:formatCode>General</c:formatCode>
                <c:ptCount val="9"/>
              </c:numCache>
            </c:numRef>
          </c:val>
        </c:ser>
        <c:ser>
          <c:idx val="7"/>
          <c:order val="7"/>
          <c:tx>
            <c:strRef>
              <c:f>Sheet1!$A$9</c:f>
              <c:strCache>
                <c:ptCount val="1"/>
              </c:strCache>
            </c:strRef>
          </c:tx>
          <c:spPr>
            <a:solidFill>
              <a:srgbClr val="CCCCFF"/>
            </a:solidFill>
            <a:ln w="12705">
              <a:solidFill>
                <a:srgbClr val="000000"/>
              </a:solidFill>
              <a:prstDash val="solid"/>
            </a:ln>
          </c:spPr>
          <c:dPt>
            <c:idx val="0"/>
            <c:spPr>
              <a:solidFill>
                <a:srgbClr val="9999FF"/>
              </a:solidFill>
              <a:ln w="12705">
                <a:solidFill>
                  <a:srgbClr val="000000"/>
                </a:solidFill>
                <a:prstDash val="solid"/>
              </a:ln>
            </c:spPr>
          </c:dPt>
          <c:dPt>
            <c:idx val="1"/>
            <c:spPr>
              <a:solidFill>
                <a:srgbClr val="993366"/>
              </a:solidFill>
              <a:ln w="12705">
                <a:solidFill>
                  <a:srgbClr val="000000"/>
                </a:solidFill>
                <a:prstDash val="solid"/>
              </a:ln>
            </c:spPr>
          </c:dPt>
          <c:dPt>
            <c:idx val="2"/>
            <c:spPr>
              <a:solidFill>
                <a:srgbClr val="FFFFCC"/>
              </a:solidFill>
              <a:ln w="12705">
                <a:solidFill>
                  <a:srgbClr val="000000"/>
                </a:solidFill>
                <a:prstDash val="solid"/>
              </a:ln>
            </c:spPr>
          </c:dPt>
          <c:dPt>
            <c:idx val="3"/>
            <c:spPr>
              <a:solidFill>
                <a:srgbClr val="CCFFFF"/>
              </a:solidFill>
              <a:ln w="12705">
                <a:solidFill>
                  <a:srgbClr val="000000"/>
                </a:solidFill>
                <a:prstDash val="solid"/>
              </a:ln>
            </c:spPr>
          </c:dPt>
          <c:dPt>
            <c:idx val="4"/>
            <c:spPr>
              <a:solidFill>
                <a:srgbClr val="660066"/>
              </a:solidFill>
              <a:ln w="12705">
                <a:solidFill>
                  <a:srgbClr val="000000"/>
                </a:solidFill>
                <a:prstDash val="solid"/>
              </a:ln>
            </c:spPr>
          </c:dPt>
          <c:dPt>
            <c:idx val="5"/>
            <c:spPr>
              <a:solidFill>
                <a:srgbClr val="FF8080"/>
              </a:solidFill>
              <a:ln w="12705">
                <a:solidFill>
                  <a:srgbClr val="000000"/>
                </a:solidFill>
                <a:prstDash val="solid"/>
              </a:ln>
            </c:spPr>
          </c:dPt>
          <c:dPt>
            <c:idx val="6"/>
            <c:spPr>
              <a:solidFill>
                <a:srgbClr val="0066CC"/>
              </a:solidFill>
              <a:ln w="12705">
                <a:solidFill>
                  <a:srgbClr val="000000"/>
                </a:solidFill>
                <a:prstDash val="solid"/>
              </a:ln>
            </c:spPr>
          </c:dPt>
          <c:dPt>
            <c:idx val="8"/>
            <c:spPr>
              <a:solidFill>
                <a:srgbClr val="000080"/>
              </a:solidFill>
              <a:ln w="12705">
                <a:solidFill>
                  <a:srgbClr val="000000"/>
                </a:solidFill>
                <a:prstDash val="solid"/>
              </a:ln>
            </c:spPr>
          </c:dPt>
          <c:cat>
            <c:strRef>
              <c:f>Sheet1!$B$1:$J$1</c:f>
              <c:strCache>
                <c:ptCount val="9"/>
                <c:pt idx="0">
                  <c:v>общегосударственные расходы 16,0 %</c:v>
                </c:pt>
                <c:pt idx="1">
                  <c:v>национальная экономика 1,7 %</c:v>
                </c:pt>
                <c:pt idx="2">
                  <c:v>образование 54,2%</c:v>
                </c:pt>
                <c:pt idx="3">
                  <c:v>культура 14,4 %</c:v>
                </c:pt>
                <c:pt idx="4">
                  <c:v>социальная политика 5 %</c:v>
                </c:pt>
                <c:pt idx="5">
                  <c:v>физическая культура и спорт 0,1%</c:v>
                </c:pt>
                <c:pt idx="6">
                  <c:v>средства массовой информации 0,9%</c:v>
                </c:pt>
                <c:pt idx="7">
                  <c:v>обслуживание государственного и муницииального долга 0,01%</c:v>
                </c:pt>
                <c:pt idx="8">
                  <c:v>межбюджетные трансферты общего характера 7,6%</c:v>
                </c:pt>
              </c:strCache>
            </c:strRef>
          </c:cat>
          <c:val>
            <c:numRef>
              <c:f>Sheet1!$B$9:$J$9</c:f>
              <c:numCache>
                <c:formatCode>General</c:formatCode>
                <c:ptCount val="9"/>
              </c:numCache>
            </c:numRef>
          </c:val>
        </c:ser>
        <c:ser>
          <c:idx val="8"/>
          <c:order val="8"/>
          <c:tx>
            <c:strRef>
              <c:f>Sheet1!$A$10</c:f>
              <c:strCache>
                <c:ptCount val="1"/>
              </c:strCache>
            </c:strRef>
          </c:tx>
          <c:spPr>
            <a:solidFill>
              <a:srgbClr val="000080"/>
            </a:solidFill>
            <a:ln w="12705">
              <a:solidFill>
                <a:srgbClr val="000000"/>
              </a:solidFill>
              <a:prstDash val="solid"/>
            </a:ln>
          </c:spPr>
          <c:dPt>
            <c:idx val="0"/>
            <c:spPr>
              <a:solidFill>
                <a:srgbClr val="9999FF"/>
              </a:solidFill>
              <a:ln w="12705">
                <a:solidFill>
                  <a:srgbClr val="000000"/>
                </a:solidFill>
                <a:prstDash val="solid"/>
              </a:ln>
            </c:spPr>
          </c:dPt>
          <c:dPt>
            <c:idx val="1"/>
            <c:spPr>
              <a:solidFill>
                <a:srgbClr val="993366"/>
              </a:solidFill>
              <a:ln w="12705">
                <a:solidFill>
                  <a:srgbClr val="000000"/>
                </a:solidFill>
                <a:prstDash val="solid"/>
              </a:ln>
            </c:spPr>
          </c:dPt>
          <c:dPt>
            <c:idx val="2"/>
            <c:spPr>
              <a:solidFill>
                <a:srgbClr val="FFFFCC"/>
              </a:solidFill>
              <a:ln w="12705">
                <a:solidFill>
                  <a:srgbClr val="000000"/>
                </a:solidFill>
                <a:prstDash val="solid"/>
              </a:ln>
            </c:spPr>
          </c:dPt>
          <c:dPt>
            <c:idx val="3"/>
            <c:spPr>
              <a:solidFill>
                <a:srgbClr val="CCFFFF"/>
              </a:solidFill>
              <a:ln w="12705">
                <a:solidFill>
                  <a:srgbClr val="000000"/>
                </a:solidFill>
                <a:prstDash val="solid"/>
              </a:ln>
            </c:spPr>
          </c:dPt>
          <c:dPt>
            <c:idx val="4"/>
            <c:spPr>
              <a:solidFill>
                <a:srgbClr val="660066"/>
              </a:solidFill>
              <a:ln w="12705">
                <a:solidFill>
                  <a:srgbClr val="000000"/>
                </a:solidFill>
                <a:prstDash val="solid"/>
              </a:ln>
            </c:spPr>
          </c:dPt>
          <c:dPt>
            <c:idx val="5"/>
            <c:spPr>
              <a:solidFill>
                <a:srgbClr val="FF8080"/>
              </a:solidFill>
              <a:ln w="12705">
                <a:solidFill>
                  <a:srgbClr val="000000"/>
                </a:solidFill>
                <a:prstDash val="solid"/>
              </a:ln>
            </c:spPr>
          </c:dPt>
          <c:dPt>
            <c:idx val="6"/>
            <c:spPr>
              <a:solidFill>
                <a:srgbClr val="0066CC"/>
              </a:solidFill>
              <a:ln w="12705">
                <a:solidFill>
                  <a:srgbClr val="000000"/>
                </a:solidFill>
                <a:prstDash val="solid"/>
              </a:ln>
            </c:spPr>
          </c:dPt>
          <c:dPt>
            <c:idx val="7"/>
            <c:spPr>
              <a:solidFill>
                <a:srgbClr val="CCCCFF"/>
              </a:solidFill>
              <a:ln w="12705">
                <a:solidFill>
                  <a:srgbClr val="000000"/>
                </a:solidFill>
                <a:prstDash val="solid"/>
              </a:ln>
            </c:spPr>
          </c:dPt>
          <c:cat>
            <c:strRef>
              <c:f>Sheet1!$B$1:$J$1</c:f>
              <c:strCache>
                <c:ptCount val="9"/>
                <c:pt idx="0">
                  <c:v>общегосударственные расходы 16,0 %</c:v>
                </c:pt>
                <c:pt idx="1">
                  <c:v>национальная экономика 1,7 %</c:v>
                </c:pt>
                <c:pt idx="2">
                  <c:v>образование 54,2%</c:v>
                </c:pt>
                <c:pt idx="3">
                  <c:v>культура 14,4 %</c:v>
                </c:pt>
                <c:pt idx="4">
                  <c:v>социальная политика 5 %</c:v>
                </c:pt>
                <c:pt idx="5">
                  <c:v>физическая культура и спорт 0,1%</c:v>
                </c:pt>
                <c:pt idx="6">
                  <c:v>средства массовой информации 0,9%</c:v>
                </c:pt>
                <c:pt idx="7">
                  <c:v>обслуживание государственного и муницииального долга 0,01%</c:v>
                </c:pt>
                <c:pt idx="8">
                  <c:v>межбюджетные трансферты общего характера 7,6%</c:v>
                </c:pt>
              </c:strCache>
            </c:strRef>
          </c:cat>
          <c:val>
            <c:numRef>
              <c:f>Sheet1!$B$10:$J$10</c:f>
              <c:numCache>
                <c:formatCode>General</c:formatCode>
                <c:ptCount val="9"/>
              </c:numCache>
            </c:numRef>
          </c:val>
        </c:ser>
        <c:ser>
          <c:idx val="9"/>
          <c:order val="9"/>
          <c:tx>
            <c:strRef>
              <c:f>Sheet1!$A$18</c:f>
              <c:strCache>
                <c:ptCount val="1"/>
              </c:strCache>
            </c:strRef>
          </c:tx>
          <c:spPr>
            <a:solidFill>
              <a:srgbClr val="FF00FF"/>
            </a:solidFill>
            <a:ln w="12705">
              <a:solidFill>
                <a:srgbClr val="000000"/>
              </a:solidFill>
              <a:prstDash val="solid"/>
            </a:ln>
          </c:spPr>
          <c:dPt>
            <c:idx val="0"/>
            <c:spPr>
              <a:solidFill>
                <a:srgbClr val="9999FF"/>
              </a:solidFill>
              <a:ln w="12705">
                <a:solidFill>
                  <a:srgbClr val="000000"/>
                </a:solidFill>
                <a:prstDash val="solid"/>
              </a:ln>
            </c:spPr>
          </c:dPt>
          <c:dPt>
            <c:idx val="1"/>
            <c:spPr>
              <a:solidFill>
                <a:srgbClr val="993366"/>
              </a:solidFill>
              <a:ln w="12705">
                <a:solidFill>
                  <a:srgbClr val="000000"/>
                </a:solidFill>
                <a:prstDash val="solid"/>
              </a:ln>
            </c:spPr>
          </c:dPt>
          <c:dPt>
            <c:idx val="2"/>
            <c:spPr>
              <a:solidFill>
                <a:srgbClr val="FFFFCC"/>
              </a:solidFill>
              <a:ln w="12705">
                <a:solidFill>
                  <a:srgbClr val="000000"/>
                </a:solidFill>
                <a:prstDash val="solid"/>
              </a:ln>
            </c:spPr>
          </c:dPt>
          <c:dPt>
            <c:idx val="3"/>
            <c:spPr>
              <a:solidFill>
                <a:srgbClr val="CCFFFF"/>
              </a:solidFill>
              <a:ln w="12705">
                <a:solidFill>
                  <a:srgbClr val="000000"/>
                </a:solidFill>
                <a:prstDash val="solid"/>
              </a:ln>
            </c:spPr>
          </c:dPt>
          <c:dPt>
            <c:idx val="4"/>
            <c:spPr>
              <a:solidFill>
                <a:srgbClr val="660066"/>
              </a:solidFill>
              <a:ln w="12705">
                <a:solidFill>
                  <a:srgbClr val="000000"/>
                </a:solidFill>
                <a:prstDash val="solid"/>
              </a:ln>
            </c:spPr>
          </c:dPt>
          <c:dPt>
            <c:idx val="5"/>
            <c:spPr>
              <a:solidFill>
                <a:srgbClr val="FF8080"/>
              </a:solidFill>
              <a:ln w="12705">
                <a:solidFill>
                  <a:srgbClr val="000000"/>
                </a:solidFill>
                <a:prstDash val="solid"/>
              </a:ln>
            </c:spPr>
          </c:dPt>
          <c:dPt>
            <c:idx val="6"/>
            <c:spPr>
              <a:solidFill>
                <a:srgbClr val="0066CC"/>
              </a:solidFill>
              <a:ln w="12705">
                <a:solidFill>
                  <a:srgbClr val="000000"/>
                </a:solidFill>
                <a:prstDash val="solid"/>
              </a:ln>
            </c:spPr>
          </c:dPt>
          <c:dPt>
            <c:idx val="7"/>
            <c:spPr>
              <a:solidFill>
                <a:srgbClr val="CCCCFF"/>
              </a:solidFill>
              <a:ln w="12705">
                <a:solidFill>
                  <a:srgbClr val="000000"/>
                </a:solidFill>
                <a:prstDash val="solid"/>
              </a:ln>
            </c:spPr>
          </c:dPt>
          <c:dPt>
            <c:idx val="8"/>
            <c:spPr>
              <a:solidFill>
                <a:srgbClr val="000080"/>
              </a:solidFill>
              <a:ln w="12705">
                <a:solidFill>
                  <a:srgbClr val="000000"/>
                </a:solidFill>
                <a:prstDash val="solid"/>
              </a:ln>
            </c:spPr>
          </c:dPt>
          <c:cat>
            <c:strRef>
              <c:f>Sheet1!$B$1:$J$1</c:f>
              <c:strCache>
                <c:ptCount val="9"/>
                <c:pt idx="0">
                  <c:v>общегосударственные расходы 16,0 %</c:v>
                </c:pt>
                <c:pt idx="1">
                  <c:v>национальная экономика 1,7 %</c:v>
                </c:pt>
                <c:pt idx="2">
                  <c:v>образование 54,2%</c:v>
                </c:pt>
                <c:pt idx="3">
                  <c:v>культура 14,4 %</c:v>
                </c:pt>
                <c:pt idx="4">
                  <c:v>социальная политика 5 %</c:v>
                </c:pt>
                <c:pt idx="5">
                  <c:v>физическая культура и спорт 0,1%</c:v>
                </c:pt>
                <c:pt idx="6">
                  <c:v>средства массовой информации 0,9%</c:v>
                </c:pt>
                <c:pt idx="7">
                  <c:v>обслуживание государственного и муницииального долга 0,01%</c:v>
                </c:pt>
                <c:pt idx="8">
                  <c:v>межбюджетные трансферты общего характера 7,6%</c:v>
                </c:pt>
              </c:strCache>
            </c:strRef>
          </c:cat>
          <c:val>
            <c:numRef>
              <c:f>Sheet1!$B$18:$J$18</c:f>
              <c:numCache>
                <c:formatCode>General</c:formatCode>
                <c:ptCount val="9"/>
              </c:numCache>
            </c:numRef>
          </c:val>
        </c:ser>
        <c:firstSliceAng val="0"/>
      </c:pieChart>
      <c:spPr>
        <a:solidFill>
          <a:srgbClr val="C0C0C0"/>
        </a:solidFill>
        <a:ln w="12705">
          <a:solidFill>
            <a:srgbClr val="808080"/>
          </a:solidFill>
          <a:prstDash val="solid"/>
        </a:ln>
      </c:spPr>
    </c:plotArea>
    <c:legend>
      <c:legendPos val="r"/>
      <c:layout>
        <c:manualLayout>
          <c:xMode val="edge"/>
          <c:yMode val="edge"/>
          <c:x val="0.63813813813813913"/>
          <c:y val="0.14592274678111591"/>
          <c:w val="0.35585585585585655"/>
          <c:h val="0.67811158798283266"/>
        </c:manualLayout>
      </c:layout>
      <c:spPr>
        <a:solidFill>
          <a:srgbClr val="FFFFFF"/>
        </a:solidFill>
        <a:ln w="3176">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926"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03075-6907-472C-94B7-3146B137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4418</TotalTime>
  <Pages>9</Pages>
  <Words>1663</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Макет пояснительной записки главного распорядителя бюджетных средств к проекту областного закона об областном бюджете на очере</vt:lpstr>
    </vt:vector>
  </TitlesOfParts>
  <Company>~</Company>
  <LinksUpToDate>false</LinksUpToDate>
  <CharactersWithSpaces>11121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пояснительной записки главного распорядителя бюджетных средств к проекту областного закона об областном бюджете на очере</dc:title>
  <dc:subject/>
  <dc:creator>~</dc:creator>
  <cp:keywords/>
  <dc:description/>
  <cp:lastModifiedBy>Admin</cp:lastModifiedBy>
  <cp:revision>8</cp:revision>
  <cp:lastPrinted>2013-12-23T12:51:00Z</cp:lastPrinted>
  <dcterms:created xsi:type="dcterms:W3CDTF">2011-10-26T13:11:00Z</dcterms:created>
  <dcterms:modified xsi:type="dcterms:W3CDTF">2013-12-27T06:47:00Z</dcterms:modified>
</cp:coreProperties>
</file>