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2011 г. N 925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ОРГАНА ИСПОЛНИТЕЛЬНОЙ ВЛАСТИ СМОЛЕНСКОЙ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УПОЛНОМОЧЕННОГО В СФЕРЕ ОБЕСПЕЧЕНИЯ ГРАЖДАН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ПОМОЩЬЮ, УТВЕРЖДЕНИИ ПЕРЕЧНЯ ОРГАНОВ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СМОЛЕНСКОЙ ОБЛАСТИ И ПОДВЕДОМСТВЕННЫХ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УЧРЕЖДЕНИЙ, ВХОДЯЩИХ В ГОСУДАРСТВЕННУЮ СИСТЕМУ БЕСПЛАТНОЙ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НА ТЕРРИТОРИИ СМОЛЕНСКОЙ ОБЛАСТИ,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УСТАНОВЛЕНИИ ИХ КОМПЕТЕНЦИИ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Смоленской области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5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 xml:space="preserve">, от 22.03.2013 </w:t>
      </w:r>
      <w:hyperlink r:id="rId6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>,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15.04.2013 </w:t>
      </w:r>
      <w:hyperlink r:id="rId7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 xml:space="preserve">, от 27.06.2014 </w:t>
      </w:r>
      <w:hyperlink r:id="rId8" w:history="1">
        <w:r>
          <w:rPr>
            <w:rFonts w:ascii="Calibri" w:hAnsi="Calibri" w:cs="Calibri"/>
            <w:color w:val="0000FF"/>
          </w:rPr>
          <w:t>N 462</w:t>
        </w:r>
      </w:hyperlink>
      <w:r>
        <w:rPr>
          <w:rFonts w:ascii="Calibri" w:hAnsi="Calibri" w:cs="Calibri"/>
        </w:rPr>
        <w:t>,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15.05.2015 </w:t>
      </w:r>
      <w:hyperlink r:id="rId9" w:history="1">
        <w:r>
          <w:rPr>
            <w:rFonts w:ascii="Calibri" w:hAnsi="Calibri" w:cs="Calibri"/>
            <w:color w:val="0000FF"/>
          </w:rPr>
          <w:t>N 295</w:t>
        </w:r>
      </w:hyperlink>
      <w:r>
        <w:rPr>
          <w:rFonts w:ascii="Calibri" w:hAnsi="Calibri" w:cs="Calibri"/>
        </w:rPr>
        <w:t>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 Администрация Смоленской области постановляет: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Определить, что: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что: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15 января 2012 года.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С.В.АНТУФЬЕВ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Утвержден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30.12.2011 N 925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ПЕРЕЧЕНЬ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ИСПОЛНИТЕЛЬНОЙ ВЛАСТИ СМОЛЕНСКОЙ ОБЛАСТИ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УЧРЕЖДЕНИЙ, ВХОДЯЩИХ В ГОСУДАРСТВЕННУЮ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СИСТЕМУ БЕСПЛАТНОЙ ЮРИДИЧЕСКОЙ ПОМОЩИ НА ТЕРРИТОРИИ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Смоленской области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11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 xml:space="preserve">, от 22.03.2013 </w:t>
      </w:r>
      <w:hyperlink r:id="rId12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>,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15.04.2013 </w:t>
      </w:r>
      <w:hyperlink r:id="rId13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 xml:space="preserve">, от 27.06.2014 </w:t>
      </w:r>
      <w:hyperlink r:id="rId14" w:history="1">
        <w:r>
          <w:rPr>
            <w:rFonts w:ascii="Calibri" w:hAnsi="Calibri" w:cs="Calibri"/>
            <w:color w:val="0000FF"/>
          </w:rPr>
          <w:t>N 462</w:t>
        </w:r>
      </w:hyperlink>
      <w:r>
        <w:rPr>
          <w:rFonts w:ascii="Calibri" w:hAnsi="Calibri" w:cs="Calibri"/>
        </w:rPr>
        <w:t>,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15.05.2015 </w:t>
      </w:r>
      <w:hyperlink r:id="rId15" w:history="1">
        <w:r>
          <w:rPr>
            <w:rFonts w:ascii="Calibri" w:hAnsi="Calibri" w:cs="Calibri"/>
            <w:color w:val="0000FF"/>
          </w:rPr>
          <w:t>N 295</w:t>
        </w:r>
      </w:hyperlink>
      <w:r>
        <w:rPr>
          <w:rFonts w:ascii="Calibri" w:hAnsi="Calibri" w:cs="Calibri"/>
        </w:rPr>
        <w:t>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Аппарат Администрации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Департамент Смоленской области по внутренней политике;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Правовой департамент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Департамент Смоленской области по осуществлению контроля и взаимодействию с административными органами;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Департамент имущественных и земельных отношений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Департамент экономического развития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Департамент Смоленской области по промышленности, транспорту и дорожному хозяйству;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Департамент Смоленской области по социальному развитию;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Департамент Смоленской области по здравоохранению;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Департамент Смоленской области по образованию, науке и делам молодежи;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Департамент Смоленской области по культуре и туризму;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Департамент Смоленской области по информационным технологиям;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Департамент государственной службы занятости населения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Департамент Смоленской области по сельскому хозяйству и продовольствию;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Департамент Смоленской области по природным ресурсам и экологии;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Департамент Смоленской области по строительству и жилищно-коммунальному хозяйству;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17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Департамент Смоленской области по энергетике, энергоэффективности, тарифной политике;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Департамент государственного строительного и технического надзора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15.04.2013 N 279)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Главное управление спорта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Главное управление записи актов гражданского состояния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Главное управление ветеринарии Смоленской области;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Главное управление "Государственная жилищная инспекция Смоленской области";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25)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26) Главное управление Смоленской области по обеспечению деятельности противопожарно-спасательной службы;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26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15.05.2015 N 295)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Департамент инвестиционного развития Смоленской области.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27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15.05.2015 N 295)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22.03.2013 N 195)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Подведомственными органам исполнительной власти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комплексные центры социального обслуживания населения: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"Ершичский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"Монастырщинский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"Починковский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"Рославльский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"Сычевский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"Шумячский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"Ярцевский комплексный центр социального обслуживания населения";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стационарные учреждения социального обслуживания для граждан пожилого возраста и инвалидов: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"Воргинский психоневрологический интернат";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"Дрюцкий психоневрологический интернат";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"Жуковский психоневрологический интернат с обособленным спецотделением";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"Никольский психоневрологический интернат";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"Починковский психоневрологический интернат";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"Геронтологический центр "Вишенки";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"Вяземский дом-интернат для престарелых и инвалидов";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"Ярцевский дом-интернат для престарелых и инвалидов";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"Кардымовский дом-интернат для престарелых и инвалидов";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"Центр социальной адаптации лиц без определенного места жительства и занятий";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стационарные учреждения социального обслуживания для несовершеннолетних: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"Сычевский социально-реабилитационный центр для несовершеннолетних "Дружба";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"Рославльский социально-реабилитационный центр для несовершеннолетних "Теремок";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"Десногорский социально-реабилитационный центр для несовершеннолетних "Солнышко";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"Ярцевский социально-реабилитационный центр для несовершеннолетних "Радуга";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"Гагаринский социально-реабилитационный центр для несовершеннолетних "Яуза";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"Духовщинский социально-реабилитационный центр для несовершеннолетних "Ласточка";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смоленское областное государственное казенное учреждение "Центр занятости населения города Смоленска";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областное государственное казенное учреждение "Дирекция особо охраняемых природных территорий Смоленской области";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смоленское областное государственное бюджетное учреждение "Центр информационно-коммуникационных технологий";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смоленское областное государственное бюджетное учреждение "Управление областных автомобильных дорог";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областное государственное казенное учреждение ветеринарии "Смоленская областная станция по борьбе с болезнями животных".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462)</w:t>
      </w: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B3" w:rsidRDefault="00D04C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E5682" w:rsidRDefault="002E5682"/>
    <w:sectPr w:rsidR="002E5682" w:rsidSect="00C4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04CB3"/>
    <w:rsid w:val="000841A3"/>
    <w:rsid w:val="000A7348"/>
    <w:rsid w:val="00282652"/>
    <w:rsid w:val="002E5682"/>
    <w:rsid w:val="003D6515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04CB3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B995F6C7929AB1570BEE7A8E0B221C76CDA1CD270D4BBF26B0D391760E1B947267F5B825BC16A410462FAN0H" TargetMode="External"/><Relationship Id="rId13" Type="http://schemas.openxmlformats.org/officeDocument/2006/relationships/hyperlink" Target="consultantplus://offline/ref=429B995F6C7929AB1570BEE7A8E0B221C76CDA1CD279D5B8F26B0D391760E1B947267F5B825BC16A410462FAN0H" TargetMode="External"/><Relationship Id="rId18" Type="http://schemas.openxmlformats.org/officeDocument/2006/relationships/hyperlink" Target="consultantplus://offline/ref=429B995F6C7929AB1570BEE7A8E0B221C76CDA1CD270D4BBF26B0D391760E1B947267F5B825BC16A410463FAN4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9B995F6C7929AB1570BEE7A8E0B221C76CDA1CD270D4BBF26B0D391760E1B947267F5B825BC16A410463FAN1H" TargetMode="External"/><Relationship Id="rId7" Type="http://schemas.openxmlformats.org/officeDocument/2006/relationships/hyperlink" Target="consultantplus://offline/ref=429B995F6C7929AB1570BEE7A8E0B221C76CDA1CD279D5B8F26B0D391760E1B947267F5B825BC16A410462FAN0H" TargetMode="External"/><Relationship Id="rId12" Type="http://schemas.openxmlformats.org/officeDocument/2006/relationships/hyperlink" Target="consultantplus://offline/ref=429B995F6C7929AB1570BEE7A8E0B221C76CDA1CD170DFB9F06B0D391760E1B947267F5B825BC16A410462FAN0H" TargetMode="External"/><Relationship Id="rId17" Type="http://schemas.openxmlformats.org/officeDocument/2006/relationships/hyperlink" Target="consultantplus://offline/ref=429B995F6C7929AB1570BEE7A8E0B221C76CDA1CD270D4BBF26B0D391760E1B947267F5B825BC16A410462FANCH" TargetMode="External"/><Relationship Id="rId25" Type="http://schemas.openxmlformats.org/officeDocument/2006/relationships/hyperlink" Target="consultantplus://offline/ref=429B995F6C7929AB1570BEE7A8E0B221C76CDA1CD270D4BBF26B0D391760E1B947267F5B825BC16A410463FAN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9B995F6C7929AB1570BEE7A8E0B221C76CDA1CD270D4BBF26B0D391760E1B947267F5B825BC16A410462FAN2H" TargetMode="External"/><Relationship Id="rId20" Type="http://schemas.openxmlformats.org/officeDocument/2006/relationships/hyperlink" Target="consultantplus://offline/ref=429B995F6C7929AB1570BEE7A8E0B221C76CDA1CD279D5B8F26B0D391760E1B947267F5B825BC16A410462FAN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B995F6C7929AB1570BEE7A8E0B221C76CDA1CD170DFB9F06B0D391760E1B947267F5B825BC16A410462FAN0H" TargetMode="External"/><Relationship Id="rId11" Type="http://schemas.openxmlformats.org/officeDocument/2006/relationships/hyperlink" Target="consultantplus://offline/ref=429B995F6C7929AB1570BEE7A8E0B221C76CDA1CD17BD5B7FD6B0D391760E1B947267F5B825BC16A410462FAN0H" TargetMode="External"/><Relationship Id="rId24" Type="http://schemas.openxmlformats.org/officeDocument/2006/relationships/hyperlink" Target="consultantplus://offline/ref=429B995F6C7929AB1570BEE7A8E0B221C76CDA1CD170DFB9F06B0D391760E1B947267F5B825BC16A410462FAN3H" TargetMode="External"/><Relationship Id="rId5" Type="http://schemas.openxmlformats.org/officeDocument/2006/relationships/hyperlink" Target="consultantplus://offline/ref=429B995F6C7929AB1570BEE7A8E0B221C76CDA1CD17BD5B7FD6B0D391760E1B947267F5B825BC16A410462FAN0H" TargetMode="External"/><Relationship Id="rId15" Type="http://schemas.openxmlformats.org/officeDocument/2006/relationships/hyperlink" Target="consultantplus://offline/ref=429B995F6C7929AB1570BEE7A8E0B221C76CDA1CD37AD1B8F26B0D391760E1B947267F5B825BC16A410462FAN0H" TargetMode="External"/><Relationship Id="rId23" Type="http://schemas.openxmlformats.org/officeDocument/2006/relationships/hyperlink" Target="consultantplus://offline/ref=429B995F6C7929AB1570BEE7A8E0B221C76CDA1CD37AD1B8F26B0D391760E1B947267F5B825BC16A410462FANDH" TargetMode="External"/><Relationship Id="rId10" Type="http://schemas.openxmlformats.org/officeDocument/2006/relationships/hyperlink" Target="consultantplus://offline/ref=429B995F6C7929AB1570BEF1AB8CEF2BC0658519DC7EDDE9A834566440F6N9H" TargetMode="External"/><Relationship Id="rId19" Type="http://schemas.openxmlformats.org/officeDocument/2006/relationships/hyperlink" Target="consultantplus://offline/ref=429B995F6C7929AB1570BEE7A8E0B221C76CDA1CD270D4BBF26B0D391760E1B947267F5B825BC16A410463FAN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9B995F6C7929AB1570BEE7A8E0B221C76CDA1CD37AD1B8F26B0D391760E1B947267F5B825BC16A410462FAN0H" TargetMode="External"/><Relationship Id="rId14" Type="http://schemas.openxmlformats.org/officeDocument/2006/relationships/hyperlink" Target="consultantplus://offline/ref=429B995F6C7929AB1570BEE7A8E0B221C76CDA1CD270D4BBF26B0D391760E1B947267F5B825BC16A410462FAN0H" TargetMode="External"/><Relationship Id="rId22" Type="http://schemas.openxmlformats.org/officeDocument/2006/relationships/hyperlink" Target="consultantplus://offline/ref=429B995F6C7929AB1570BEE7A8E0B221C76CDA1CD37AD1B8F26B0D391760E1B947267F5B825BC16A410462FAN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11969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2015-07-30T07:13:00Z</dcterms:created>
  <dcterms:modified xsi:type="dcterms:W3CDTF">2015-07-30T07:13:00Z</dcterms:modified>
</cp:coreProperties>
</file>