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DAA" w:rsidRPr="00863DAA" w:rsidRDefault="00863DAA" w:rsidP="0041399E">
      <w:pPr>
        <w:jc w:val="center"/>
        <w:rPr>
          <w:sz w:val="28"/>
          <w:szCs w:val="28"/>
        </w:rPr>
      </w:pPr>
      <w:bookmarkStart w:id="0" w:name="_GoBack"/>
      <w:bookmarkEnd w:id="0"/>
      <w:r w:rsidRPr="00863DAA">
        <w:rPr>
          <w:sz w:val="28"/>
          <w:szCs w:val="28"/>
        </w:rPr>
        <w:t xml:space="preserve">                                                        </w:t>
      </w:r>
      <w:r w:rsidR="005B2F9A">
        <w:rPr>
          <w:sz w:val="28"/>
          <w:szCs w:val="28"/>
        </w:rPr>
        <w:t xml:space="preserve">                          </w:t>
      </w:r>
    </w:p>
    <w:p w:rsidR="0041399E" w:rsidRPr="00931807" w:rsidRDefault="0041399E" w:rsidP="0041399E">
      <w:pPr>
        <w:jc w:val="center"/>
        <w:rPr>
          <w:sz w:val="24"/>
          <w:szCs w:val="24"/>
        </w:rPr>
      </w:pPr>
      <w:r w:rsidRPr="00931807">
        <w:rPr>
          <w:sz w:val="24"/>
          <w:szCs w:val="24"/>
        </w:rPr>
        <w:t>ФИНАНСОВОЕ УПРАВЛЕНИЕ АДМИНИСТРАЦИИ</w:t>
      </w:r>
    </w:p>
    <w:p w:rsidR="0041399E" w:rsidRPr="00931807" w:rsidRDefault="0041399E" w:rsidP="0041399E">
      <w:pPr>
        <w:jc w:val="center"/>
        <w:rPr>
          <w:sz w:val="24"/>
          <w:szCs w:val="24"/>
        </w:rPr>
      </w:pPr>
      <w:r w:rsidRPr="00931807">
        <w:rPr>
          <w:sz w:val="24"/>
          <w:szCs w:val="24"/>
        </w:rPr>
        <w:t xml:space="preserve">МУНИЦИПАЛЬНОГО ОБРАЗОВАНИЯ «ГЛИНКОВСКИЙ МУНИЦИПАЛЬНЫЙ ОКРУГ» СМОЛЕНСКОЙ ОБЛАСТИ </w:t>
      </w:r>
    </w:p>
    <w:p w:rsidR="002162C9" w:rsidRPr="002162C9" w:rsidRDefault="002162C9" w:rsidP="002162C9">
      <w:pPr>
        <w:spacing w:line="240" w:lineRule="auto"/>
        <w:rPr>
          <w:b/>
          <w:sz w:val="28"/>
          <w:szCs w:val="28"/>
        </w:rPr>
      </w:pPr>
    </w:p>
    <w:p w:rsidR="00F96985" w:rsidRPr="00DF331E" w:rsidRDefault="00F96985" w:rsidP="00F96985">
      <w:pPr>
        <w:spacing w:line="240" w:lineRule="auto"/>
        <w:jc w:val="center"/>
        <w:rPr>
          <w:b/>
          <w:sz w:val="28"/>
          <w:szCs w:val="28"/>
        </w:rPr>
      </w:pPr>
    </w:p>
    <w:p w:rsidR="00F96985" w:rsidRPr="00DF331E" w:rsidRDefault="0041399E" w:rsidP="0041399E">
      <w:pPr>
        <w:spacing w:line="240" w:lineRule="auto"/>
        <w:rPr>
          <w:b/>
          <w:sz w:val="32"/>
          <w:szCs w:val="32"/>
        </w:rPr>
      </w:pPr>
      <w:r>
        <w:rPr>
          <w:b/>
          <w:sz w:val="28"/>
          <w:szCs w:val="28"/>
        </w:rPr>
        <w:t xml:space="preserve">                                                         </w:t>
      </w:r>
      <w:r w:rsidR="00F96985" w:rsidRPr="00DF331E">
        <w:rPr>
          <w:b/>
          <w:sz w:val="32"/>
          <w:szCs w:val="32"/>
        </w:rPr>
        <w:t xml:space="preserve">П Р И К А З </w:t>
      </w:r>
    </w:p>
    <w:p w:rsidR="00676DBB" w:rsidRDefault="00676DBB" w:rsidP="00F96985">
      <w:pPr>
        <w:tabs>
          <w:tab w:val="right" w:pos="10205"/>
        </w:tabs>
        <w:spacing w:line="240" w:lineRule="auto"/>
        <w:rPr>
          <w:sz w:val="28"/>
          <w:szCs w:val="28"/>
        </w:rPr>
      </w:pPr>
    </w:p>
    <w:p w:rsidR="00F96985" w:rsidRPr="00FD2522" w:rsidRDefault="00CC2F81" w:rsidP="00F96985">
      <w:pPr>
        <w:tabs>
          <w:tab w:val="right" w:pos="10205"/>
        </w:tabs>
        <w:spacing w:line="240" w:lineRule="auto"/>
        <w:rPr>
          <w:sz w:val="28"/>
          <w:szCs w:val="28"/>
        </w:rPr>
      </w:pPr>
      <w:r>
        <w:rPr>
          <w:sz w:val="28"/>
          <w:szCs w:val="28"/>
        </w:rPr>
        <w:t>о</w:t>
      </w:r>
      <w:r w:rsidR="00F96985" w:rsidRPr="00DF331E">
        <w:rPr>
          <w:sz w:val="28"/>
          <w:szCs w:val="28"/>
        </w:rPr>
        <w:t>т</w:t>
      </w:r>
      <w:r>
        <w:rPr>
          <w:sz w:val="28"/>
          <w:szCs w:val="28"/>
        </w:rPr>
        <w:t xml:space="preserve"> </w:t>
      </w:r>
      <w:r w:rsidR="005B2F9A">
        <w:rPr>
          <w:sz w:val="28"/>
          <w:szCs w:val="28"/>
        </w:rPr>
        <w:t>17 февраля</w:t>
      </w:r>
      <w:r>
        <w:rPr>
          <w:sz w:val="28"/>
          <w:szCs w:val="28"/>
        </w:rPr>
        <w:t xml:space="preserve">  </w:t>
      </w:r>
      <w:r w:rsidR="00F96985" w:rsidRPr="00FD2522">
        <w:rPr>
          <w:sz w:val="28"/>
          <w:szCs w:val="28"/>
        </w:rPr>
        <w:t xml:space="preserve"> 2025 года</w:t>
      </w:r>
      <w:r w:rsidR="0041399E">
        <w:rPr>
          <w:sz w:val="28"/>
          <w:szCs w:val="28"/>
        </w:rPr>
        <w:t xml:space="preserve">                                                                           </w:t>
      </w:r>
      <w:r w:rsidR="00F96985" w:rsidRPr="00DF331E">
        <w:rPr>
          <w:sz w:val="28"/>
          <w:szCs w:val="28"/>
        </w:rPr>
        <w:t xml:space="preserve">№ </w:t>
      </w:r>
      <w:r w:rsidR="005B2F9A">
        <w:rPr>
          <w:sz w:val="28"/>
          <w:szCs w:val="28"/>
        </w:rPr>
        <w:t>13</w:t>
      </w:r>
    </w:p>
    <w:p w:rsidR="00F51683" w:rsidRDefault="00F51683" w:rsidP="0067056B">
      <w:pPr>
        <w:rPr>
          <w:color w:val="FF0000"/>
        </w:rPr>
      </w:pPr>
    </w:p>
    <w:tbl>
      <w:tblPr>
        <w:tblW w:w="0" w:type="auto"/>
        <w:tblInd w:w="-34" w:type="dxa"/>
        <w:tblLook w:val="04A0" w:firstRow="1" w:lastRow="0" w:firstColumn="1" w:lastColumn="0" w:noHBand="0" w:noVBand="1"/>
      </w:tblPr>
      <w:tblGrid>
        <w:gridCol w:w="5483"/>
      </w:tblGrid>
      <w:tr w:rsidR="0067056B" w:rsidTr="0041399E">
        <w:tc>
          <w:tcPr>
            <w:tcW w:w="5483" w:type="dxa"/>
            <w:hideMark/>
          </w:tcPr>
          <w:p w:rsidR="0067056B" w:rsidRDefault="0041399E" w:rsidP="0041399E">
            <w:pPr>
              <w:tabs>
                <w:tab w:val="left" w:pos="5580"/>
              </w:tabs>
              <w:autoSpaceDE w:val="0"/>
              <w:autoSpaceDN w:val="0"/>
              <w:adjustRightInd w:val="0"/>
              <w:spacing w:line="240" w:lineRule="auto"/>
              <w:ind w:left="-108" w:right="-12"/>
              <w:jc w:val="both"/>
              <w:rPr>
                <w:sz w:val="28"/>
                <w:szCs w:val="28"/>
                <w:lang w:eastAsia="en-US"/>
              </w:rPr>
            </w:pPr>
            <w:r>
              <w:rPr>
                <w:sz w:val="28"/>
                <w:szCs w:val="28"/>
                <w:lang w:eastAsia="en-US"/>
              </w:rPr>
              <w:t>Об утверждении Порядка учета б</w:t>
            </w:r>
            <w:r w:rsidR="0067056B">
              <w:rPr>
                <w:sz w:val="28"/>
                <w:szCs w:val="28"/>
                <w:lang w:eastAsia="en-US"/>
              </w:rPr>
              <w:t xml:space="preserve">юджетных </w:t>
            </w:r>
            <w:r w:rsidR="00457288">
              <w:rPr>
                <w:sz w:val="28"/>
                <w:szCs w:val="28"/>
                <w:lang w:eastAsia="en-US"/>
              </w:rPr>
              <w:t xml:space="preserve">и денежных </w:t>
            </w:r>
            <w:r>
              <w:rPr>
                <w:sz w:val="28"/>
                <w:szCs w:val="28"/>
                <w:lang w:eastAsia="en-US"/>
              </w:rPr>
              <w:t>обязательств п</w:t>
            </w:r>
            <w:r w:rsidR="0067056B">
              <w:rPr>
                <w:sz w:val="28"/>
                <w:szCs w:val="28"/>
                <w:lang w:eastAsia="en-US"/>
              </w:rPr>
              <w:t xml:space="preserve">олучателей средств </w:t>
            </w:r>
            <w:r w:rsidR="0067056B" w:rsidRPr="00360977">
              <w:rPr>
                <w:sz w:val="28"/>
                <w:szCs w:val="28"/>
                <w:lang w:eastAsia="en-US"/>
              </w:rPr>
              <w:t>бюджет</w:t>
            </w:r>
            <w:r w:rsidR="00F51683">
              <w:rPr>
                <w:sz w:val="28"/>
                <w:szCs w:val="28"/>
                <w:lang w:eastAsia="en-US"/>
              </w:rPr>
              <w:t>а</w:t>
            </w:r>
            <w:r>
              <w:rPr>
                <w:sz w:val="28"/>
                <w:szCs w:val="28"/>
                <w:lang w:eastAsia="en-US"/>
              </w:rPr>
              <w:t xml:space="preserve"> м</w:t>
            </w:r>
            <w:r w:rsidR="002162C9" w:rsidRPr="00360977">
              <w:rPr>
                <w:sz w:val="28"/>
                <w:szCs w:val="28"/>
                <w:lang w:eastAsia="en-US"/>
              </w:rPr>
              <w:t>униципальн</w:t>
            </w:r>
            <w:r w:rsidR="00F51683">
              <w:rPr>
                <w:sz w:val="28"/>
                <w:szCs w:val="28"/>
                <w:lang w:eastAsia="en-US"/>
              </w:rPr>
              <w:t>ого</w:t>
            </w:r>
            <w:r>
              <w:rPr>
                <w:sz w:val="28"/>
                <w:szCs w:val="28"/>
                <w:lang w:eastAsia="en-US"/>
              </w:rPr>
              <w:t xml:space="preserve"> </w:t>
            </w:r>
            <w:r w:rsidR="002162C9" w:rsidRPr="00360977">
              <w:rPr>
                <w:sz w:val="28"/>
                <w:szCs w:val="28"/>
                <w:lang w:eastAsia="en-US"/>
              </w:rPr>
              <w:t>образовани</w:t>
            </w:r>
            <w:r w:rsidR="00F51683">
              <w:rPr>
                <w:sz w:val="28"/>
                <w:szCs w:val="28"/>
                <w:lang w:eastAsia="en-US"/>
              </w:rPr>
              <w:t>я</w:t>
            </w:r>
            <w:r>
              <w:rPr>
                <w:sz w:val="28"/>
                <w:szCs w:val="28"/>
                <w:lang w:eastAsia="en-US"/>
              </w:rPr>
              <w:t xml:space="preserve"> «Глинковский муниципальный </w:t>
            </w:r>
            <w:r w:rsidR="00F51683">
              <w:rPr>
                <w:sz w:val="28"/>
                <w:szCs w:val="28"/>
                <w:lang w:eastAsia="en-US"/>
              </w:rPr>
              <w:t>округ»</w:t>
            </w:r>
            <w:r>
              <w:rPr>
                <w:sz w:val="28"/>
                <w:szCs w:val="28"/>
                <w:lang w:eastAsia="en-US"/>
              </w:rPr>
              <w:t xml:space="preserve"> С</w:t>
            </w:r>
            <w:r w:rsidR="002162C9" w:rsidRPr="00360977">
              <w:rPr>
                <w:sz w:val="28"/>
                <w:szCs w:val="28"/>
                <w:lang w:eastAsia="en-US"/>
              </w:rPr>
              <w:t>моленской области</w:t>
            </w:r>
          </w:p>
        </w:tc>
      </w:tr>
    </w:tbl>
    <w:p w:rsidR="0067056B" w:rsidRDefault="0067056B" w:rsidP="0067056B">
      <w:pPr>
        <w:pStyle w:val="ConsPlusNormal"/>
        <w:ind w:firstLine="540"/>
        <w:jc w:val="both"/>
        <w:rPr>
          <w:rFonts w:ascii="Times New Roman" w:hAnsi="Times New Roman" w:cs="Times New Roman"/>
          <w:sz w:val="28"/>
          <w:szCs w:val="28"/>
        </w:rPr>
      </w:pPr>
    </w:p>
    <w:p w:rsidR="0067056B" w:rsidRDefault="0067056B" w:rsidP="00670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219 Бюджетного кодекса Российской Федерации</w:t>
      </w:r>
    </w:p>
    <w:p w:rsidR="0067056B" w:rsidRDefault="0067056B" w:rsidP="0067056B">
      <w:pPr>
        <w:pStyle w:val="ConsPlusNormal"/>
        <w:ind w:firstLine="540"/>
        <w:jc w:val="both"/>
        <w:rPr>
          <w:rFonts w:ascii="Times New Roman" w:hAnsi="Times New Roman" w:cs="Times New Roman"/>
          <w:sz w:val="28"/>
          <w:szCs w:val="28"/>
        </w:rPr>
      </w:pPr>
    </w:p>
    <w:p w:rsidR="0067056B" w:rsidRDefault="009D4629" w:rsidP="0067056B">
      <w:pPr>
        <w:pStyle w:val="ConsPlusNormal"/>
        <w:jc w:val="both"/>
        <w:rPr>
          <w:rFonts w:ascii="Times New Roman" w:hAnsi="Times New Roman" w:cs="Times New Roman"/>
          <w:sz w:val="28"/>
          <w:szCs w:val="28"/>
        </w:rPr>
      </w:pPr>
      <w:r>
        <w:rPr>
          <w:rFonts w:ascii="Times New Roman" w:hAnsi="Times New Roman" w:cs="Times New Roman"/>
          <w:sz w:val="28"/>
          <w:szCs w:val="28"/>
        </w:rPr>
        <w:t>п р и к а з ы в а ю</w:t>
      </w:r>
      <w:r w:rsidR="0067056B">
        <w:rPr>
          <w:rFonts w:ascii="Times New Roman" w:hAnsi="Times New Roman" w:cs="Times New Roman"/>
          <w:sz w:val="28"/>
          <w:szCs w:val="28"/>
        </w:rPr>
        <w:t>:</w:t>
      </w:r>
    </w:p>
    <w:p w:rsidR="0067056B" w:rsidRDefault="0067056B" w:rsidP="0067056B">
      <w:pPr>
        <w:pStyle w:val="ConsPlusNormal"/>
        <w:ind w:firstLine="709"/>
        <w:jc w:val="both"/>
        <w:rPr>
          <w:rFonts w:ascii="Times New Roman" w:hAnsi="Times New Roman" w:cs="Times New Roman"/>
          <w:sz w:val="28"/>
          <w:szCs w:val="28"/>
        </w:rPr>
      </w:pPr>
    </w:p>
    <w:p w:rsidR="0067056B" w:rsidRDefault="0067056B" w:rsidP="0067056B">
      <w:pPr>
        <w:pStyle w:val="ConsPlusNormal"/>
        <w:numPr>
          <w:ilvl w:val="0"/>
          <w:numId w:val="1"/>
        </w:numPr>
        <w:tabs>
          <w:tab w:val="left" w:pos="851"/>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Утвердить прилагаемый Порядок учета бюджетных </w:t>
      </w:r>
      <w:r w:rsidR="00457288">
        <w:rPr>
          <w:rFonts w:ascii="Times New Roman" w:hAnsi="Times New Roman" w:cs="Times New Roman"/>
          <w:sz w:val="28"/>
          <w:szCs w:val="28"/>
        </w:rPr>
        <w:t xml:space="preserve">и денежных </w:t>
      </w:r>
      <w:r>
        <w:rPr>
          <w:rFonts w:ascii="Times New Roman" w:hAnsi="Times New Roman" w:cs="Times New Roman"/>
          <w:sz w:val="28"/>
          <w:szCs w:val="28"/>
        </w:rPr>
        <w:t xml:space="preserve">обязательств получателей средств </w:t>
      </w:r>
      <w:r w:rsidRPr="00360977">
        <w:rPr>
          <w:rFonts w:ascii="Times New Roman" w:hAnsi="Times New Roman" w:cs="Times New Roman"/>
          <w:sz w:val="28"/>
          <w:szCs w:val="28"/>
        </w:rPr>
        <w:t>бюджет</w:t>
      </w:r>
      <w:r w:rsidR="00D05B9F">
        <w:rPr>
          <w:rFonts w:ascii="Times New Roman" w:hAnsi="Times New Roman" w:cs="Times New Roman"/>
          <w:sz w:val="28"/>
          <w:szCs w:val="28"/>
        </w:rPr>
        <w:t>а</w:t>
      </w:r>
      <w:r w:rsidR="002162C9" w:rsidRPr="00360977">
        <w:rPr>
          <w:rFonts w:ascii="Times New Roman" w:hAnsi="Times New Roman" w:cs="Times New Roman"/>
          <w:sz w:val="28"/>
          <w:szCs w:val="28"/>
        </w:rPr>
        <w:t xml:space="preserve"> муниципальн</w:t>
      </w:r>
      <w:r w:rsidR="00D05B9F">
        <w:rPr>
          <w:rFonts w:ascii="Times New Roman" w:hAnsi="Times New Roman" w:cs="Times New Roman"/>
          <w:sz w:val="28"/>
          <w:szCs w:val="28"/>
        </w:rPr>
        <w:t>ого</w:t>
      </w:r>
      <w:r w:rsidR="002162C9" w:rsidRPr="00360977">
        <w:rPr>
          <w:rFonts w:ascii="Times New Roman" w:hAnsi="Times New Roman" w:cs="Times New Roman"/>
          <w:sz w:val="28"/>
          <w:szCs w:val="28"/>
        </w:rPr>
        <w:t xml:space="preserve"> образовани</w:t>
      </w:r>
      <w:r w:rsidR="00D05B9F">
        <w:rPr>
          <w:rFonts w:ascii="Times New Roman" w:hAnsi="Times New Roman" w:cs="Times New Roman"/>
          <w:sz w:val="28"/>
          <w:szCs w:val="28"/>
        </w:rPr>
        <w:t>я</w:t>
      </w:r>
      <w:r w:rsidR="00676DBB">
        <w:rPr>
          <w:rFonts w:ascii="Times New Roman" w:hAnsi="Times New Roman" w:cs="Times New Roman"/>
          <w:sz w:val="28"/>
          <w:szCs w:val="28"/>
        </w:rPr>
        <w:t xml:space="preserve"> </w:t>
      </w:r>
      <w:r w:rsidR="00D05B9F">
        <w:rPr>
          <w:rFonts w:ascii="Times New Roman" w:hAnsi="Times New Roman" w:cs="Times New Roman"/>
          <w:sz w:val="28"/>
          <w:szCs w:val="28"/>
        </w:rPr>
        <w:t>«</w:t>
      </w:r>
      <w:r w:rsidR="0041399E">
        <w:rPr>
          <w:rFonts w:ascii="Times New Roman" w:hAnsi="Times New Roman" w:cs="Times New Roman"/>
          <w:sz w:val="28"/>
          <w:szCs w:val="28"/>
        </w:rPr>
        <w:t xml:space="preserve">Глинковский </w:t>
      </w:r>
      <w:r w:rsidR="00D05B9F">
        <w:rPr>
          <w:rFonts w:ascii="Times New Roman" w:hAnsi="Times New Roman" w:cs="Times New Roman"/>
          <w:sz w:val="28"/>
          <w:szCs w:val="28"/>
        </w:rPr>
        <w:t>муниципальный округ»</w:t>
      </w:r>
      <w:r w:rsidR="002162C9" w:rsidRPr="00360977">
        <w:rPr>
          <w:rFonts w:ascii="Times New Roman" w:hAnsi="Times New Roman" w:cs="Times New Roman"/>
          <w:sz w:val="28"/>
          <w:szCs w:val="28"/>
        </w:rPr>
        <w:t xml:space="preserve"> Смоленской</w:t>
      </w:r>
      <w:r w:rsidR="0041399E">
        <w:rPr>
          <w:rFonts w:ascii="Times New Roman" w:hAnsi="Times New Roman" w:cs="Times New Roman"/>
          <w:sz w:val="28"/>
          <w:szCs w:val="28"/>
        </w:rPr>
        <w:t xml:space="preserve"> </w:t>
      </w:r>
      <w:r w:rsidR="002162C9" w:rsidRPr="00360977">
        <w:rPr>
          <w:rFonts w:ascii="Times New Roman" w:hAnsi="Times New Roman" w:cs="Times New Roman"/>
          <w:sz w:val="28"/>
          <w:szCs w:val="28"/>
        </w:rPr>
        <w:t>области</w:t>
      </w:r>
      <w:r w:rsidRPr="00360977">
        <w:rPr>
          <w:rFonts w:ascii="Times New Roman" w:hAnsi="Times New Roman" w:cs="Times New Roman"/>
          <w:sz w:val="28"/>
          <w:szCs w:val="28"/>
        </w:rPr>
        <w:t>.</w:t>
      </w:r>
    </w:p>
    <w:p w:rsidR="00D05B9F" w:rsidRDefault="00457288" w:rsidP="00457288">
      <w:pPr>
        <w:pStyle w:val="ConsPlusNormal"/>
        <w:numPr>
          <w:ilvl w:val="0"/>
          <w:numId w:val="1"/>
        </w:numPr>
        <w:tabs>
          <w:tab w:val="left" w:pos="851"/>
          <w:tab w:val="left" w:pos="993"/>
        </w:tabs>
        <w:ind w:left="0" w:firstLine="709"/>
        <w:jc w:val="both"/>
        <w:rPr>
          <w:rFonts w:ascii="Times New Roman" w:hAnsi="Times New Roman" w:cs="Times New Roman"/>
          <w:sz w:val="28"/>
          <w:szCs w:val="28"/>
        </w:rPr>
      </w:pPr>
      <w:r w:rsidRPr="00457288">
        <w:rPr>
          <w:rFonts w:ascii="Times New Roman" w:hAnsi="Times New Roman" w:cs="Times New Roman"/>
          <w:sz w:val="28"/>
          <w:szCs w:val="28"/>
        </w:rPr>
        <w:t>Признать утратившим силу</w:t>
      </w:r>
      <w:r w:rsidR="00D05B9F">
        <w:rPr>
          <w:rFonts w:ascii="Times New Roman" w:hAnsi="Times New Roman" w:cs="Times New Roman"/>
          <w:sz w:val="28"/>
          <w:szCs w:val="28"/>
        </w:rPr>
        <w:t>:</w:t>
      </w:r>
    </w:p>
    <w:p w:rsidR="00457288" w:rsidRDefault="00D05B9F" w:rsidP="00D05B9F">
      <w:pPr>
        <w:pStyle w:val="ConsPlusNormal"/>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sidR="00457288" w:rsidRPr="00457288">
        <w:rPr>
          <w:rFonts w:ascii="Times New Roman" w:hAnsi="Times New Roman" w:cs="Times New Roman"/>
          <w:sz w:val="28"/>
          <w:szCs w:val="28"/>
        </w:rPr>
        <w:t xml:space="preserve"> приказ Финансового управления Администрации муницип</w:t>
      </w:r>
      <w:r w:rsidR="00676DBB">
        <w:rPr>
          <w:rFonts w:ascii="Times New Roman" w:hAnsi="Times New Roman" w:cs="Times New Roman"/>
          <w:sz w:val="28"/>
          <w:szCs w:val="28"/>
        </w:rPr>
        <w:t>ального образования «Глинковский</w:t>
      </w:r>
      <w:r w:rsidR="00457288" w:rsidRPr="00457288">
        <w:rPr>
          <w:rFonts w:ascii="Times New Roman" w:hAnsi="Times New Roman" w:cs="Times New Roman"/>
          <w:sz w:val="28"/>
          <w:szCs w:val="28"/>
        </w:rPr>
        <w:t xml:space="preserve"> район» Смоленской области от </w:t>
      </w:r>
      <w:r>
        <w:rPr>
          <w:rFonts w:ascii="Times New Roman" w:hAnsi="Times New Roman" w:cs="Times New Roman"/>
          <w:sz w:val="28"/>
          <w:szCs w:val="28"/>
        </w:rPr>
        <w:t>30</w:t>
      </w:r>
      <w:r w:rsidR="00676DBB">
        <w:rPr>
          <w:rFonts w:ascii="Times New Roman" w:hAnsi="Times New Roman" w:cs="Times New Roman"/>
          <w:sz w:val="28"/>
          <w:szCs w:val="28"/>
        </w:rPr>
        <w:t>.03.2022</w:t>
      </w:r>
      <w:r w:rsidR="00457288" w:rsidRPr="00457288">
        <w:rPr>
          <w:rFonts w:ascii="Times New Roman" w:hAnsi="Times New Roman" w:cs="Times New Roman"/>
          <w:sz w:val="28"/>
          <w:szCs w:val="28"/>
        </w:rPr>
        <w:t xml:space="preserve"> № </w:t>
      </w:r>
      <w:r w:rsidR="00676DBB">
        <w:rPr>
          <w:rFonts w:ascii="Times New Roman" w:hAnsi="Times New Roman" w:cs="Times New Roman"/>
          <w:sz w:val="28"/>
          <w:szCs w:val="28"/>
        </w:rPr>
        <w:t>22</w:t>
      </w:r>
      <w:r w:rsidR="00457288" w:rsidRPr="00457288">
        <w:rPr>
          <w:rFonts w:ascii="Times New Roman" w:hAnsi="Times New Roman" w:cs="Times New Roman"/>
          <w:sz w:val="28"/>
          <w:szCs w:val="28"/>
        </w:rPr>
        <w:t xml:space="preserve"> «</w:t>
      </w:r>
      <w:r w:rsidRPr="00D05B9F">
        <w:rPr>
          <w:rFonts w:ascii="Times New Roman" w:hAnsi="Times New Roman" w:cs="Times New Roman"/>
          <w:sz w:val="28"/>
          <w:szCs w:val="28"/>
          <w:lang w:eastAsia="en-US"/>
        </w:rPr>
        <w:t xml:space="preserve">Об утверждении Порядка учета бюджетных и денежных обязательств получателей средств </w:t>
      </w:r>
      <w:r w:rsidR="00676DBB">
        <w:rPr>
          <w:rFonts w:ascii="Times New Roman" w:hAnsi="Times New Roman" w:cs="Times New Roman"/>
          <w:sz w:val="28"/>
          <w:szCs w:val="28"/>
          <w:lang w:eastAsia="en-US"/>
        </w:rPr>
        <w:t>бюджета</w:t>
      </w:r>
      <w:r w:rsidRPr="00D05B9F">
        <w:rPr>
          <w:rFonts w:ascii="Times New Roman" w:hAnsi="Times New Roman" w:cs="Times New Roman"/>
          <w:sz w:val="28"/>
          <w:szCs w:val="28"/>
          <w:lang w:eastAsia="en-US"/>
        </w:rPr>
        <w:t xml:space="preserve"> муници</w:t>
      </w:r>
      <w:r w:rsidR="00676DBB">
        <w:rPr>
          <w:rFonts w:ascii="Times New Roman" w:hAnsi="Times New Roman" w:cs="Times New Roman"/>
          <w:sz w:val="28"/>
          <w:szCs w:val="28"/>
          <w:lang w:eastAsia="en-US"/>
        </w:rPr>
        <w:t xml:space="preserve">пального  образования «Глинковский район» </w:t>
      </w:r>
      <w:r w:rsidRPr="00D05B9F">
        <w:rPr>
          <w:rFonts w:ascii="Times New Roman" w:hAnsi="Times New Roman" w:cs="Times New Roman"/>
          <w:sz w:val="28"/>
          <w:szCs w:val="28"/>
          <w:lang w:eastAsia="en-US"/>
        </w:rPr>
        <w:t xml:space="preserve"> Смоленской области</w:t>
      </w:r>
      <w:r w:rsidR="00676DBB">
        <w:rPr>
          <w:rFonts w:ascii="Times New Roman" w:hAnsi="Times New Roman" w:cs="Times New Roman"/>
          <w:sz w:val="28"/>
          <w:szCs w:val="28"/>
        </w:rPr>
        <w:t xml:space="preserve"> и бюджетов сельских поселений Глинковского района Смоленской области».</w:t>
      </w:r>
    </w:p>
    <w:p w:rsidR="00676DBB" w:rsidRDefault="00676DBB" w:rsidP="00496076">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        3. Настоящий приказ распространяет свое действие на правоотношения, возникшие с 1 января 2025 года.</w:t>
      </w:r>
    </w:p>
    <w:p w:rsidR="00676DBB" w:rsidRDefault="00676DBB" w:rsidP="00496076">
      <w:pPr>
        <w:pStyle w:val="ConsPlusTitle"/>
        <w:jc w:val="both"/>
        <w:rPr>
          <w:rFonts w:ascii="Times New Roman" w:hAnsi="Times New Roman" w:cs="Times New Roman"/>
          <w:b w:val="0"/>
          <w:sz w:val="28"/>
          <w:szCs w:val="28"/>
        </w:rPr>
      </w:pPr>
    </w:p>
    <w:p w:rsidR="00676DBB" w:rsidRDefault="00676DBB" w:rsidP="00496076">
      <w:pPr>
        <w:pStyle w:val="ConsPlusTitle"/>
        <w:jc w:val="both"/>
        <w:rPr>
          <w:rFonts w:ascii="Times New Roman" w:hAnsi="Times New Roman" w:cs="Times New Roman"/>
          <w:b w:val="0"/>
          <w:sz w:val="28"/>
          <w:szCs w:val="28"/>
        </w:rPr>
      </w:pPr>
    </w:p>
    <w:p w:rsidR="00676DBB" w:rsidRDefault="00676DBB" w:rsidP="00496076">
      <w:pPr>
        <w:pStyle w:val="ConsPlusTitle"/>
        <w:jc w:val="both"/>
        <w:rPr>
          <w:rFonts w:ascii="Times New Roman" w:hAnsi="Times New Roman" w:cs="Times New Roman"/>
          <w:b w:val="0"/>
          <w:sz w:val="28"/>
          <w:szCs w:val="28"/>
        </w:rPr>
      </w:pPr>
    </w:p>
    <w:p w:rsidR="00676DBB" w:rsidRDefault="00676DBB" w:rsidP="00496076">
      <w:pPr>
        <w:pStyle w:val="ConsPlusTitle"/>
        <w:jc w:val="both"/>
        <w:rPr>
          <w:rFonts w:ascii="Times New Roman" w:hAnsi="Times New Roman" w:cs="Times New Roman"/>
          <w:b w:val="0"/>
          <w:sz w:val="28"/>
          <w:szCs w:val="28"/>
        </w:rPr>
      </w:pPr>
    </w:p>
    <w:p w:rsidR="00676DBB" w:rsidRDefault="00676DBB" w:rsidP="00496076">
      <w:pPr>
        <w:pStyle w:val="ConsPlusTitle"/>
        <w:jc w:val="both"/>
        <w:rPr>
          <w:rFonts w:ascii="Times New Roman" w:hAnsi="Times New Roman" w:cs="Times New Roman"/>
          <w:b w:val="0"/>
          <w:sz w:val="28"/>
          <w:szCs w:val="28"/>
        </w:rPr>
      </w:pPr>
    </w:p>
    <w:p w:rsidR="00676DBB" w:rsidRDefault="00676DBB" w:rsidP="00496076">
      <w:pPr>
        <w:pStyle w:val="ConsPlusTitle"/>
        <w:jc w:val="both"/>
        <w:rPr>
          <w:rFonts w:ascii="Times New Roman" w:hAnsi="Times New Roman" w:cs="Times New Roman"/>
          <w:b w:val="0"/>
          <w:sz w:val="28"/>
          <w:szCs w:val="28"/>
        </w:rPr>
      </w:pPr>
    </w:p>
    <w:p w:rsidR="00676DBB" w:rsidRDefault="00676DBB" w:rsidP="00496076">
      <w:pPr>
        <w:pStyle w:val="ConsPlusTitle"/>
        <w:jc w:val="both"/>
        <w:rPr>
          <w:rFonts w:ascii="Times New Roman" w:hAnsi="Times New Roman" w:cs="Times New Roman"/>
          <w:b w:val="0"/>
          <w:sz w:val="28"/>
          <w:szCs w:val="28"/>
        </w:rPr>
      </w:pPr>
    </w:p>
    <w:p w:rsidR="00D05B9F" w:rsidRDefault="00676DBB" w:rsidP="00496076">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Начальник Финансового управления                                      </w:t>
      </w:r>
      <w:r w:rsidR="00931807">
        <w:rPr>
          <w:rFonts w:ascii="Times New Roman" w:hAnsi="Times New Roman" w:cs="Times New Roman"/>
          <w:b w:val="0"/>
          <w:sz w:val="28"/>
          <w:szCs w:val="28"/>
        </w:rPr>
        <w:t xml:space="preserve">     </w:t>
      </w:r>
      <w:r>
        <w:rPr>
          <w:rFonts w:ascii="Times New Roman" w:hAnsi="Times New Roman" w:cs="Times New Roman"/>
          <w:b w:val="0"/>
          <w:sz w:val="28"/>
          <w:szCs w:val="28"/>
        </w:rPr>
        <w:t xml:space="preserve">    И.В.Конюхова </w:t>
      </w:r>
    </w:p>
    <w:tbl>
      <w:tblPr>
        <w:tblStyle w:val="ab"/>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434068" w:rsidRPr="00434068" w:rsidTr="00434068">
        <w:trPr>
          <w:trHeight w:val="2636"/>
        </w:trPr>
        <w:tc>
          <w:tcPr>
            <w:tcW w:w="4502" w:type="dxa"/>
          </w:tcPr>
          <w:p w:rsidR="00434068" w:rsidRPr="00434068" w:rsidRDefault="00C6163E" w:rsidP="004523A4">
            <w:pPr>
              <w:pStyle w:val="ConsPlusTitle"/>
              <w:rPr>
                <w:rFonts w:ascii="Times New Roman" w:hAnsi="Times New Roman" w:cs="Times New Roman"/>
                <w:b w:val="0"/>
                <w:sz w:val="28"/>
                <w:szCs w:val="28"/>
              </w:rPr>
            </w:pPr>
            <w:r>
              <w:rPr>
                <w:rFonts w:ascii="Times New Roman" w:hAnsi="Times New Roman" w:cs="Times New Roman"/>
                <w:b w:val="0"/>
                <w:sz w:val="28"/>
                <w:szCs w:val="28"/>
              </w:rPr>
              <w:lastRenderedPageBreak/>
              <w:t xml:space="preserve"> </w:t>
            </w:r>
            <w:r w:rsidR="00045A2D">
              <w:rPr>
                <w:rFonts w:ascii="Times New Roman" w:hAnsi="Times New Roman" w:cs="Times New Roman"/>
                <w:b w:val="0"/>
                <w:sz w:val="28"/>
                <w:szCs w:val="28"/>
              </w:rPr>
              <w:t xml:space="preserve"> </w:t>
            </w:r>
            <w:r w:rsidR="00676DBB">
              <w:rPr>
                <w:rFonts w:ascii="Times New Roman" w:hAnsi="Times New Roman" w:cs="Times New Roman"/>
                <w:b w:val="0"/>
                <w:sz w:val="28"/>
                <w:szCs w:val="28"/>
              </w:rPr>
              <w:t xml:space="preserve"> </w:t>
            </w:r>
            <w:r w:rsidR="00434068" w:rsidRPr="00434068">
              <w:rPr>
                <w:rFonts w:ascii="Times New Roman" w:hAnsi="Times New Roman" w:cs="Times New Roman"/>
                <w:b w:val="0"/>
                <w:sz w:val="28"/>
                <w:szCs w:val="28"/>
              </w:rPr>
              <w:t>УТВЕРЖДЕН</w:t>
            </w:r>
          </w:p>
          <w:p w:rsidR="00434068" w:rsidRPr="00434068" w:rsidRDefault="00434068" w:rsidP="00250BF6">
            <w:pPr>
              <w:pStyle w:val="ConsPlusTitle"/>
              <w:tabs>
                <w:tab w:val="left" w:pos="1026"/>
                <w:tab w:val="left" w:pos="5812"/>
              </w:tabs>
              <w:ind w:left="318"/>
              <w:jc w:val="both"/>
              <w:rPr>
                <w:rFonts w:ascii="Times New Roman" w:hAnsi="Times New Roman" w:cs="Times New Roman"/>
                <w:b w:val="0"/>
                <w:sz w:val="28"/>
                <w:szCs w:val="28"/>
              </w:rPr>
            </w:pPr>
            <w:r w:rsidRPr="00434068">
              <w:rPr>
                <w:rFonts w:ascii="Times New Roman" w:hAnsi="Times New Roman" w:cs="Times New Roman"/>
                <w:b w:val="0"/>
                <w:sz w:val="28"/>
                <w:szCs w:val="28"/>
              </w:rPr>
              <w:t>приказом Финансового управления      Администрации муници</w:t>
            </w:r>
            <w:r w:rsidR="002F569B">
              <w:rPr>
                <w:rFonts w:ascii="Times New Roman" w:hAnsi="Times New Roman" w:cs="Times New Roman"/>
                <w:b w:val="0"/>
                <w:sz w:val="28"/>
                <w:szCs w:val="28"/>
              </w:rPr>
              <w:t>пального образования «Глинковский</w:t>
            </w:r>
            <w:r w:rsidRPr="00434068">
              <w:rPr>
                <w:rFonts w:ascii="Times New Roman" w:hAnsi="Times New Roman" w:cs="Times New Roman"/>
                <w:b w:val="0"/>
                <w:sz w:val="28"/>
                <w:szCs w:val="28"/>
              </w:rPr>
              <w:t xml:space="preserve"> муниципальный округ» Смоленской области</w:t>
            </w:r>
          </w:p>
          <w:p w:rsidR="00434068" w:rsidRPr="00434068" w:rsidRDefault="002F569B" w:rsidP="002F569B">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     </w:t>
            </w:r>
            <w:r w:rsidR="00434068" w:rsidRPr="00434068">
              <w:rPr>
                <w:rFonts w:ascii="Times New Roman" w:hAnsi="Times New Roman" w:cs="Times New Roman"/>
                <w:b w:val="0"/>
                <w:sz w:val="28"/>
                <w:szCs w:val="28"/>
              </w:rPr>
              <w:t xml:space="preserve">от </w:t>
            </w:r>
            <w:r w:rsidR="00CC2F81">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E02A62">
              <w:rPr>
                <w:rFonts w:ascii="Times New Roman" w:hAnsi="Times New Roman" w:cs="Times New Roman"/>
                <w:b w:val="0"/>
                <w:sz w:val="28"/>
                <w:szCs w:val="28"/>
              </w:rPr>
              <w:t xml:space="preserve"> 2025</w:t>
            </w:r>
            <w:r w:rsidR="00366336">
              <w:rPr>
                <w:rFonts w:ascii="Times New Roman" w:hAnsi="Times New Roman" w:cs="Times New Roman"/>
                <w:b w:val="0"/>
                <w:sz w:val="28"/>
                <w:szCs w:val="28"/>
              </w:rPr>
              <w:t xml:space="preserve"> г.</w:t>
            </w:r>
            <w:r w:rsidR="00434068" w:rsidRPr="00434068">
              <w:rPr>
                <w:rFonts w:ascii="Times New Roman" w:hAnsi="Times New Roman" w:cs="Times New Roman"/>
                <w:b w:val="0"/>
                <w:sz w:val="28"/>
                <w:szCs w:val="28"/>
              </w:rPr>
              <w:t xml:space="preserve"> № </w:t>
            </w:r>
          </w:p>
        </w:tc>
      </w:tr>
    </w:tbl>
    <w:p w:rsidR="008563E2" w:rsidRDefault="008563E2" w:rsidP="0067056B">
      <w:pPr>
        <w:pStyle w:val="ConsPlusTitle"/>
        <w:jc w:val="center"/>
        <w:rPr>
          <w:rFonts w:ascii="Times New Roman" w:hAnsi="Times New Roman" w:cs="Times New Roman"/>
          <w:sz w:val="28"/>
          <w:szCs w:val="28"/>
        </w:rPr>
      </w:pPr>
    </w:p>
    <w:p w:rsidR="008563E2" w:rsidRDefault="008563E2" w:rsidP="0067056B">
      <w:pPr>
        <w:pStyle w:val="ConsPlusTitle"/>
        <w:jc w:val="center"/>
        <w:rPr>
          <w:rFonts w:ascii="Times New Roman" w:hAnsi="Times New Roman" w:cs="Times New Roman"/>
          <w:sz w:val="28"/>
          <w:szCs w:val="28"/>
        </w:rPr>
      </w:pPr>
    </w:p>
    <w:p w:rsidR="0067056B" w:rsidRDefault="0067056B" w:rsidP="0067056B">
      <w:pPr>
        <w:pStyle w:val="ConsPlusTitle"/>
        <w:jc w:val="center"/>
        <w:rPr>
          <w:rFonts w:ascii="Times New Roman" w:hAnsi="Times New Roman" w:cs="Times New Roman"/>
          <w:sz w:val="28"/>
          <w:szCs w:val="28"/>
        </w:rPr>
      </w:pPr>
      <w:r>
        <w:rPr>
          <w:rFonts w:ascii="Times New Roman" w:hAnsi="Times New Roman" w:cs="Times New Roman"/>
          <w:sz w:val="28"/>
          <w:szCs w:val="28"/>
        </w:rPr>
        <w:t>ПОРЯДОК</w:t>
      </w:r>
    </w:p>
    <w:p w:rsidR="0067056B" w:rsidRDefault="0067056B" w:rsidP="0067056B">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учета бюджетных </w:t>
      </w:r>
      <w:r w:rsidR="00457288">
        <w:rPr>
          <w:rFonts w:ascii="Times New Roman" w:hAnsi="Times New Roman" w:cs="Times New Roman"/>
          <w:sz w:val="28"/>
          <w:szCs w:val="28"/>
        </w:rPr>
        <w:t xml:space="preserve">и денежных </w:t>
      </w:r>
      <w:r>
        <w:rPr>
          <w:rFonts w:ascii="Times New Roman" w:hAnsi="Times New Roman" w:cs="Times New Roman"/>
          <w:sz w:val="28"/>
          <w:szCs w:val="28"/>
        </w:rPr>
        <w:t xml:space="preserve">обязательств получателей средств </w:t>
      </w:r>
    </w:p>
    <w:p w:rsidR="0067056B" w:rsidRDefault="0067056B" w:rsidP="0067056B">
      <w:pPr>
        <w:pStyle w:val="ConsPlusTitle"/>
        <w:jc w:val="center"/>
        <w:rPr>
          <w:rFonts w:ascii="Times New Roman" w:hAnsi="Times New Roman" w:cs="Times New Roman"/>
          <w:sz w:val="28"/>
          <w:szCs w:val="28"/>
        </w:rPr>
      </w:pPr>
      <w:r>
        <w:rPr>
          <w:rFonts w:ascii="Times New Roman" w:hAnsi="Times New Roman" w:cs="Times New Roman"/>
          <w:sz w:val="28"/>
          <w:szCs w:val="28"/>
        </w:rPr>
        <w:t>бюджет</w:t>
      </w:r>
      <w:r w:rsidR="00596FD8">
        <w:rPr>
          <w:rFonts w:ascii="Times New Roman" w:hAnsi="Times New Roman" w:cs="Times New Roman"/>
          <w:sz w:val="28"/>
          <w:szCs w:val="28"/>
        </w:rPr>
        <w:t>а</w:t>
      </w:r>
      <w:r w:rsidR="008839A5">
        <w:rPr>
          <w:rFonts w:ascii="Times New Roman" w:hAnsi="Times New Roman" w:cs="Times New Roman"/>
          <w:sz w:val="28"/>
          <w:szCs w:val="28"/>
        </w:rPr>
        <w:t xml:space="preserve"> муниципальн</w:t>
      </w:r>
      <w:r w:rsidR="00596FD8">
        <w:rPr>
          <w:rFonts w:ascii="Times New Roman" w:hAnsi="Times New Roman" w:cs="Times New Roman"/>
          <w:sz w:val="28"/>
          <w:szCs w:val="28"/>
        </w:rPr>
        <w:t>ого</w:t>
      </w:r>
      <w:r w:rsidR="008839A5">
        <w:rPr>
          <w:rFonts w:ascii="Times New Roman" w:hAnsi="Times New Roman" w:cs="Times New Roman"/>
          <w:sz w:val="28"/>
          <w:szCs w:val="28"/>
        </w:rPr>
        <w:t xml:space="preserve"> образовани</w:t>
      </w:r>
      <w:r w:rsidR="00596FD8">
        <w:rPr>
          <w:rFonts w:ascii="Times New Roman" w:hAnsi="Times New Roman" w:cs="Times New Roman"/>
          <w:sz w:val="28"/>
          <w:szCs w:val="28"/>
        </w:rPr>
        <w:t>я</w:t>
      </w:r>
      <w:r w:rsidR="00676DBB">
        <w:rPr>
          <w:rFonts w:ascii="Times New Roman" w:hAnsi="Times New Roman" w:cs="Times New Roman"/>
          <w:sz w:val="28"/>
          <w:szCs w:val="28"/>
        </w:rPr>
        <w:t xml:space="preserve"> </w:t>
      </w:r>
      <w:r w:rsidR="00596FD8">
        <w:rPr>
          <w:rFonts w:ascii="Times New Roman" w:hAnsi="Times New Roman" w:cs="Times New Roman"/>
          <w:sz w:val="28"/>
          <w:szCs w:val="28"/>
        </w:rPr>
        <w:t>«</w:t>
      </w:r>
      <w:r w:rsidR="004523A4">
        <w:rPr>
          <w:rFonts w:ascii="Times New Roman" w:hAnsi="Times New Roman" w:cs="Times New Roman"/>
          <w:sz w:val="28"/>
          <w:szCs w:val="28"/>
        </w:rPr>
        <w:t xml:space="preserve">Глинковский </w:t>
      </w:r>
      <w:r w:rsidR="00596FD8">
        <w:rPr>
          <w:rFonts w:ascii="Times New Roman" w:hAnsi="Times New Roman" w:cs="Times New Roman"/>
          <w:sz w:val="28"/>
          <w:szCs w:val="28"/>
        </w:rPr>
        <w:t>муниципальный округ»</w:t>
      </w:r>
      <w:r w:rsidR="008839A5">
        <w:rPr>
          <w:rFonts w:ascii="Times New Roman" w:hAnsi="Times New Roman" w:cs="Times New Roman"/>
          <w:sz w:val="28"/>
          <w:szCs w:val="28"/>
        </w:rPr>
        <w:t xml:space="preserve"> Смоленской области</w:t>
      </w:r>
    </w:p>
    <w:p w:rsidR="0067056B" w:rsidRDefault="0067056B" w:rsidP="0067056B">
      <w:pPr>
        <w:pStyle w:val="ConsPlusNormal"/>
        <w:ind w:firstLine="540"/>
        <w:jc w:val="both"/>
        <w:rPr>
          <w:rFonts w:ascii="Times New Roman" w:hAnsi="Times New Roman" w:cs="Times New Roman"/>
          <w:sz w:val="28"/>
          <w:szCs w:val="28"/>
        </w:rPr>
      </w:pPr>
    </w:p>
    <w:p w:rsidR="0067056B" w:rsidRDefault="0067056B" w:rsidP="0067056B">
      <w:pPr>
        <w:pStyle w:val="ConsPlusNormal"/>
        <w:jc w:val="center"/>
        <w:outlineLvl w:val="0"/>
        <w:rPr>
          <w:rFonts w:ascii="Times New Roman" w:hAnsi="Times New Roman" w:cs="Times New Roman"/>
          <w:b/>
          <w:sz w:val="28"/>
          <w:szCs w:val="28"/>
        </w:rPr>
      </w:pPr>
      <w:r>
        <w:rPr>
          <w:rFonts w:ascii="Times New Roman" w:hAnsi="Times New Roman" w:cs="Times New Roman"/>
          <w:b/>
          <w:sz w:val="28"/>
          <w:szCs w:val="28"/>
        </w:rPr>
        <w:t>1. Общие положения</w:t>
      </w:r>
    </w:p>
    <w:p w:rsidR="0067056B" w:rsidRDefault="0067056B" w:rsidP="0067056B">
      <w:pPr>
        <w:pStyle w:val="ConsPlusNormal"/>
        <w:ind w:firstLine="540"/>
        <w:jc w:val="both"/>
        <w:rPr>
          <w:rFonts w:ascii="Times New Roman" w:hAnsi="Times New Roman" w:cs="Times New Roman"/>
          <w:sz w:val="28"/>
          <w:szCs w:val="28"/>
        </w:rPr>
      </w:pPr>
    </w:p>
    <w:p w:rsidR="00862C43" w:rsidRDefault="0067056B" w:rsidP="00670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Настоящий Порядок учета бюджетных</w:t>
      </w:r>
      <w:r w:rsidR="00457288">
        <w:rPr>
          <w:rFonts w:ascii="Times New Roman" w:hAnsi="Times New Roman" w:cs="Times New Roman"/>
          <w:sz w:val="28"/>
          <w:szCs w:val="28"/>
        </w:rPr>
        <w:t xml:space="preserve"> и денежных</w:t>
      </w:r>
      <w:r>
        <w:rPr>
          <w:rFonts w:ascii="Times New Roman" w:hAnsi="Times New Roman" w:cs="Times New Roman"/>
          <w:sz w:val="28"/>
          <w:szCs w:val="28"/>
        </w:rPr>
        <w:t xml:space="preserve"> обязательств получателей средств бюджет</w:t>
      </w:r>
      <w:r w:rsidR="00AF767F">
        <w:rPr>
          <w:rFonts w:ascii="Times New Roman" w:hAnsi="Times New Roman" w:cs="Times New Roman"/>
          <w:sz w:val="28"/>
          <w:szCs w:val="28"/>
        </w:rPr>
        <w:t>а</w:t>
      </w:r>
      <w:r w:rsidR="008839A5">
        <w:rPr>
          <w:rFonts w:ascii="Times New Roman" w:hAnsi="Times New Roman" w:cs="Times New Roman"/>
          <w:sz w:val="28"/>
          <w:szCs w:val="28"/>
        </w:rPr>
        <w:t xml:space="preserve"> муниципальн</w:t>
      </w:r>
      <w:r w:rsidR="00AF767F">
        <w:rPr>
          <w:rFonts w:ascii="Times New Roman" w:hAnsi="Times New Roman" w:cs="Times New Roman"/>
          <w:sz w:val="28"/>
          <w:szCs w:val="28"/>
        </w:rPr>
        <w:t>ого</w:t>
      </w:r>
      <w:r w:rsidR="008839A5">
        <w:rPr>
          <w:rFonts w:ascii="Times New Roman" w:hAnsi="Times New Roman" w:cs="Times New Roman"/>
          <w:sz w:val="28"/>
          <w:szCs w:val="28"/>
        </w:rPr>
        <w:t xml:space="preserve"> образовани</w:t>
      </w:r>
      <w:r w:rsidR="00AF767F">
        <w:rPr>
          <w:rFonts w:ascii="Times New Roman" w:hAnsi="Times New Roman" w:cs="Times New Roman"/>
          <w:sz w:val="28"/>
          <w:szCs w:val="28"/>
        </w:rPr>
        <w:t>я</w:t>
      </w:r>
      <w:r w:rsidR="00931807">
        <w:rPr>
          <w:rFonts w:ascii="Times New Roman" w:hAnsi="Times New Roman" w:cs="Times New Roman"/>
          <w:sz w:val="28"/>
          <w:szCs w:val="28"/>
        </w:rPr>
        <w:t xml:space="preserve"> </w:t>
      </w:r>
      <w:r w:rsidR="00AF767F">
        <w:rPr>
          <w:rFonts w:ascii="Times New Roman" w:hAnsi="Times New Roman" w:cs="Times New Roman"/>
          <w:sz w:val="28"/>
          <w:szCs w:val="28"/>
        </w:rPr>
        <w:t>«</w:t>
      </w:r>
      <w:r w:rsidR="004523A4">
        <w:rPr>
          <w:rFonts w:ascii="Times New Roman" w:hAnsi="Times New Roman" w:cs="Times New Roman"/>
          <w:sz w:val="28"/>
          <w:szCs w:val="28"/>
        </w:rPr>
        <w:t xml:space="preserve">Глинковский </w:t>
      </w:r>
      <w:r w:rsidR="00AF767F">
        <w:rPr>
          <w:rFonts w:ascii="Times New Roman" w:hAnsi="Times New Roman" w:cs="Times New Roman"/>
          <w:sz w:val="28"/>
          <w:szCs w:val="28"/>
        </w:rPr>
        <w:t>муниципальный округ»</w:t>
      </w:r>
      <w:r w:rsidR="008839A5">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(далее -</w:t>
      </w:r>
      <w:r w:rsidR="004523A4">
        <w:rPr>
          <w:rFonts w:ascii="Times New Roman" w:hAnsi="Times New Roman" w:cs="Times New Roman"/>
          <w:sz w:val="28"/>
          <w:szCs w:val="28"/>
        </w:rPr>
        <w:t xml:space="preserve"> Порядок) устанавливает порядок исполнения </w:t>
      </w:r>
      <w:r>
        <w:rPr>
          <w:rFonts w:ascii="Times New Roman" w:hAnsi="Times New Roman" w:cs="Times New Roman"/>
          <w:sz w:val="28"/>
          <w:szCs w:val="28"/>
        </w:rPr>
        <w:t>бюджет</w:t>
      </w:r>
      <w:r w:rsidR="00AF767F">
        <w:rPr>
          <w:rFonts w:ascii="Times New Roman" w:hAnsi="Times New Roman" w:cs="Times New Roman"/>
          <w:sz w:val="28"/>
          <w:szCs w:val="28"/>
        </w:rPr>
        <w:t>а</w:t>
      </w:r>
      <w:r w:rsidR="004523A4">
        <w:rPr>
          <w:rFonts w:ascii="Times New Roman" w:hAnsi="Times New Roman" w:cs="Times New Roman"/>
          <w:sz w:val="28"/>
          <w:szCs w:val="28"/>
        </w:rPr>
        <w:t xml:space="preserve"> </w:t>
      </w:r>
      <w:r w:rsidR="008839A5">
        <w:rPr>
          <w:rFonts w:ascii="Times New Roman" w:hAnsi="Times New Roman" w:cs="Times New Roman"/>
          <w:sz w:val="28"/>
          <w:szCs w:val="28"/>
        </w:rPr>
        <w:t>муниципальн</w:t>
      </w:r>
      <w:r w:rsidR="00AF767F">
        <w:rPr>
          <w:rFonts w:ascii="Times New Roman" w:hAnsi="Times New Roman" w:cs="Times New Roman"/>
          <w:sz w:val="28"/>
          <w:szCs w:val="28"/>
        </w:rPr>
        <w:t>ого</w:t>
      </w:r>
      <w:r w:rsidR="008839A5">
        <w:rPr>
          <w:rFonts w:ascii="Times New Roman" w:hAnsi="Times New Roman" w:cs="Times New Roman"/>
          <w:sz w:val="28"/>
          <w:szCs w:val="28"/>
        </w:rPr>
        <w:t xml:space="preserve"> образовани</w:t>
      </w:r>
      <w:r w:rsidR="00AF767F">
        <w:rPr>
          <w:rFonts w:ascii="Times New Roman" w:hAnsi="Times New Roman" w:cs="Times New Roman"/>
          <w:sz w:val="28"/>
          <w:szCs w:val="28"/>
        </w:rPr>
        <w:t>я</w:t>
      </w:r>
      <w:r w:rsidR="004523A4">
        <w:rPr>
          <w:rFonts w:ascii="Times New Roman" w:hAnsi="Times New Roman" w:cs="Times New Roman"/>
          <w:sz w:val="28"/>
          <w:szCs w:val="28"/>
        </w:rPr>
        <w:t xml:space="preserve"> </w:t>
      </w:r>
      <w:r w:rsidR="00AF767F">
        <w:rPr>
          <w:rFonts w:ascii="Times New Roman" w:hAnsi="Times New Roman" w:cs="Times New Roman"/>
          <w:sz w:val="28"/>
          <w:szCs w:val="28"/>
        </w:rPr>
        <w:t>«</w:t>
      </w:r>
      <w:r w:rsidR="004523A4">
        <w:rPr>
          <w:rFonts w:ascii="Times New Roman" w:hAnsi="Times New Roman" w:cs="Times New Roman"/>
          <w:sz w:val="28"/>
          <w:szCs w:val="28"/>
        </w:rPr>
        <w:t xml:space="preserve">Глинковский </w:t>
      </w:r>
      <w:r w:rsidR="00AF767F">
        <w:rPr>
          <w:rFonts w:ascii="Times New Roman" w:hAnsi="Times New Roman" w:cs="Times New Roman"/>
          <w:sz w:val="28"/>
          <w:szCs w:val="28"/>
        </w:rPr>
        <w:t>муниципальный округ»</w:t>
      </w:r>
      <w:r w:rsidR="008839A5">
        <w:rPr>
          <w:rFonts w:ascii="Times New Roman" w:hAnsi="Times New Roman" w:cs="Times New Roman"/>
          <w:sz w:val="28"/>
          <w:szCs w:val="28"/>
        </w:rPr>
        <w:t xml:space="preserve"> Смоленской области (далее – местны</w:t>
      </w:r>
      <w:r w:rsidR="00AF767F">
        <w:rPr>
          <w:rFonts w:ascii="Times New Roman" w:hAnsi="Times New Roman" w:cs="Times New Roman"/>
          <w:sz w:val="28"/>
          <w:szCs w:val="28"/>
        </w:rPr>
        <w:t>й</w:t>
      </w:r>
      <w:r w:rsidR="008839A5">
        <w:rPr>
          <w:rFonts w:ascii="Times New Roman" w:hAnsi="Times New Roman" w:cs="Times New Roman"/>
          <w:sz w:val="28"/>
          <w:szCs w:val="28"/>
        </w:rPr>
        <w:t xml:space="preserve"> бюджет) </w:t>
      </w:r>
      <w:r>
        <w:rPr>
          <w:rFonts w:ascii="Times New Roman" w:hAnsi="Times New Roman" w:cs="Times New Roman"/>
          <w:sz w:val="28"/>
          <w:szCs w:val="28"/>
        </w:rPr>
        <w:t xml:space="preserve">по расходам в части учета </w:t>
      </w:r>
      <w:r w:rsidR="008839A5">
        <w:rPr>
          <w:rFonts w:ascii="Times New Roman" w:hAnsi="Times New Roman" w:cs="Times New Roman"/>
          <w:sz w:val="28"/>
          <w:szCs w:val="28"/>
        </w:rPr>
        <w:t xml:space="preserve">Финансовым управлением Администрации муниципального образования </w:t>
      </w:r>
      <w:r w:rsidR="00AF767F">
        <w:rPr>
          <w:rFonts w:ascii="Times New Roman" w:hAnsi="Times New Roman" w:cs="Times New Roman"/>
          <w:sz w:val="28"/>
          <w:szCs w:val="28"/>
        </w:rPr>
        <w:t>«</w:t>
      </w:r>
      <w:r w:rsidR="004523A4">
        <w:rPr>
          <w:rFonts w:ascii="Times New Roman" w:hAnsi="Times New Roman" w:cs="Times New Roman"/>
          <w:sz w:val="28"/>
          <w:szCs w:val="28"/>
        </w:rPr>
        <w:t xml:space="preserve">Глинковский </w:t>
      </w:r>
      <w:r w:rsidR="00AF767F">
        <w:rPr>
          <w:rFonts w:ascii="Times New Roman" w:hAnsi="Times New Roman" w:cs="Times New Roman"/>
          <w:sz w:val="28"/>
          <w:szCs w:val="28"/>
        </w:rPr>
        <w:t>муниципальный округ»</w:t>
      </w:r>
      <w:r>
        <w:rPr>
          <w:rFonts w:ascii="Times New Roman" w:hAnsi="Times New Roman" w:cs="Times New Roman"/>
          <w:sz w:val="28"/>
          <w:szCs w:val="28"/>
        </w:rPr>
        <w:t xml:space="preserve"> Смоленской области (далее </w:t>
      </w:r>
      <w:r w:rsidR="00AF767F">
        <w:rPr>
          <w:rFonts w:ascii="Times New Roman" w:hAnsi="Times New Roman" w:cs="Times New Roman"/>
          <w:sz w:val="28"/>
          <w:szCs w:val="28"/>
        </w:rPr>
        <w:t>–</w:t>
      </w:r>
      <w:r w:rsidR="00931807">
        <w:rPr>
          <w:rFonts w:ascii="Times New Roman" w:hAnsi="Times New Roman" w:cs="Times New Roman"/>
          <w:sz w:val="28"/>
          <w:szCs w:val="28"/>
        </w:rPr>
        <w:t xml:space="preserve"> </w:t>
      </w:r>
      <w:r w:rsidR="008839A5">
        <w:rPr>
          <w:rFonts w:ascii="Times New Roman" w:hAnsi="Times New Roman" w:cs="Times New Roman"/>
          <w:sz w:val="28"/>
          <w:szCs w:val="28"/>
        </w:rPr>
        <w:t>Фин</w:t>
      </w:r>
      <w:r w:rsidR="00AF767F">
        <w:rPr>
          <w:rFonts w:ascii="Times New Roman" w:hAnsi="Times New Roman" w:cs="Times New Roman"/>
          <w:sz w:val="28"/>
          <w:szCs w:val="28"/>
        </w:rPr>
        <w:t>ансовое управление</w:t>
      </w:r>
      <w:r>
        <w:rPr>
          <w:rFonts w:ascii="Times New Roman" w:hAnsi="Times New Roman" w:cs="Times New Roman"/>
          <w:sz w:val="28"/>
          <w:szCs w:val="28"/>
        </w:rPr>
        <w:t>) бюджетных</w:t>
      </w:r>
      <w:r w:rsidR="00113223">
        <w:rPr>
          <w:rFonts w:ascii="Times New Roman" w:hAnsi="Times New Roman" w:cs="Times New Roman"/>
          <w:sz w:val="28"/>
          <w:szCs w:val="28"/>
        </w:rPr>
        <w:t xml:space="preserve"> и денежных</w:t>
      </w:r>
      <w:r>
        <w:rPr>
          <w:rFonts w:ascii="Times New Roman" w:hAnsi="Times New Roman" w:cs="Times New Roman"/>
          <w:sz w:val="28"/>
          <w:szCs w:val="28"/>
        </w:rPr>
        <w:t xml:space="preserve"> обязательств получателей средств </w:t>
      </w:r>
      <w:r w:rsidR="008839A5">
        <w:rPr>
          <w:rFonts w:ascii="Times New Roman" w:hAnsi="Times New Roman" w:cs="Times New Roman"/>
          <w:sz w:val="28"/>
          <w:szCs w:val="28"/>
        </w:rPr>
        <w:t>местн</w:t>
      </w:r>
      <w:r w:rsidR="00AF767F">
        <w:rPr>
          <w:rFonts w:ascii="Times New Roman" w:hAnsi="Times New Roman" w:cs="Times New Roman"/>
          <w:sz w:val="28"/>
          <w:szCs w:val="28"/>
        </w:rPr>
        <w:t>ого</w:t>
      </w:r>
      <w:r w:rsidR="002F569B">
        <w:rPr>
          <w:rFonts w:ascii="Times New Roman" w:hAnsi="Times New Roman" w:cs="Times New Roman"/>
          <w:sz w:val="28"/>
          <w:szCs w:val="28"/>
        </w:rPr>
        <w:t xml:space="preserve"> </w:t>
      </w:r>
      <w:r>
        <w:rPr>
          <w:rFonts w:ascii="Times New Roman" w:hAnsi="Times New Roman" w:cs="Times New Roman"/>
          <w:sz w:val="28"/>
          <w:szCs w:val="28"/>
        </w:rPr>
        <w:t>бюджет</w:t>
      </w:r>
      <w:r w:rsidR="00AF767F">
        <w:rPr>
          <w:rFonts w:ascii="Times New Roman" w:hAnsi="Times New Roman" w:cs="Times New Roman"/>
          <w:sz w:val="28"/>
          <w:szCs w:val="28"/>
        </w:rPr>
        <w:t>а.</w:t>
      </w:r>
    </w:p>
    <w:p w:rsidR="00513747" w:rsidRDefault="00513747" w:rsidP="0067056B">
      <w:pPr>
        <w:pStyle w:val="ConsPlusNormal"/>
        <w:ind w:firstLine="709"/>
        <w:jc w:val="both"/>
        <w:rPr>
          <w:rFonts w:ascii="Times New Roman" w:hAnsi="Times New Roman" w:cs="Times New Roman"/>
          <w:sz w:val="28"/>
          <w:szCs w:val="28"/>
        </w:rPr>
      </w:pPr>
    </w:p>
    <w:p w:rsidR="00513747" w:rsidRDefault="00513747" w:rsidP="00775E02">
      <w:pPr>
        <w:pStyle w:val="ConsPlusNormal"/>
        <w:ind w:firstLine="709"/>
        <w:jc w:val="center"/>
        <w:rPr>
          <w:rFonts w:ascii="Times New Roman" w:hAnsi="Times New Roman" w:cs="Times New Roman"/>
          <w:b/>
          <w:sz w:val="28"/>
          <w:szCs w:val="28"/>
        </w:rPr>
      </w:pPr>
      <w:r w:rsidRPr="00513747">
        <w:rPr>
          <w:rFonts w:ascii="Times New Roman" w:hAnsi="Times New Roman" w:cs="Times New Roman"/>
          <w:b/>
          <w:sz w:val="28"/>
          <w:szCs w:val="28"/>
        </w:rPr>
        <w:t>2. Учет бюджетных обязательств</w:t>
      </w:r>
      <w:r w:rsidR="00775E02">
        <w:rPr>
          <w:rFonts w:ascii="Times New Roman" w:hAnsi="Times New Roman" w:cs="Times New Roman"/>
          <w:b/>
          <w:sz w:val="28"/>
          <w:szCs w:val="28"/>
        </w:rPr>
        <w:t xml:space="preserve"> по операциям, отражаемым на лицевых счетах получателей средств местного бюджета, открытых в Финансовом управлении</w:t>
      </w:r>
    </w:p>
    <w:p w:rsidR="00513747" w:rsidRPr="00513747" w:rsidRDefault="00513747" w:rsidP="00513747">
      <w:pPr>
        <w:pStyle w:val="ConsPlusNormal"/>
        <w:ind w:firstLine="709"/>
        <w:jc w:val="center"/>
        <w:rPr>
          <w:rFonts w:ascii="Times New Roman" w:hAnsi="Times New Roman" w:cs="Times New Roman"/>
          <w:b/>
          <w:sz w:val="28"/>
          <w:szCs w:val="28"/>
        </w:rPr>
      </w:pPr>
    </w:p>
    <w:p w:rsidR="0067056B" w:rsidRPr="00E17FD8" w:rsidRDefault="0067056B" w:rsidP="0067056B">
      <w:pPr>
        <w:pStyle w:val="ConsPlusNormal"/>
        <w:ind w:firstLine="709"/>
        <w:jc w:val="both"/>
        <w:rPr>
          <w:rFonts w:ascii="Times New Roman" w:hAnsi="Times New Roman" w:cs="Times New Roman"/>
          <w:color w:val="7030A0"/>
          <w:sz w:val="28"/>
          <w:szCs w:val="28"/>
        </w:rPr>
      </w:pPr>
      <w:r>
        <w:rPr>
          <w:rFonts w:ascii="Times New Roman" w:hAnsi="Times New Roman" w:cs="Times New Roman"/>
          <w:sz w:val="28"/>
          <w:szCs w:val="28"/>
        </w:rPr>
        <w:t xml:space="preserve">1. Бюджетные обязательства </w:t>
      </w:r>
      <w:r w:rsidR="00513747">
        <w:rPr>
          <w:rFonts w:ascii="Times New Roman" w:hAnsi="Times New Roman" w:cs="Times New Roman"/>
          <w:sz w:val="28"/>
          <w:szCs w:val="28"/>
        </w:rPr>
        <w:t xml:space="preserve">получателей средств </w:t>
      </w:r>
      <w:r w:rsidR="00A4623D">
        <w:rPr>
          <w:rFonts w:ascii="Times New Roman" w:hAnsi="Times New Roman" w:cs="Times New Roman"/>
          <w:sz w:val="28"/>
          <w:szCs w:val="28"/>
        </w:rPr>
        <w:t>местн</w:t>
      </w:r>
      <w:r w:rsidR="00775E02">
        <w:rPr>
          <w:rFonts w:ascii="Times New Roman" w:hAnsi="Times New Roman" w:cs="Times New Roman"/>
          <w:sz w:val="28"/>
          <w:szCs w:val="28"/>
        </w:rPr>
        <w:t>ого</w:t>
      </w:r>
      <w:r w:rsidR="00A4623D">
        <w:rPr>
          <w:rFonts w:ascii="Times New Roman" w:hAnsi="Times New Roman" w:cs="Times New Roman"/>
          <w:sz w:val="28"/>
          <w:szCs w:val="28"/>
        </w:rPr>
        <w:t xml:space="preserve"> бюджет</w:t>
      </w:r>
      <w:r w:rsidR="00775E02">
        <w:rPr>
          <w:rFonts w:ascii="Times New Roman" w:hAnsi="Times New Roman" w:cs="Times New Roman"/>
          <w:sz w:val="28"/>
          <w:szCs w:val="28"/>
        </w:rPr>
        <w:t>а</w:t>
      </w:r>
      <w:r w:rsidR="002F569B">
        <w:rPr>
          <w:rFonts w:ascii="Times New Roman" w:hAnsi="Times New Roman" w:cs="Times New Roman"/>
          <w:sz w:val="28"/>
          <w:szCs w:val="28"/>
        </w:rPr>
        <w:t xml:space="preserve"> (далее </w:t>
      </w:r>
      <w:r w:rsidR="00A4623D">
        <w:rPr>
          <w:rFonts w:ascii="Times New Roman" w:hAnsi="Times New Roman" w:cs="Times New Roman"/>
          <w:sz w:val="28"/>
          <w:szCs w:val="28"/>
        </w:rPr>
        <w:t xml:space="preserve"> – бюджетные обязательства, получатели средств) </w:t>
      </w:r>
      <w:r>
        <w:rPr>
          <w:rFonts w:ascii="Times New Roman" w:hAnsi="Times New Roman" w:cs="Times New Roman"/>
          <w:sz w:val="28"/>
          <w:szCs w:val="28"/>
        </w:rPr>
        <w:t>учитываются с отражением на лицев</w:t>
      </w:r>
      <w:r w:rsidR="00775E02">
        <w:rPr>
          <w:rFonts w:ascii="Times New Roman" w:hAnsi="Times New Roman" w:cs="Times New Roman"/>
          <w:sz w:val="28"/>
          <w:szCs w:val="28"/>
        </w:rPr>
        <w:t>ом</w:t>
      </w:r>
      <w:r>
        <w:rPr>
          <w:rFonts w:ascii="Times New Roman" w:hAnsi="Times New Roman" w:cs="Times New Roman"/>
          <w:sz w:val="28"/>
          <w:szCs w:val="28"/>
        </w:rPr>
        <w:t xml:space="preserve"> счет</w:t>
      </w:r>
      <w:r w:rsidR="00775E02">
        <w:rPr>
          <w:rFonts w:ascii="Times New Roman" w:hAnsi="Times New Roman" w:cs="Times New Roman"/>
          <w:sz w:val="28"/>
          <w:szCs w:val="28"/>
        </w:rPr>
        <w:t>е</w:t>
      </w:r>
      <w:r>
        <w:rPr>
          <w:rFonts w:ascii="Times New Roman" w:hAnsi="Times New Roman" w:cs="Times New Roman"/>
          <w:sz w:val="28"/>
          <w:szCs w:val="28"/>
        </w:rPr>
        <w:t xml:space="preserve"> получателя средств</w:t>
      </w:r>
      <w:r w:rsidR="00775E02">
        <w:rPr>
          <w:rFonts w:ascii="Times New Roman" w:hAnsi="Times New Roman" w:cs="Times New Roman"/>
          <w:sz w:val="28"/>
          <w:szCs w:val="28"/>
        </w:rPr>
        <w:t xml:space="preserve">, </w:t>
      </w:r>
      <w:r>
        <w:rPr>
          <w:rFonts w:ascii="Times New Roman" w:hAnsi="Times New Roman" w:cs="Times New Roman"/>
          <w:sz w:val="28"/>
          <w:szCs w:val="28"/>
        </w:rPr>
        <w:t>открыт</w:t>
      </w:r>
      <w:r w:rsidR="00280D62">
        <w:rPr>
          <w:rFonts w:ascii="Times New Roman" w:hAnsi="Times New Roman" w:cs="Times New Roman"/>
          <w:sz w:val="28"/>
          <w:szCs w:val="28"/>
        </w:rPr>
        <w:t>ом</w:t>
      </w:r>
      <w:r>
        <w:rPr>
          <w:rFonts w:ascii="Times New Roman" w:hAnsi="Times New Roman" w:cs="Times New Roman"/>
          <w:sz w:val="28"/>
          <w:szCs w:val="28"/>
        </w:rPr>
        <w:t xml:space="preserve"> в установленном порядке в </w:t>
      </w:r>
      <w:r w:rsidR="00B97981">
        <w:rPr>
          <w:rFonts w:ascii="Times New Roman" w:hAnsi="Times New Roman" w:cs="Times New Roman"/>
          <w:sz w:val="28"/>
          <w:szCs w:val="28"/>
        </w:rPr>
        <w:t>Фин</w:t>
      </w:r>
      <w:r w:rsidR="00775E02">
        <w:rPr>
          <w:rFonts w:ascii="Times New Roman" w:hAnsi="Times New Roman" w:cs="Times New Roman"/>
          <w:sz w:val="28"/>
          <w:szCs w:val="28"/>
        </w:rPr>
        <w:t>ансовом управлении</w:t>
      </w:r>
      <w:r w:rsidRPr="00E17FD8">
        <w:rPr>
          <w:rFonts w:ascii="Times New Roman" w:hAnsi="Times New Roman" w:cs="Times New Roman"/>
          <w:color w:val="7030A0"/>
          <w:sz w:val="28"/>
          <w:szCs w:val="28"/>
        </w:rPr>
        <w:t>.</w:t>
      </w:r>
    </w:p>
    <w:p w:rsidR="006F6F74" w:rsidRDefault="006F6F74" w:rsidP="0067056B">
      <w:pPr>
        <w:pStyle w:val="ConsPlusNormal"/>
        <w:ind w:firstLine="709"/>
        <w:jc w:val="both"/>
        <w:rPr>
          <w:rFonts w:ascii="Times New Roman" w:hAnsi="Times New Roman" w:cs="Times New Roman"/>
          <w:sz w:val="28"/>
          <w:szCs w:val="28"/>
        </w:rPr>
      </w:pPr>
      <w:r w:rsidRPr="006F6F74">
        <w:rPr>
          <w:rFonts w:ascii="Times New Roman" w:hAnsi="Times New Roman" w:cs="Times New Roman"/>
          <w:sz w:val="28"/>
          <w:szCs w:val="28"/>
        </w:rPr>
        <w:t>Информационный обмен между Фин</w:t>
      </w:r>
      <w:r>
        <w:rPr>
          <w:rFonts w:ascii="Times New Roman" w:hAnsi="Times New Roman" w:cs="Times New Roman"/>
          <w:sz w:val="28"/>
          <w:szCs w:val="28"/>
        </w:rPr>
        <w:t>ансовым управлением</w:t>
      </w:r>
      <w:r w:rsidRPr="006F6F74">
        <w:rPr>
          <w:rFonts w:ascii="Times New Roman" w:hAnsi="Times New Roman" w:cs="Times New Roman"/>
          <w:sz w:val="28"/>
          <w:szCs w:val="28"/>
        </w:rPr>
        <w:t xml:space="preserve"> и получателями средств по учету бюджетных обязательств осуществляется в электронном виде с использованием вычислительной техники, телекоммуникационных систем, программн</w:t>
      </w:r>
      <w:r w:rsidR="00216F34" w:rsidRPr="00216F34">
        <w:rPr>
          <w:rFonts w:ascii="Times New Roman" w:hAnsi="Times New Roman" w:cs="Times New Roman"/>
          <w:sz w:val="28"/>
          <w:szCs w:val="28"/>
        </w:rPr>
        <w:t>ых</w:t>
      </w:r>
      <w:r w:rsidRPr="006F6F74">
        <w:rPr>
          <w:rFonts w:ascii="Times New Roman" w:hAnsi="Times New Roman" w:cs="Times New Roman"/>
          <w:sz w:val="28"/>
          <w:szCs w:val="28"/>
        </w:rPr>
        <w:t xml:space="preserve"> комплек</w:t>
      </w:r>
      <w:r w:rsidR="00216F34" w:rsidRPr="00216F34">
        <w:rPr>
          <w:rFonts w:ascii="Times New Roman" w:hAnsi="Times New Roman" w:cs="Times New Roman"/>
          <w:sz w:val="28"/>
          <w:szCs w:val="28"/>
        </w:rPr>
        <w:t>сов</w:t>
      </w:r>
      <w:r w:rsidRPr="006F6F74">
        <w:rPr>
          <w:rFonts w:ascii="Times New Roman" w:hAnsi="Times New Roman" w:cs="Times New Roman"/>
          <w:sz w:val="28"/>
          <w:szCs w:val="28"/>
        </w:rPr>
        <w:t xml:space="preserve"> «Бюджет</w:t>
      </w:r>
      <w:r>
        <w:rPr>
          <w:rFonts w:ascii="Times New Roman" w:hAnsi="Times New Roman" w:cs="Times New Roman"/>
          <w:sz w:val="28"/>
          <w:szCs w:val="28"/>
        </w:rPr>
        <w:t>-</w:t>
      </w:r>
      <w:r>
        <w:rPr>
          <w:rFonts w:ascii="Times New Roman" w:hAnsi="Times New Roman" w:cs="Times New Roman"/>
          <w:sz w:val="28"/>
          <w:szCs w:val="28"/>
          <w:lang w:val="en-US"/>
        </w:rPr>
        <w:t>Next</w:t>
      </w:r>
      <w:r>
        <w:rPr>
          <w:rFonts w:ascii="Times New Roman" w:hAnsi="Times New Roman" w:cs="Times New Roman"/>
          <w:sz w:val="28"/>
          <w:szCs w:val="28"/>
        </w:rPr>
        <w:t xml:space="preserve">», </w:t>
      </w:r>
      <w:r w:rsidRPr="00216F34">
        <w:rPr>
          <w:rFonts w:ascii="Times New Roman" w:hAnsi="Times New Roman" w:cs="Times New Roman"/>
          <w:sz w:val="28"/>
          <w:szCs w:val="28"/>
        </w:rPr>
        <w:t>«</w:t>
      </w:r>
      <w:r w:rsidRPr="00216F34">
        <w:rPr>
          <w:rFonts w:ascii="Times New Roman" w:hAnsi="Times New Roman" w:cs="Times New Roman"/>
          <w:sz w:val="28"/>
          <w:szCs w:val="28"/>
          <w:lang w:val="en-US"/>
        </w:rPr>
        <w:t>Web</w:t>
      </w:r>
      <w:r w:rsidRPr="00216F34">
        <w:rPr>
          <w:rFonts w:ascii="Times New Roman" w:hAnsi="Times New Roman" w:cs="Times New Roman"/>
          <w:sz w:val="28"/>
          <w:szCs w:val="28"/>
        </w:rPr>
        <w:t>-Торги КС</w:t>
      </w:r>
      <w:r>
        <w:rPr>
          <w:rFonts w:ascii="Times New Roman" w:hAnsi="Times New Roman" w:cs="Times New Roman"/>
          <w:sz w:val="28"/>
          <w:szCs w:val="28"/>
        </w:rPr>
        <w:t>».</w:t>
      </w:r>
    </w:p>
    <w:p w:rsidR="006F6F74" w:rsidRDefault="006F6F74" w:rsidP="00670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Учетный номер бюджетного обязательства формируется в программном комплексе </w:t>
      </w:r>
      <w:r w:rsidRPr="006F6F74">
        <w:rPr>
          <w:rFonts w:ascii="Times New Roman" w:hAnsi="Times New Roman" w:cs="Times New Roman"/>
          <w:sz w:val="28"/>
          <w:szCs w:val="28"/>
        </w:rPr>
        <w:t>«Бюджет-Next</w:t>
      </w:r>
      <w:r>
        <w:rPr>
          <w:rFonts w:ascii="Times New Roman" w:hAnsi="Times New Roman" w:cs="Times New Roman"/>
          <w:sz w:val="28"/>
          <w:szCs w:val="28"/>
        </w:rPr>
        <w:t>».</w:t>
      </w:r>
    </w:p>
    <w:p w:rsidR="006F6F74" w:rsidRDefault="006F6F74" w:rsidP="0067056B">
      <w:pPr>
        <w:pStyle w:val="ConsPlusNormal"/>
        <w:ind w:firstLine="709"/>
        <w:jc w:val="both"/>
        <w:rPr>
          <w:rFonts w:ascii="Times New Roman" w:hAnsi="Times New Roman" w:cs="Times New Roman"/>
          <w:sz w:val="28"/>
          <w:szCs w:val="28"/>
        </w:rPr>
      </w:pPr>
      <w:r w:rsidRPr="006F6F74">
        <w:rPr>
          <w:rFonts w:ascii="Times New Roman" w:hAnsi="Times New Roman" w:cs="Times New Roman"/>
          <w:sz w:val="28"/>
          <w:szCs w:val="28"/>
        </w:rPr>
        <w:t>Лица, имеющие право действовать от имени получателя средств</w:t>
      </w:r>
      <w:r>
        <w:rPr>
          <w:rFonts w:ascii="Times New Roman" w:hAnsi="Times New Roman" w:cs="Times New Roman"/>
          <w:sz w:val="28"/>
          <w:szCs w:val="28"/>
        </w:rPr>
        <w:t>,</w:t>
      </w:r>
      <w:r w:rsidRPr="006F6F74">
        <w:rPr>
          <w:rFonts w:ascii="Times New Roman" w:hAnsi="Times New Roman" w:cs="Times New Roman"/>
          <w:sz w:val="28"/>
          <w:szCs w:val="28"/>
        </w:rPr>
        <w:t xml:space="preserve"> несут персональную ответственность за формирование сведений об обязательстве, за полноту и достоверность, а также за соблюдение установленных Порядком сроков их представления.</w:t>
      </w:r>
    </w:p>
    <w:p w:rsidR="006F6F74" w:rsidRDefault="006F6F74" w:rsidP="0067056B">
      <w:pPr>
        <w:pStyle w:val="ConsPlusNormal"/>
        <w:ind w:firstLine="709"/>
        <w:jc w:val="both"/>
        <w:rPr>
          <w:rFonts w:ascii="Times New Roman" w:hAnsi="Times New Roman" w:cs="Times New Roman"/>
          <w:sz w:val="28"/>
          <w:szCs w:val="28"/>
        </w:rPr>
      </w:pPr>
      <w:r w:rsidRPr="006F6F74">
        <w:rPr>
          <w:rFonts w:ascii="Times New Roman" w:hAnsi="Times New Roman" w:cs="Times New Roman"/>
          <w:sz w:val="28"/>
          <w:szCs w:val="28"/>
        </w:rPr>
        <w:lastRenderedPageBreak/>
        <w:t>Постановка на учет бюджетн</w:t>
      </w:r>
      <w:r>
        <w:rPr>
          <w:rFonts w:ascii="Times New Roman" w:hAnsi="Times New Roman" w:cs="Times New Roman"/>
          <w:sz w:val="28"/>
          <w:szCs w:val="28"/>
        </w:rPr>
        <w:t>ых</w:t>
      </w:r>
      <w:r w:rsidRPr="006F6F74">
        <w:rPr>
          <w:rFonts w:ascii="Times New Roman" w:hAnsi="Times New Roman" w:cs="Times New Roman"/>
          <w:sz w:val="28"/>
          <w:szCs w:val="28"/>
        </w:rPr>
        <w:t xml:space="preserve"> обязательств</w:t>
      </w:r>
      <w:r>
        <w:rPr>
          <w:rFonts w:ascii="Times New Roman" w:hAnsi="Times New Roman" w:cs="Times New Roman"/>
          <w:sz w:val="28"/>
          <w:szCs w:val="28"/>
        </w:rPr>
        <w:t xml:space="preserve"> осуществляется Финансовым управлением по обязательствам, возникшим:</w:t>
      </w:r>
    </w:p>
    <w:p w:rsidR="00E0296F" w:rsidRDefault="006F6F74" w:rsidP="00670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6F6F74">
        <w:rPr>
          <w:rFonts w:ascii="Times New Roman" w:hAnsi="Times New Roman" w:cs="Times New Roman"/>
          <w:sz w:val="28"/>
          <w:szCs w:val="28"/>
        </w:rPr>
        <w:t xml:space="preserve"> из муниципальных контрактов (договоров) на поставку товаров, выполнение работ, оказание услуг для муниципальных нужд</w:t>
      </w:r>
      <w:r>
        <w:rPr>
          <w:rFonts w:ascii="Times New Roman" w:hAnsi="Times New Roman" w:cs="Times New Roman"/>
          <w:sz w:val="28"/>
          <w:szCs w:val="28"/>
        </w:rPr>
        <w:t xml:space="preserve"> (далее – муниципальный контракт)</w:t>
      </w:r>
      <w:r w:rsidRPr="006F6F74">
        <w:rPr>
          <w:rFonts w:ascii="Times New Roman" w:hAnsi="Times New Roman" w:cs="Times New Roman"/>
          <w:sz w:val="28"/>
          <w:szCs w:val="28"/>
        </w:rPr>
        <w:t xml:space="preserve">, заключенных в соответствии с Федеральным законом от 05.04.2013 </w:t>
      </w:r>
      <w:r w:rsidR="00525B93">
        <w:rPr>
          <w:rFonts w:ascii="Times New Roman" w:hAnsi="Times New Roman" w:cs="Times New Roman"/>
          <w:sz w:val="28"/>
          <w:szCs w:val="28"/>
        </w:rPr>
        <w:t>№</w:t>
      </w:r>
      <w:r w:rsidRPr="006F6F74">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(далее – Закон 44-ФЗ)</w:t>
      </w:r>
      <w:r w:rsidR="006F3A3A">
        <w:rPr>
          <w:rFonts w:ascii="Times New Roman" w:hAnsi="Times New Roman" w:cs="Times New Roman"/>
          <w:sz w:val="28"/>
          <w:szCs w:val="28"/>
        </w:rPr>
        <w:t>;</w:t>
      </w:r>
    </w:p>
    <w:p w:rsidR="006F3A3A" w:rsidRPr="00525B93" w:rsidRDefault="006F3A3A" w:rsidP="0067056B">
      <w:pPr>
        <w:pStyle w:val="ConsPlusNormal"/>
        <w:ind w:firstLine="709"/>
        <w:jc w:val="both"/>
        <w:rPr>
          <w:rFonts w:ascii="Times New Roman" w:hAnsi="Times New Roman" w:cs="Times New Roman"/>
          <w:sz w:val="28"/>
          <w:szCs w:val="28"/>
        </w:rPr>
      </w:pPr>
      <w:r w:rsidRPr="00525B93">
        <w:rPr>
          <w:rFonts w:ascii="Times New Roman" w:hAnsi="Times New Roman" w:cs="Times New Roman"/>
          <w:sz w:val="28"/>
          <w:szCs w:val="28"/>
        </w:rPr>
        <w:t>- при реализации национальных проектов получателями средств;</w:t>
      </w:r>
    </w:p>
    <w:p w:rsidR="006F3A3A" w:rsidRDefault="006F3A3A" w:rsidP="0067056B">
      <w:pPr>
        <w:pStyle w:val="ConsPlusNormal"/>
        <w:ind w:firstLine="709"/>
        <w:jc w:val="both"/>
        <w:rPr>
          <w:rFonts w:ascii="Times New Roman" w:hAnsi="Times New Roman" w:cs="Times New Roman"/>
          <w:sz w:val="28"/>
          <w:szCs w:val="28"/>
        </w:rPr>
      </w:pPr>
      <w:r w:rsidRPr="00525B93">
        <w:rPr>
          <w:rFonts w:ascii="Times New Roman" w:hAnsi="Times New Roman" w:cs="Times New Roman"/>
          <w:sz w:val="28"/>
          <w:szCs w:val="28"/>
        </w:rPr>
        <w:t>- при осуществлении процентных платежей по муниципальному долгу муницип</w:t>
      </w:r>
      <w:r w:rsidR="004523A4">
        <w:rPr>
          <w:rFonts w:ascii="Times New Roman" w:hAnsi="Times New Roman" w:cs="Times New Roman"/>
          <w:sz w:val="28"/>
          <w:szCs w:val="28"/>
        </w:rPr>
        <w:t>ального образования «Глинковский</w:t>
      </w:r>
      <w:r w:rsidRPr="00525B93">
        <w:rPr>
          <w:rFonts w:ascii="Times New Roman" w:hAnsi="Times New Roman" w:cs="Times New Roman"/>
          <w:sz w:val="28"/>
          <w:szCs w:val="28"/>
        </w:rPr>
        <w:t xml:space="preserve"> муниципальный округ» Смоленской</w:t>
      </w:r>
      <w:r w:rsidR="004523A4">
        <w:rPr>
          <w:rFonts w:ascii="Times New Roman" w:hAnsi="Times New Roman" w:cs="Times New Roman"/>
          <w:sz w:val="28"/>
          <w:szCs w:val="28"/>
        </w:rPr>
        <w:t xml:space="preserve"> </w:t>
      </w:r>
      <w:r w:rsidRPr="00525B93">
        <w:rPr>
          <w:rFonts w:ascii="Times New Roman" w:hAnsi="Times New Roman" w:cs="Times New Roman"/>
          <w:sz w:val="28"/>
          <w:szCs w:val="28"/>
        </w:rPr>
        <w:t>области.</w:t>
      </w:r>
    </w:p>
    <w:p w:rsidR="0049541B" w:rsidRPr="00525B93" w:rsidRDefault="0049541B" w:rsidP="00670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принятом бюджетном обязательстве формируются получателями</w:t>
      </w:r>
      <w:r w:rsidR="00067027">
        <w:rPr>
          <w:rFonts w:ascii="Times New Roman" w:hAnsi="Times New Roman" w:cs="Times New Roman"/>
          <w:sz w:val="28"/>
          <w:szCs w:val="28"/>
        </w:rPr>
        <w:t xml:space="preserve"> средств или отделом </w:t>
      </w:r>
      <w:r w:rsidR="002F569B">
        <w:rPr>
          <w:rFonts w:ascii="Times New Roman" w:hAnsi="Times New Roman" w:cs="Times New Roman"/>
          <w:sz w:val="28"/>
          <w:szCs w:val="28"/>
        </w:rPr>
        <w:t>казначейского исполнения</w:t>
      </w:r>
      <w:r w:rsidR="00067027">
        <w:rPr>
          <w:rFonts w:ascii="Times New Roman" w:hAnsi="Times New Roman" w:cs="Times New Roman"/>
          <w:sz w:val="28"/>
          <w:szCs w:val="28"/>
        </w:rPr>
        <w:t xml:space="preserve"> Финансового управления</w:t>
      </w:r>
      <w:r w:rsidR="002F569B">
        <w:rPr>
          <w:rFonts w:ascii="Times New Roman" w:hAnsi="Times New Roman" w:cs="Times New Roman"/>
          <w:sz w:val="28"/>
          <w:szCs w:val="28"/>
        </w:rPr>
        <w:t xml:space="preserve"> Администрации муниципального образования «Глинковский муниципальный округ» Смоленской области (далее – Финансовое управление) </w:t>
      </w:r>
      <w:r w:rsidR="00067027">
        <w:rPr>
          <w:rFonts w:ascii="Times New Roman" w:hAnsi="Times New Roman" w:cs="Times New Roman"/>
          <w:sz w:val="28"/>
          <w:szCs w:val="28"/>
        </w:rPr>
        <w:t xml:space="preserve"> по форме, предусмотренной  </w:t>
      </w:r>
      <w:r w:rsidR="0057792C">
        <w:rPr>
          <w:rFonts w:ascii="Times New Roman" w:hAnsi="Times New Roman" w:cs="Times New Roman"/>
          <w:sz w:val="28"/>
          <w:szCs w:val="28"/>
        </w:rPr>
        <w:t xml:space="preserve">в </w:t>
      </w:r>
      <w:r w:rsidR="00067027" w:rsidRPr="00067027">
        <w:rPr>
          <w:rFonts w:ascii="Times New Roman" w:hAnsi="Times New Roman" w:cs="Times New Roman"/>
          <w:sz w:val="28"/>
          <w:szCs w:val="28"/>
        </w:rPr>
        <w:t>программн</w:t>
      </w:r>
      <w:r w:rsidR="0057792C">
        <w:rPr>
          <w:rFonts w:ascii="Times New Roman" w:hAnsi="Times New Roman" w:cs="Times New Roman"/>
          <w:sz w:val="28"/>
          <w:szCs w:val="28"/>
        </w:rPr>
        <w:t>ом</w:t>
      </w:r>
      <w:r w:rsidR="00067027" w:rsidRPr="00067027">
        <w:rPr>
          <w:rFonts w:ascii="Times New Roman" w:hAnsi="Times New Roman" w:cs="Times New Roman"/>
          <w:sz w:val="28"/>
          <w:szCs w:val="28"/>
        </w:rPr>
        <w:t xml:space="preserve"> комплексе «Бюджет-Next»</w:t>
      </w:r>
      <w:r w:rsidR="00067027">
        <w:rPr>
          <w:rFonts w:ascii="Times New Roman" w:hAnsi="Times New Roman" w:cs="Times New Roman"/>
          <w:sz w:val="28"/>
          <w:szCs w:val="28"/>
        </w:rPr>
        <w:t>.</w:t>
      </w:r>
    </w:p>
    <w:p w:rsidR="00B55FC1" w:rsidRDefault="006F3A3A" w:rsidP="0057792C">
      <w:pPr>
        <w:pStyle w:val="ConsPlusNormal"/>
        <w:ind w:firstLine="709"/>
        <w:jc w:val="both"/>
        <w:rPr>
          <w:rFonts w:ascii="Times New Roman" w:hAnsi="Times New Roman" w:cs="Times New Roman"/>
          <w:sz w:val="28"/>
          <w:szCs w:val="28"/>
        </w:rPr>
      </w:pPr>
      <w:r w:rsidRPr="006F3A3A">
        <w:rPr>
          <w:rFonts w:ascii="Times New Roman" w:hAnsi="Times New Roman" w:cs="Times New Roman"/>
          <w:sz w:val="28"/>
          <w:szCs w:val="28"/>
        </w:rPr>
        <w:t xml:space="preserve">2. </w:t>
      </w:r>
      <w:r w:rsidR="00B55FC1" w:rsidRPr="00B55FC1">
        <w:rPr>
          <w:rFonts w:ascii="Times New Roman" w:hAnsi="Times New Roman" w:cs="Times New Roman"/>
          <w:sz w:val="28"/>
          <w:szCs w:val="28"/>
        </w:rPr>
        <w:t>Постановка на учет бюджетных обязательств, возникших из муниципальных контрактов, заключенных в соответствии с Законом 44-ФЗ, осуществляется на основании информации о муниципальном контракте</w:t>
      </w:r>
      <w:r w:rsidR="00B55FC1">
        <w:rPr>
          <w:rFonts w:ascii="Times New Roman" w:hAnsi="Times New Roman" w:cs="Times New Roman"/>
          <w:sz w:val="28"/>
          <w:szCs w:val="28"/>
        </w:rPr>
        <w:t>, сформированной в программном комплексе «</w:t>
      </w:r>
      <w:r w:rsidR="00B55FC1">
        <w:rPr>
          <w:rFonts w:ascii="Times New Roman" w:hAnsi="Times New Roman" w:cs="Times New Roman"/>
          <w:sz w:val="28"/>
          <w:szCs w:val="28"/>
          <w:lang w:val="en-US"/>
        </w:rPr>
        <w:t>Web</w:t>
      </w:r>
      <w:r w:rsidR="00B55FC1" w:rsidRPr="00B55FC1">
        <w:rPr>
          <w:rFonts w:ascii="Times New Roman" w:hAnsi="Times New Roman" w:cs="Times New Roman"/>
          <w:sz w:val="28"/>
          <w:szCs w:val="28"/>
        </w:rPr>
        <w:t>-</w:t>
      </w:r>
      <w:r w:rsidR="00B55FC1">
        <w:rPr>
          <w:rFonts w:ascii="Times New Roman" w:hAnsi="Times New Roman" w:cs="Times New Roman"/>
          <w:sz w:val="28"/>
          <w:szCs w:val="28"/>
        </w:rPr>
        <w:t>Торги КС» и переданной получателем средств в программный комплекс</w:t>
      </w:r>
      <w:r w:rsidR="00B55FC1" w:rsidRPr="00B55FC1">
        <w:rPr>
          <w:rFonts w:ascii="Times New Roman" w:hAnsi="Times New Roman" w:cs="Times New Roman"/>
          <w:sz w:val="28"/>
          <w:szCs w:val="28"/>
        </w:rPr>
        <w:t xml:space="preserve"> «Бюджет-Next»</w:t>
      </w:r>
      <w:r w:rsidR="00B55FC1">
        <w:rPr>
          <w:rFonts w:ascii="Times New Roman" w:hAnsi="Times New Roman" w:cs="Times New Roman"/>
          <w:sz w:val="28"/>
          <w:szCs w:val="28"/>
        </w:rPr>
        <w:t>.</w:t>
      </w:r>
    </w:p>
    <w:p w:rsidR="00B3547C" w:rsidRDefault="00B3547C" w:rsidP="006705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Сведения об обязательстве </w:t>
      </w:r>
      <w:r w:rsidRPr="00B3547C">
        <w:rPr>
          <w:rFonts w:ascii="Times New Roman" w:hAnsi="Times New Roman" w:cs="Times New Roman"/>
          <w:sz w:val="28"/>
          <w:szCs w:val="28"/>
        </w:rPr>
        <w:t>формируются получателем средств</w:t>
      </w:r>
      <w:r w:rsidR="002F569B">
        <w:rPr>
          <w:rFonts w:ascii="Times New Roman" w:hAnsi="Times New Roman" w:cs="Times New Roman"/>
          <w:sz w:val="28"/>
          <w:szCs w:val="28"/>
        </w:rPr>
        <w:t xml:space="preserve"> </w:t>
      </w:r>
      <w:r w:rsidRPr="00B3547C">
        <w:rPr>
          <w:rFonts w:ascii="Times New Roman" w:hAnsi="Times New Roman" w:cs="Times New Roman"/>
          <w:sz w:val="28"/>
          <w:szCs w:val="28"/>
        </w:rPr>
        <w:t>в срок не позднее пяти рабочих дней со дня заключения муниципального контракта и учитываются</w:t>
      </w:r>
      <w:r>
        <w:rPr>
          <w:rFonts w:ascii="Times New Roman" w:hAnsi="Times New Roman" w:cs="Times New Roman"/>
          <w:sz w:val="28"/>
          <w:szCs w:val="28"/>
        </w:rPr>
        <w:t xml:space="preserve"> по операциям, отражаемым на лицевых счетах получателей средств местного бюджета, открытых в Финансовом управлении.</w:t>
      </w:r>
    </w:p>
    <w:p w:rsidR="00F21789" w:rsidRDefault="00F21789" w:rsidP="0067056B">
      <w:pPr>
        <w:pStyle w:val="ConsPlusNormal"/>
        <w:ind w:firstLine="709"/>
        <w:jc w:val="both"/>
        <w:rPr>
          <w:rFonts w:ascii="Times New Roman" w:hAnsi="Times New Roman" w:cs="Times New Roman"/>
          <w:sz w:val="28"/>
          <w:szCs w:val="28"/>
        </w:rPr>
      </w:pPr>
      <w:r w:rsidRPr="00F21789">
        <w:rPr>
          <w:rFonts w:ascii="Times New Roman" w:hAnsi="Times New Roman" w:cs="Times New Roman"/>
          <w:sz w:val="28"/>
          <w:szCs w:val="28"/>
        </w:rPr>
        <w:t>Сведения о</w:t>
      </w:r>
      <w:r>
        <w:rPr>
          <w:rFonts w:ascii="Times New Roman" w:hAnsi="Times New Roman" w:cs="Times New Roman"/>
          <w:sz w:val="28"/>
          <w:szCs w:val="28"/>
        </w:rPr>
        <w:t>б</w:t>
      </w:r>
      <w:r w:rsidRPr="00F21789">
        <w:rPr>
          <w:rFonts w:ascii="Times New Roman" w:hAnsi="Times New Roman" w:cs="Times New Roman"/>
          <w:sz w:val="28"/>
          <w:szCs w:val="28"/>
        </w:rPr>
        <w:t xml:space="preserve"> обязательстве подписываются </w:t>
      </w:r>
      <w:r>
        <w:rPr>
          <w:rFonts w:ascii="Times New Roman" w:hAnsi="Times New Roman" w:cs="Times New Roman"/>
          <w:sz w:val="28"/>
          <w:szCs w:val="28"/>
        </w:rPr>
        <w:t xml:space="preserve">в программном комплексе </w:t>
      </w:r>
      <w:r w:rsidRPr="00F21789">
        <w:rPr>
          <w:rFonts w:ascii="Times New Roman" w:hAnsi="Times New Roman" w:cs="Times New Roman"/>
          <w:sz w:val="28"/>
          <w:szCs w:val="28"/>
        </w:rPr>
        <w:t>«Бюджет-Next»</w:t>
      </w:r>
      <w:r w:rsidR="00931807">
        <w:rPr>
          <w:rFonts w:ascii="Times New Roman" w:hAnsi="Times New Roman" w:cs="Times New Roman"/>
          <w:sz w:val="28"/>
          <w:szCs w:val="28"/>
        </w:rPr>
        <w:t xml:space="preserve"> </w:t>
      </w:r>
      <w:r w:rsidRPr="00F21789">
        <w:rPr>
          <w:rFonts w:ascii="Times New Roman" w:hAnsi="Times New Roman" w:cs="Times New Roman"/>
          <w:sz w:val="28"/>
          <w:szCs w:val="28"/>
        </w:rPr>
        <w:t>электронн</w:t>
      </w:r>
      <w:r>
        <w:rPr>
          <w:rFonts w:ascii="Times New Roman" w:hAnsi="Times New Roman" w:cs="Times New Roman"/>
          <w:sz w:val="28"/>
          <w:szCs w:val="28"/>
        </w:rPr>
        <w:t>ыми</w:t>
      </w:r>
      <w:r w:rsidRPr="00F21789">
        <w:rPr>
          <w:rFonts w:ascii="Times New Roman" w:hAnsi="Times New Roman" w:cs="Times New Roman"/>
          <w:sz w:val="28"/>
          <w:szCs w:val="28"/>
        </w:rPr>
        <w:t xml:space="preserve"> подпис</w:t>
      </w:r>
      <w:r>
        <w:rPr>
          <w:rFonts w:ascii="Times New Roman" w:hAnsi="Times New Roman" w:cs="Times New Roman"/>
          <w:sz w:val="28"/>
          <w:szCs w:val="28"/>
        </w:rPr>
        <w:t>ями</w:t>
      </w:r>
      <w:r w:rsidRPr="00F21789">
        <w:rPr>
          <w:rFonts w:ascii="Times New Roman" w:hAnsi="Times New Roman" w:cs="Times New Roman"/>
          <w:sz w:val="28"/>
          <w:szCs w:val="28"/>
        </w:rPr>
        <w:t xml:space="preserve"> лиц, имеющих право действовать от имени получателя средств  в  соответствии с карточкой образцов подписей и оттиска печати.</w:t>
      </w:r>
    </w:p>
    <w:p w:rsidR="0049541B" w:rsidRPr="00C60487" w:rsidRDefault="0049541B" w:rsidP="0067056B">
      <w:pPr>
        <w:pStyle w:val="ConsPlusNormal"/>
        <w:ind w:firstLine="709"/>
        <w:jc w:val="both"/>
        <w:rPr>
          <w:rFonts w:ascii="Times New Roman" w:hAnsi="Times New Roman" w:cs="Times New Roman"/>
          <w:sz w:val="28"/>
          <w:szCs w:val="28"/>
        </w:rPr>
      </w:pPr>
      <w:r w:rsidRPr="0049541B">
        <w:rPr>
          <w:rFonts w:ascii="Times New Roman" w:hAnsi="Times New Roman" w:cs="Times New Roman"/>
          <w:sz w:val="28"/>
          <w:szCs w:val="28"/>
        </w:rPr>
        <w:t xml:space="preserve">По муниципальным контрактам, сведения о которых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(далее – реестр контрактов), сведения об обязательстве формируется получателем средств после </w:t>
      </w:r>
      <w:r w:rsidRPr="00C60487">
        <w:rPr>
          <w:rFonts w:ascii="Times New Roman" w:hAnsi="Times New Roman" w:cs="Times New Roman"/>
          <w:sz w:val="28"/>
          <w:szCs w:val="28"/>
        </w:rPr>
        <w:t>прохождения в Единой информационной системе в сфере закупок (далее – ЕИС) контроля, при условии положительного результата прохождения контроля. В данном случае получатель средств направляет в Финансовое управление сведения об обязательстве без приложения муниципального контракта.</w:t>
      </w:r>
    </w:p>
    <w:p w:rsidR="00240D04" w:rsidRPr="00240D04" w:rsidRDefault="00240D04" w:rsidP="00240D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постановке на учет бюджетных обязательств осуществляется их проверка с использованием ЕИС, программных комплексов «</w:t>
      </w:r>
      <w:r w:rsidRPr="00240D04">
        <w:rPr>
          <w:rFonts w:ascii="Times New Roman" w:hAnsi="Times New Roman" w:cs="Times New Roman"/>
          <w:sz w:val="28"/>
          <w:szCs w:val="28"/>
        </w:rPr>
        <w:t>Web-Торги КС</w:t>
      </w:r>
      <w:r>
        <w:rPr>
          <w:rFonts w:ascii="Times New Roman" w:hAnsi="Times New Roman" w:cs="Times New Roman"/>
          <w:sz w:val="28"/>
          <w:szCs w:val="28"/>
        </w:rPr>
        <w:t>», «</w:t>
      </w:r>
      <w:r w:rsidRPr="00240D04">
        <w:rPr>
          <w:rFonts w:ascii="Times New Roman" w:hAnsi="Times New Roman" w:cs="Times New Roman"/>
          <w:sz w:val="28"/>
          <w:szCs w:val="28"/>
        </w:rPr>
        <w:t>Бюджет-Next</w:t>
      </w:r>
      <w:r>
        <w:rPr>
          <w:rFonts w:ascii="Times New Roman" w:hAnsi="Times New Roman" w:cs="Times New Roman"/>
          <w:sz w:val="28"/>
          <w:szCs w:val="28"/>
        </w:rPr>
        <w:t>» в течение 3 рабочих дней по следующим направлениям:</w:t>
      </w:r>
    </w:p>
    <w:p w:rsidR="00240D04" w:rsidRPr="00240D04" w:rsidRDefault="00240D04" w:rsidP="00240D04">
      <w:pPr>
        <w:pStyle w:val="ConsPlusNormal"/>
        <w:ind w:firstLine="709"/>
        <w:jc w:val="both"/>
        <w:rPr>
          <w:rFonts w:ascii="Times New Roman" w:hAnsi="Times New Roman" w:cs="Times New Roman"/>
          <w:sz w:val="28"/>
          <w:szCs w:val="28"/>
        </w:rPr>
      </w:pPr>
      <w:r w:rsidRPr="00240D04">
        <w:rPr>
          <w:rFonts w:ascii="Times New Roman" w:hAnsi="Times New Roman" w:cs="Times New Roman"/>
          <w:sz w:val="28"/>
          <w:szCs w:val="28"/>
        </w:rPr>
        <w:t xml:space="preserve">- соответствие информации, </w:t>
      </w:r>
      <w:r>
        <w:rPr>
          <w:rFonts w:ascii="Times New Roman" w:hAnsi="Times New Roman" w:cs="Times New Roman"/>
          <w:sz w:val="28"/>
          <w:szCs w:val="28"/>
        </w:rPr>
        <w:t>включенной</w:t>
      </w:r>
      <w:r w:rsidRPr="00240D04">
        <w:rPr>
          <w:rFonts w:ascii="Times New Roman" w:hAnsi="Times New Roman" w:cs="Times New Roman"/>
          <w:sz w:val="28"/>
          <w:szCs w:val="28"/>
        </w:rPr>
        <w:t xml:space="preserve"> в сведения об обязательстве, </w:t>
      </w:r>
      <w:r>
        <w:rPr>
          <w:rFonts w:ascii="Times New Roman" w:hAnsi="Times New Roman" w:cs="Times New Roman"/>
          <w:sz w:val="28"/>
          <w:szCs w:val="28"/>
        </w:rPr>
        <w:t>информации, включаемой в реестры контрактов</w:t>
      </w:r>
      <w:r w:rsidRPr="00240D04">
        <w:rPr>
          <w:rFonts w:ascii="Times New Roman" w:hAnsi="Times New Roman" w:cs="Times New Roman"/>
          <w:sz w:val="28"/>
          <w:szCs w:val="28"/>
        </w:rPr>
        <w:t>;</w:t>
      </w:r>
    </w:p>
    <w:p w:rsidR="00240D04" w:rsidRPr="00240D04" w:rsidRDefault="00240D04" w:rsidP="00240D04">
      <w:pPr>
        <w:pStyle w:val="ConsPlusNormal"/>
        <w:ind w:firstLine="709"/>
        <w:jc w:val="both"/>
        <w:rPr>
          <w:rFonts w:ascii="Times New Roman" w:hAnsi="Times New Roman" w:cs="Times New Roman"/>
          <w:sz w:val="28"/>
          <w:szCs w:val="28"/>
        </w:rPr>
      </w:pPr>
      <w:r w:rsidRPr="00240D04">
        <w:rPr>
          <w:rFonts w:ascii="Times New Roman" w:hAnsi="Times New Roman" w:cs="Times New Roman"/>
          <w:sz w:val="28"/>
          <w:szCs w:val="28"/>
        </w:rPr>
        <w:lastRenderedPageBreak/>
        <w:t xml:space="preserve">- соответствие информации, указанной в сведениях об обязательстве, </w:t>
      </w:r>
      <w:r>
        <w:rPr>
          <w:rFonts w:ascii="Times New Roman" w:hAnsi="Times New Roman" w:cs="Times New Roman"/>
          <w:sz w:val="28"/>
          <w:szCs w:val="28"/>
        </w:rPr>
        <w:t>условиям соответствующего муниципального контракта;</w:t>
      </w:r>
    </w:p>
    <w:p w:rsidR="00240D04" w:rsidRDefault="00240D04" w:rsidP="00240D04">
      <w:pPr>
        <w:pStyle w:val="ConsPlusNormal"/>
        <w:ind w:firstLine="709"/>
        <w:jc w:val="both"/>
        <w:rPr>
          <w:rFonts w:ascii="Times New Roman" w:hAnsi="Times New Roman" w:cs="Times New Roman"/>
          <w:sz w:val="28"/>
          <w:szCs w:val="28"/>
        </w:rPr>
      </w:pPr>
      <w:r w:rsidRPr="00240D04">
        <w:rPr>
          <w:rFonts w:ascii="Times New Roman" w:hAnsi="Times New Roman" w:cs="Times New Roman"/>
          <w:sz w:val="28"/>
          <w:szCs w:val="28"/>
        </w:rPr>
        <w:t>- непревышение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отраженных на соответствующем лицевом счете получателя средств, отдельно для текущего финансового года, для первого и для второго года планового периода;</w:t>
      </w:r>
    </w:p>
    <w:p w:rsidR="00240D04" w:rsidRDefault="00065252" w:rsidP="00240D04">
      <w:pPr>
        <w:pStyle w:val="ConsPlusNormal"/>
        <w:ind w:firstLine="709"/>
        <w:jc w:val="both"/>
        <w:rPr>
          <w:rFonts w:ascii="Times New Roman" w:hAnsi="Times New Roman" w:cs="Times New Roman"/>
          <w:sz w:val="28"/>
          <w:szCs w:val="28"/>
        </w:rPr>
      </w:pPr>
      <w:r w:rsidRPr="00065252">
        <w:rPr>
          <w:rFonts w:ascii="Times New Roman" w:hAnsi="Times New Roman" w:cs="Times New Roman"/>
          <w:sz w:val="28"/>
          <w:szCs w:val="28"/>
        </w:rPr>
        <w:t>- соответствие предмета бюджетного обязательства, указанного в сведениях об обязательстве, муниципальном контракте, коду вида (кодам видов) расходов классификации расходов местного бюджета, указанному в сведениях об обязательстве.</w:t>
      </w:r>
    </w:p>
    <w:p w:rsidR="00065252" w:rsidRPr="00065252" w:rsidRDefault="00065252" w:rsidP="00240D04">
      <w:pPr>
        <w:pStyle w:val="ConsPlusNormal"/>
        <w:ind w:firstLine="709"/>
        <w:jc w:val="both"/>
        <w:rPr>
          <w:rFonts w:ascii="Times New Roman" w:hAnsi="Times New Roman" w:cs="Times New Roman"/>
          <w:sz w:val="28"/>
          <w:szCs w:val="28"/>
        </w:rPr>
      </w:pPr>
      <w:r w:rsidRPr="00065252">
        <w:rPr>
          <w:rFonts w:ascii="Times New Roman" w:hAnsi="Times New Roman" w:cs="Times New Roman"/>
          <w:sz w:val="28"/>
          <w:szCs w:val="28"/>
        </w:rPr>
        <w:t>Одно поставленное на учет бюджетное обязательство может содержать несколько кодов классификации расходов местного бюджета.</w:t>
      </w:r>
    </w:p>
    <w:p w:rsidR="00065252" w:rsidRPr="00B10AF5" w:rsidRDefault="00065252" w:rsidP="00240D04">
      <w:pPr>
        <w:pStyle w:val="ConsPlusNormal"/>
        <w:ind w:firstLine="709"/>
        <w:jc w:val="both"/>
        <w:rPr>
          <w:rFonts w:ascii="Times New Roman" w:hAnsi="Times New Roman" w:cs="Times New Roman"/>
          <w:sz w:val="28"/>
          <w:szCs w:val="28"/>
        </w:rPr>
      </w:pPr>
      <w:r w:rsidRPr="00065252">
        <w:rPr>
          <w:rFonts w:ascii="Times New Roman" w:hAnsi="Times New Roman" w:cs="Times New Roman"/>
          <w:sz w:val="28"/>
          <w:szCs w:val="28"/>
        </w:rPr>
        <w:t xml:space="preserve">Принятые на учет бюджетные обязательства учитываются на соответствующем лицевом счете получателя средств с отражением в </w:t>
      </w:r>
      <w:r w:rsidR="0005043F">
        <w:rPr>
          <w:rFonts w:ascii="Times New Roman" w:hAnsi="Times New Roman" w:cs="Times New Roman"/>
          <w:sz w:val="28"/>
          <w:szCs w:val="28"/>
        </w:rPr>
        <w:t>в</w:t>
      </w:r>
      <w:r w:rsidRPr="00065252">
        <w:rPr>
          <w:rFonts w:ascii="Times New Roman" w:hAnsi="Times New Roman" w:cs="Times New Roman"/>
          <w:sz w:val="28"/>
          <w:szCs w:val="28"/>
        </w:rPr>
        <w:t>ыписке из лицевого счета получателя средств, представл</w:t>
      </w:r>
      <w:r w:rsidR="0005043F">
        <w:rPr>
          <w:rFonts w:ascii="Times New Roman" w:hAnsi="Times New Roman" w:cs="Times New Roman"/>
          <w:sz w:val="28"/>
          <w:szCs w:val="28"/>
        </w:rPr>
        <w:t>яемой</w:t>
      </w:r>
      <w:r w:rsidR="001C5DD9">
        <w:rPr>
          <w:rFonts w:ascii="Times New Roman" w:hAnsi="Times New Roman" w:cs="Times New Roman"/>
          <w:sz w:val="28"/>
          <w:szCs w:val="28"/>
        </w:rPr>
        <w:t xml:space="preserve"> </w:t>
      </w:r>
      <w:r w:rsidR="00491023" w:rsidRPr="00491023">
        <w:rPr>
          <w:rFonts w:ascii="Times New Roman" w:hAnsi="Times New Roman" w:cs="Times New Roman"/>
          <w:sz w:val="28"/>
          <w:szCs w:val="28"/>
        </w:rPr>
        <w:t>Финансовым управлением</w:t>
      </w:r>
      <w:r w:rsidR="001C5DD9">
        <w:rPr>
          <w:rFonts w:ascii="Times New Roman" w:hAnsi="Times New Roman" w:cs="Times New Roman"/>
          <w:sz w:val="28"/>
          <w:szCs w:val="28"/>
        </w:rPr>
        <w:t xml:space="preserve"> </w:t>
      </w:r>
      <w:r w:rsidRPr="00065252">
        <w:rPr>
          <w:rFonts w:ascii="Times New Roman" w:hAnsi="Times New Roman" w:cs="Times New Roman"/>
          <w:sz w:val="28"/>
          <w:szCs w:val="28"/>
        </w:rPr>
        <w:t>получателю средств.</w:t>
      </w:r>
    </w:p>
    <w:p w:rsidR="00065252" w:rsidRDefault="00065252" w:rsidP="00240D04">
      <w:pPr>
        <w:pStyle w:val="ConsPlusNormal"/>
        <w:ind w:firstLine="709"/>
        <w:jc w:val="both"/>
        <w:rPr>
          <w:rFonts w:ascii="Times New Roman" w:hAnsi="Times New Roman" w:cs="Times New Roman"/>
          <w:sz w:val="28"/>
          <w:szCs w:val="28"/>
        </w:rPr>
      </w:pPr>
      <w:r w:rsidRPr="00065252">
        <w:rPr>
          <w:rFonts w:ascii="Times New Roman" w:hAnsi="Times New Roman" w:cs="Times New Roman"/>
          <w:sz w:val="28"/>
          <w:szCs w:val="28"/>
        </w:rPr>
        <w:t xml:space="preserve">Для внесения изменений в поставленное на учет бюджетное обязательство получатель средств </w:t>
      </w:r>
      <w:r w:rsidR="00572050">
        <w:rPr>
          <w:rFonts w:ascii="Times New Roman" w:hAnsi="Times New Roman" w:cs="Times New Roman"/>
          <w:sz w:val="28"/>
          <w:szCs w:val="28"/>
        </w:rPr>
        <w:t xml:space="preserve">формирует </w:t>
      </w:r>
      <w:r w:rsidR="00C717A7">
        <w:rPr>
          <w:rFonts w:ascii="Times New Roman" w:hAnsi="Times New Roman" w:cs="Times New Roman"/>
          <w:sz w:val="28"/>
          <w:szCs w:val="28"/>
        </w:rPr>
        <w:t xml:space="preserve">заявку на внесение изменений в бюджетное обязательство </w:t>
      </w:r>
      <w:r w:rsidRPr="00065252">
        <w:rPr>
          <w:rFonts w:ascii="Times New Roman" w:hAnsi="Times New Roman" w:cs="Times New Roman"/>
          <w:sz w:val="28"/>
          <w:szCs w:val="28"/>
        </w:rPr>
        <w:t>по форме</w:t>
      </w:r>
      <w:r w:rsidR="00525B93">
        <w:rPr>
          <w:rFonts w:ascii="Times New Roman" w:hAnsi="Times New Roman" w:cs="Times New Roman"/>
          <w:sz w:val="28"/>
          <w:szCs w:val="28"/>
        </w:rPr>
        <w:t>, предусмотренной в программном комплексе</w:t>
      </w:r>
      <w:r w:rsidR="001C5DD9">
        <w:rPr>
          <w:rFonts w:ascii="Times New Roman" w:hAnsi="Times New Roman" w:cs="Times New Roman"/>
          <w:sz w:val="28"/>
          <w:szCs w:val="28"/>
        </w:rPr>
        <w:t xml:space="preserve"> </w:t>
      </w:r>
      <w:r w:rsidR="00525B93" w:rsidRPr="00525B93">
        <w:rPr>
          <w:rFonts w:ascii="Times New Roman" w:hAnsi="Times New Roman" w:cs="Times New Roman"/>
          <w:sz w:val="28"/>
          <w:szCs w:val="28"/>
        </w:rPr>
        <w:t>«Бюджет-Next»</w:t>
      </w:r>
      <w:r w:rsidRPr="00065252">
        <w:rPr>
          <w:rFonts w:ascii="Times New Roman" w:hAnsi="Times New Roman" w:cs="Times New Roman"/>
          <w:sz w:val="28"/>
          <w:szCs w:val="28"/>
        </w:rPr>
        <w:t>.</w:t>
      </w:r>
    </w:p>
    <w:p w:rsidR="00023EBB" w:rsidRDefault="00C717A7" w:rsidP="00240D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Pr="00C717A7">
        <w:rPr>
          <w:rFonts w:ascii="Times New Roman" w:hAnsi="Times New Roman" w:cs="Times New Roman"/>
          <w:sz w:val="28"/>
          <w:szCs w:val="28"/>
        </w:rPr>
        <w:t>аявк</w:t>
      </w:r>
      <w:r>
        <w:rPr>
          <w:rFonts w:ascii="Times New Roman" w:hAnsi="Times New Roman" w:cs="Times New Roman"/>
          <w:sz w:val="28"/>
          <w:szCs w:val="28"/>
        </w:rPr>
        <w:t>а</w:t>
      </w:r>
      <w:r w:rsidRPr="00C717A7">
        <w:rPr>
          <w:rFonts w:ascii="Times New Roman" w:hAnsi="Times New Roman" w:cs="Times New Roman"/>
          <w:sz w:val="28"/>
          <w:szCs w:val="28"/>
        </w:rPr>
        <w:t xml:space="preserve"> на внесение изменений в бюджетное обязательство </w:t>
      </w:r>
      <w:r w:rsidR="00023EBB" w:rsidRPr="00023EBB">
        <w:rPr>
          <w:rFonts w:ascii="Times New Roman" w:hAnsi="Times New Roman" w:cs="Times New Roman"/>
          <w:sz w:val="28"/>
          <w:szCs w:val="28"/>
        </w:rPr>
        <w:t>формируется получателем средств в срок не позднее пяти рабочих дней со дня внесения соответствующих изменений в сведения о муниципальном контракте, на основании которого принято бюджетное обязательство.</w:t>
      </w:r>
    </w:p>
    <w:p w:rsidR="00023EBB" w:rsidRPr="00065252" w:rsidRDefault="00023EBB" w:rsidP="00240D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Проверка заявки на внесение изменений в бюджетное обязательство осуществляется аналогично порядку, предусмотренному абзацами </w:t>
      </w:r>
      <w:r w:rsidR="00C717A7" w:rsidRPr="009A4340">
        <w:rPr>
          <w:rFonts w:ascii="Times New Roman" w:hAnsi="Times New Roman" w:cs="Times New Roman"/>
          <w:sz w:val="28"/>
          <w:szCs w:val="28"/>
        </w:rPr>
        <w:t>5</w:t>
      </w:r>
      <w:r w:rsidRPr="009A4340">
        <w:rPr>
          <w:rFonts w:ascii="Times New Roman" w:hAnsi="Times New Roman" w:cs="Times New Roman"/>
          <w:sz w:val="28"/>
          <w:szCs w:val="28"/>
        </w:rPr>
        <w:t xml:space="preserve"> – </w:t>
      </w:r>
      <w:r w:rsidR="007D6C66" w:rsidRPr="009A4340">
        <w:rPr>
          <w:rFonts w:ascii="Times New Roman" w:hAnsi="Times New Roman" w:cs="Times New Roman"/>
          <w:sz w:val="28"/>
          <w:szCs w:val="28"/>
        </w:rPr>
        <w:t>9</w:t>
      </w:r>
      <w:r w:rsidR="001C5DD9">
        <w:rPr>
          <w:rFonts w:ascii="Times New Roman" w:hAnsi="Times New Roman" w:cs="Times New Roman"/>
          <w:sz w:val="28"/>
          <w:szCs w:val="28"/>
        </w:rPr>
        <w:t xml:space="preserve"> </w:t>
      </w:r>
      <w:r>
        <w:rPr>
          <w:rFonts w:ascii="Times New Roman" w:hAnsi="Times New Roman" w:cs="Times New Roman"/>
          <w:sz w:val="28"/>
          <w:szCs w:val="28"/>
        </w:rPr>
        <w:t>настоящего пункта.</w:t>
      </w:r>
    </w:p>
    <w:p w:rsidR="00065252" w:rsidRDefault="003417EE" w:rsidP="00240D04">
      <w:pPr>
        <w:pStyle w:val="ConsPlusNormal"/>
        <w:ind w:firstLine="709"/>
        <w:jc w:val="both"/>
        <w:rPr>
          <w:rFonts w:ascii="Times New Roman" w:hAnsi="Times New Roman" w:cs="Times New Roman"/>
          <w:sz w:val="28"/>
          <w:szCs w:val="28"/>
        </w:rPr>
      </w:pPr>
      <w:r w:rsidRPr="003417EE">
        <w:rPr>
          <w:rFonts w:ascii="Times New Roman" w:hAnsi="Times New Roman" w:cs="Times New Roman"/>
          <w:sz w:val="28"/>
          <w:szCs w:val="28"/>
        </w:rPr>
        <w:t>Принятые</w:t>
      </w:r>
      <w:r>
        <w:rPr>
          <w:rFonts w:ascii="Times New Roman" w:hAnsi="Times New Roman" w:cs="Times New Roman"/>
          <w:sz w:val="28"/>
          <w:szCs w:val="28"/>
        </w:rPr>
        <w:t xml:space="preserve"> изменения в бюджетное обязательство учитываются на соответствующем лицевом счете получателя средств с отражением в </w:t>
      </w:r>
      <w:r w:rsidR="0005043F">
        <w:rPr>
          <w:rFonts w:ascii="Times New Roman" w:hAnsi="Times New Roman" w:cs="Times New Roman"/>
          <w:sz w:val="28"/>
          <w:szCs w:val="28"/>
        </w:rPr>
        <w:t>в</w:t>
      </w:r>
      <w:r>
        <w:rPr>
          <w:rFonts w:ascii="Times New Roman" w:hAnsi="Times New Roman" w:cs="Times New Roman"/>
          <w:sz w:val="28"/>
          <w:szCs w:val="28"/>
        </w:rPr>
        <w:t>ыписке из лицевого счета получателя средств, представл</w:t>
      </w:r>
      <w:r w:rsidR="0005043F">
        <w:rPr>
          <w:rFonts w:ascii="Times New Roman" w:hAnsi="Times New Roman" w:cs="Times New Roman"/>
          <w:sz w:val="28"/>
          <w:szCs w:val="28"/>
        </w:rPr>
        <w:t>яемой</w:t>
      </w:r>
      <w:r w:rsidR="001C5DD9">
        <w:rPr>
          <w:rFonts w:ascii="Times New Roman" w:hAnsi="Times New Roman" w:cs="Times New Roman"/>
          <w:sz w:val="28"/>
          <w:szCs w:val="28"/>
        </w:rPr>
        <w:t xml:space="preserve"> </w:t>
      </w:r>
      <w:r w:rsidR="00491023" w:rsidRPr="00491023">
        <w:rPr>
          <w:rFonts w:ascii="Times New Roman" w:hAnsi="Times New Roman" w:cs="Times New Roman"/>
          <w:sz w:val="28"/>
          <w:szCs w:val="28"/>
        </w:rPr>
        <w:t>Финансовым управлением</w:t>
      </w:r>
      <w:r w:rsidR="001C5DD9">
        <w:rPr>
          <w:rFonts w:ascii="Times New Roman" w:hAnsi="Times New Roman" w:cs="Times New Roman"/>
          <w:sz w:val="28"/>
          <w:szCs w:val="28"/>
        </w:rPr>
        <w:t xml:space="preserve"> </w:t>
      </w:r>
      <w:r>
        <w:rPr>
          <w:rFonts w:ascii="Times New Roman" w:hAnsi="Times New Roman" w:cs="Times New Roman"/>
          <w:sz w:val="28"/>
          <w:szCs w:val="28"/>
        </w:rPr>
        <w:t>получателю средств.</w:t>
      </w:r>
    </w:p>
    <w:p w:rsidR="008B5863" w:rsidRDefault="008B5863" w:rsidP="00240D04">
      <w:pPr>
        <w:pStyle w:val="ConsPlusNormal"/>
        <w:ind w:firstLine="709"/>
        <w:jc w:val="both"/>
        <w:rPr>
          <w:rFonts w:ascii="Times New Roman" w:hAnsi="Times New Roman" w:cs="Times New Roman"/>
          <w:sz w:val="28"/>
          <w:szCs w:val="28"/>
        </w:rPr>
      </w:pPr>
      <w:r w:rsidRPr="008B5863">
        <w:rPr>
          <w:rFonts w:ascii="Times New Roman" w:hAnsi="Times New Roman" w:cs="Times New Roman"/>
          <w:sz w:val="28"/>
          <w:szCs w:val="28"/>
        </w:rPr>
        <w:t>Сведения об обязательстве (его изменении) без использования  программного комплекса «Web-Торги КС» формиру</w:t>
      </w:r>
      <w:r w:rsidR="00CE6B53">
        <w:rPr>
          <w:rFonts w:ascii="Times New Roman" w:hAnsi="Times New Roman" w:cs="Times New Roman"/>
          <w:sz w:val="28"/>
          <w:szCs w:val="28"/>
        </w:rPr>
        <w:t>ю</w:t>
      </w:r>
      <w:r w:rsidRPr="008B5863">
        <w:rPr>
          <w:rFonts w:ascii="Times New Roman" w:hAnsi="Times New Roman" w:cs="Times New Roman"/>
          <w:sz w:val="28"/>
          <w:szCs w:val="28"/>
        </w:rPr>
        <w:t xml:space="preserve">тся в программном комплексе «Бюджет-Next».  </w:t>
      </w:r>
    </w:p>
    <w:p w:rsidR="003417EE" w:rsidRDefault="003417EE" w:rsidP="00240D04">
      <w:pPr>
        <w:pStyle w:val="ConsPlusNormal"/>
        <w:ind w:firstLine="709"/>
        <w:jc w:val="both"/>
        <w:rPr>
          <w:rFonts w:ascii="Times New Roman" w:hAnsi="Times New Roman" w:cs="Times New Roman"/>
          <w:sz w:val="28"/>
          <w:szCs w:val="28"/>
        </w:rPr>
      </w:pPr>
      <w:r w:rsidRPr="00C60487">
        <w:rPr>
          <w:rFonts w:ascii="Times New Roman" w:hAnsi="Times New Roman" w:cs="Times New Roman"/>
          <w:sz w:val="28"/>
          <w:szCs w:val="28"/>
        </w:rPr>
        <w:t xml:space="preserve">При постановке на учет бюджетных обязательств и внесении изменений в поставленное на учет бюджетное обязательство по муниципальным контрактам, сведения о которых не подлежат включению в реестр контрактов, проверка, </w:t>
      </w:r>
      <w:r>
        <w:rPr>
          <w:rFonts w:ascii="Times New Roman" w:hAnsi="Times New Roman" w:cs="Times New Roman"/>
          <w:sz w:val="28"/>
          <w:szCs w:val="28"/>
        </w:rPr>
        <w:t xml:space="preserve">предусмотренная абзацами </w:t>
      </w:r>
      <w:r w:rsidR="00366336" w:rsidRPr="00366336">
        <w:rPr>
          <w:rFonts w:ascii="Times New Roman" w:hAnsi="Times New Roman" w:cs="Times New Roman"/>
          <w:sz w:val="28"/>
          <w:szCs w:val="28"/>
        </w:rPr>
        <w:t>5</w:t>
      </w:r>
      <w:r w:rsidR="0003432D">
        <w:rPr>
          <w:rFonts w:ascii="Times New Roman" w:hAnsi="Times New Roman" w:cs="Times New Roman"/>
          <w:sz w:val="28"/>
          <w:szCs w:val="28"/>
        </w:rPr>
        <w:t xml:space="preserve"> </w:t>
      </w:r>
      <w:r w:rsidR="001C5DD9">
        <w:rPr>
          <w:rFonts w:ascii="Times New Roman" w:hAnsi="Times New Roman" w:cs="Times New Roman"/>
          <w:sz w:val="28"/>
          <w:szCs w:val="28"/>
        </w:rPr>
        <w:t>–</w:t>
      </w:r>
      <w:r w:rsidR="0003432D">
        <w:rPr>
          <w:rFonts w:ascii="Times New Roman" w:hAnsi="Times New Roman" w:cs="Times New Roman"/>
          <w:sz w:val="28"/>
          <w:szCs w:val="28"/>
        </w:rPr>
        <w:t xml:space="preserve"> </w:t>
      </w:r>
      <w:r w:rsidR="00366336" w:rsidRPr="00366336">
        <w:rPr>
          <w:rFonts w:ascii="Times New Roman" w:hAnsi="Times New Roman" w:cs="Times New Roman"/>
          <w:sz w:val="28"/>
          <w:szCs w:val="28"/>
        </w:rPr>
        <w:t>9</w:t>
      </w:r>
      <w:r w:rsidR="001C5DD9">
        <w:rPr>
          <w:rFonts w:ascii="Times New Roman" w:hAnsi="Times New Roman" w:cs="Times New Roman"/>
          <w:sz w:val="28"/>
          <w:szCs w:val="28"/>
        </w:rPr>
        <w:t xml:space="preserve"> </w:t>
      </w:r>
      <w:r>
        <w:rPr>
          <w:rFonts w:ascii="Times New Roman" w:hAnsi="Times New Roman" w:cs="Times New Roman"/>
          <w:sz w:val="28"/>
          <w:szCs w:val="28"/>
        </w:rPr>
        <w:t>настоящего пункта</w:t>
      </w:r>
      <w:r w:rsidR="009F7E20">
        <w:rPr>
          <w:rFonts w:ascii="Times New Roman" w:hAnsi="Times New Roman" w:cs="Times New Roman"/>
          <w:sz w:val="28"/>
          <w:szCs w:val="28"/>
        </w:rPr>
        <w:t>,</w:t>
      </w:r>
      <w:r>
        <w:rPr>
          <w:rFonts w:ascii="Times New Roman" w:hAnsi="Times New Roman" w:cs="Times New Roman"/>
          <w:sz w:val="28"/>
          <w:szCs w:val="28"/>
        </w:rPr>
        <w:t xml:space="preserve"> не осуществляется. </w:t>
      </w:r>
      <w:r w:rsidR="00CE6B53">
        <w:rPr>
          <w:rFonts w:ascii="Times New Roman" w:hAnsi="Times New Roman" w:cs="Times New Roman"/>
          <w:sz w:val="28"/>
          <w:szCs w:val="28"/>
        </w:rPr>
        <w:t xml:space="preserve">Постановка на учет таких бюджетных обязательств осуществляется </w:t>
      </w:r>
      <w:r w:rsidR="00CE6B53" w:rsidRPr="00CE6B53">
        <w:rPr>
          <w:rFonts w:ascii="Times New Roman" w:hAnsi="Times New Roman" w:cs="Times New Roman"/>
          <w:sz w:val="28"/>
          <w:szCs w:val="28"/>
        </w:rPr>
        <w:t>отделом казначейского исполнени</w:t>
      </w:r>
      <w:r w:rsidR="001C5DD9">
        <w:rPr>
          <w:rFonts w:ascii="Times New Roman" w:hAnsi="Times New Roman" w:cs="Times New Roman"/>
          <w:sz w:val="28"/>
          <w:szCs w:val="28"/>
        </w:rPr>
        <w:t xml:space="preserve">я </w:t>
      </w:r>
      <w:r w:rsidR="00CE6B53" w:rsidRPr="00CE6B53">
        <w:rPr>
          <w:rFonts w:ascii="Times New Roman" w:hAnsi="Times New Roman" w:cs="Times New Roman"/>
          <w:sz w:val="28"/>
          <w:szCs w:val="28"/>
        </w:rPr>
        <w:t>в течение трех рабочих дней со дня представления получателем средств платежных поручений для оплаты денежных обязательств</w:t>
      </w:r>
      <w:r w:rsidR="00CE6B53">
        <w:rPr>
          <w:rFonts w:ascii="Times New Roman" w:hAnsi="Times New Roman" w:cs="Times New Roman"/>
          <w:sz w:val="28"/>
          <w:szCs w:val="28"/>
        </w:rPr>
        <w:t>.</w:t>
      </w:r>
    </w:p>
    <w:p w:rsidR="003417EE" w:rsidRDefault="003417EE" w:rsidP="00240D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Постановка на учет бюджетных обязательств</w:t>
      </w:r>
      <w:r w:rsidR="004642B0">
        <w:rPr>
          <w:rFonts w:ascii="Times New Roman" w:hAnsi="Times New Roman" w:cs="Times New Roman"/>
          <w:sz w:val="28"/>
          <w:szCs w:val="28"/>
        </w:rPr>
        <w:t>,</w:t>
      </w:r>
      <w:r w:rsidR="001C5DD9">
        <w:rPr>
          <w:rFonts w:ascii="Times New Roman" w:hAnsi="Times New Roman" w:cs="Times New Roman"/>
          <w:sz w:val="28"/>
          <w:szCs w:val="28"/>
        </w:rPr>
        <w:t xml:space="preserve"> </w:t>
      </w:r>
      <w:r w:rsidR="004642B0">
        <w:rPr>
          <w:rFonts w:ascii="Times New Roman" w:hAnsi="Times New Roman" w:cs="Times New Roman"/>
          <w:sz w:val="28"/>
          <w:szCs w:val="28"/>
        </w:rPr>
        <w:t>в</w:t>
      </w:r>
      <w:r>
        <w:rPr>
          <w:rFonts w:ascii="Times New Roman" w:hAnsi="Times New Roman" w:cs="Times New Roman"/>
          <w:sz w:val="28"/>
          <w:szCs w:val="28"/>
        </w:rPr>
        <w:t xml:space="preserve">озникающих при </w:t>
      </w:r>
      <w:r w:rsidRPr="00936FB8">
        <w:rPr>
          <w:rFonts w:ascii="Times New Roman" w:hAnsi="Times New Roman" w:cs="Times New Roman"/>
          <w:sz w:val="28"/>
          <w:szCs w:val="28"/>
        </w:rPr>
        <w:t xml:space="preserve">реализации национальных проектов, по операциям, не отраженным в пункте 2 </w:t>
      </w:r>
      <w:r>
        <w:rPr>
          <w:rFonts w:ascii="Times New Roman" w:hAnsi="Times New Roman" w:cs="Times New Roman"/>
          <w:sz w:val="28"/>
          <w:szCs w:val="28"/>
        </w:rPr>
        <w:t xml:space="preserve">настоящего раздела, осуществляется отделом </w:t>
      </w:r>
      <w:r w:rsidR="001C5DD9">
        <w:rPr>
          <w:rFonts w:ascii="Times New Roman" w:hAnsi="Times New Roman" w:cs="Times New Roman"/>
          <w:sz w:val="28"/>
          <w:szCs w:val="28"/>
        </w:rPr>
        <w:t>казначейского исполнения</w:t>
      </w:r>
      <w:r>
        <w:rPr>
          <w:rFonts w:ascii="Times New Roman" w:hAnsi="Times New Roman" w:cs="Times New Roman"/>
          <w:sz w:val="28"/>
          <w:szCs w:val="28"/>
        </w:rPr>
        <w:t xml:space="preserve"> в течение </w:t>
      </w:r>
      <w:r>
        <w:rPr>
          <w:rFonts w:ascii="Times New Roman" w:hAnsi="Times New Roman" w:cs="Times New Roman"/>
          <w:sz w:val="28"/>
          <w:szCs w:val="28"/>
        </w:rPr>
        <w:lastRenderedPageBreak/>
        <w:t>трех рабочих дней</w:t>
      </w:r>
      <w:r w:rsidR="0002149C">
        <w:rPr>
          <w:rFonts w:ascii="Times New Roman" w:hAnsi="Times New Roman" w:cs="Times New Roman"/>
          <w:sz w:val="28"/>
          <w:szCs w:val="28"/>
        </w:rPr>
        <w:t xml:space="preserve"> со дня представления получателем средств платежных поручений для оплаты денежных обязательств.</w:t>
      </w:r>
    </w:p>
    <w:p w:rsidR="0002149C" w:rsidRDefault="00241ED2" w:rsidP="00240D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Принятые на учет бюджетные обязательства учитываются на соответствующем лицевом счете получателя средств с отражением в </w:t>
      </w:r>
      <w:r w:rsidR="00491023">
        <w:rPr>
          <w:rFonts w:ascii="Times New Roman" w:hAnsi="Times New Roman" w:cs="Times New Roman"/>
          <w:sz w:val="28"/>
          <w:szCs w:val="28"/>
        </w:rPr>
        <w:t>в</w:t>
      </w:r>
      <w:r>
        <w:rPr>
          <w:rFonts w:ascii="Times New Roman" w:hAnsi="Times New Roman" w:cs="Times New Roman"/>
          <w:sz w:val="28"/>
          <w:szCs w:val="28"/>
        </w:rPr>
        <w:t xml:space="preserve">ыписке из лицевого счета получателя средств, представленной </w:t>
      </w:r>
      <w:r w:rsidR="00491023">
        <w:rPr>
          <w:rFonts w:ascii="Times New Roman" w:hAnsi="Times New Roman" w:cs="Times New Roman"/>
          <w:sz w:val="28"/>
          <w:szCs w:val="28"/>
        </w:rPr>
        <w:t>Финансовым управлением</w:t>
      </w:r>
      <w:r>
        <w:rPr>
          <w:rFonts w:ascii="Times New Roman" w:hAnsi="Times New Roman" w:cs="Times New Roman"/>
          <w:sz w:val="28"/>
          <w:szCs w:val="28"/>
        </w:rPr>
        <w:t xml:space="preserve"> получателю средств.</w:t>
      </w:r>
    </w:p>
    <w:p w:rsidR="0002149C" w:rsidRDefault="008F7692" w:rsidP="00240D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Постановка на учет бюджетных обязательств, возникающих при осуществлении процентных платежей по муниципальному долгу, осуществляется отделом</w:t>
      </w:r>
      <w:r w:rsidR="001C5DD9">
        <w:rPr>
          <w:rFonts w:ascii="Times New Roman" w:hAnsi="Times New Roman" w:cs="Times New Roman"/>
          <w:sz w:val="28"/>
          <w:szCs w:val="28"/>
        </w:rPr>
        <w:t xml:space="preserve"> казначейского  исполнения</w:t>
      </w:r>
      <w:r>
        <w:rPr>
          <w:rFonts w:ascii="Times New Roman" w:hAnsi="Times New Roman" w:cs="Times New Roman"/>
          <w:sz w:val="28"/>
          <w:szCs w:val="28"/>
        </w:rPr>
        <w:t xml:space="preserve"> в течение трех рабочих дней со дня представления получателем средств платежных поручений для оплаты денежных обязательств.</w:t>
      </w:r>
    </w:p>
    <w:p w:rsidR="008F7692" w:rsidRDefault="008F7692" w:rsidP="00240D0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Принятые на учет бюджетные обязательства учитываются на соответствующем лицевом счете получателя средств с отражением в </w:t>
      </w:r>
      <w:r w:rsidR="00E0296F">
        <w:rPr>
          <w:rFonts w:ascii="Times New Roman" w:hAnsi="Times New Roman" w:cs="Times New Roman"/>
          <w:sz w:val="28"/>
          <w:szCs w:val="28"/>
        </w:rPr>
        <w:t>в</w:t>
      </w:r>
      <w:r>
        <w:rPr>
          <w:rFonts w:ascii="Times New Roman" w:hAnsi="Times New Roman" w:cs="Times New Roman"/>
          <w:sz w:val="28"/>
          <w:szCs w:val="28"/>
        </w:rPr>
        <w:t xml:space="preserve">ыписке из лицевого счета </w:t>
      </w:r>
      <w:r w:rsidRPr="008F7692">
        <w:rPr>
          <w:rFonts w:ascii="Times New Roman" w:hAnsi="Times New Roman" w:cs="Times New Roman"/>
          <w:sz w:val="28"/>
          <w:szCs w:val="28"/>
        </w:rPr>
        <w:t xml:space="preserve">получателя средств, представленной </w:t>
      </w:r>
      <w:r w:rsidR="00491023">
        <w:rPr>
          <w:rFonts w:ascii="Times New Roman" w:hAnsi="Times New Roman" w:cs="Times New Roman"/>
          <w:sz w:val="28"/>
          <w:szCs w:val="28"/>
        </w:rPr>
        <w:t>Финансовым управлением</w:t>
      </w:r>
      <w:r w:rsidRPr="008F7692">
        <w:rPr>
          <w:rFonts w:ascii="Times New Roman" w:hAnsi="Times New Roman" w:cs="Times New Roman"/>
          <w:sz w:val="28"/>
          <w:szCs w:val="28"/>
        </w:rPr>
        <w:t xml:space="preserve"> получателю средств</w:t>
      </w:r>
      <w:r>
        <w:rPr>
          <w:rFonts w:ascii="Times New Roman" w:hAnsi="Times New Roman" w:cs="Times New Roman"/>
          <w:sz w:val="28"/>
          <w:szCs w:val="28"/>
        </w:rPr>
        <w:t>.</w:t>
      </w:r>
    </w:p>
    <w:p w:rsidR="006F4846" w:rsidRDefault="00B10AF5" w:rsidP="00B10A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B10AF5">
        <w:rPr>
          <w:rFonts w:ascii="Times New Roman" w:hAnsi="Times New Roman" w:cs="Times New Roman"/>
          <w:sz w:val="28"/>
          <w:szCs w:val="28"/>
        </w:rPr>
        <w:t xml:space="preserve">Неисполненная часть бюджетного обязательства по муниципальным контрактам на конец текущего финансового года подлежит перерегистрации и </w:t>
      </w:r>
      <w:r w:rsidRPr="00936FB8">
        <w:rPr>
          <w:rFonts w:ascii="Times New Roman" w:hAnsi="Times New Roman" w:cs="Times New Roman"/>
          <w:sz w:val="28"/>
          <w:szCs w:val="28"/>
        </w:rPr>
        <w:t xml:space="preserve">учету в очередном </w:t>
      </w:r>
      <w:r w:rsidRPr="00B10AF5">
        <w:rPr>
          <w:rFonts w:ascii="Times New Roman" w:hAnsi="Times New Roman" w:cs="Times New Roman"/>
          <w:sz w:val="28"/>
          <w:szCs w:val="28"/>
        </w:rPr>
        <w:t>финансовом году. При этом если коды бюджетной классификации Российской Федерации, по которым бюджетное обязательство было поставлено на учет в отчетном финансовом году, в текущем финансовом году являются недействующими, то перерегистрация бюджетного обязательства осуществляется по новым кодам бюджетной классификации Российской Федерации.</w:t>
      </w:r>
      <w:r>
        <w:rPr>
          <w:rFonts w:ascii="Times New Roman" w:hAnsi="Times New Roman" w:cs="Times New Roman"/>
          <w:sz w:val="28"/>
          <w:szCs w:val="28"/>
        </w:rPr>
        <w:t xml:space="preserve"> Перерегистрация бюджетного обязательств</w:t>
      </w:r>
      <w:r w:rsidR="001C5DD9">
        <w:rPr>
          <w:rFonts w:ascii="Times New Roman" w:hAnsi="Times New Roman" w:cs="Times New Roman"/>
          <w:sz w:val="28"/>
          <w:szCs w:val="28"/>
        </w:rPr>
        <w:t xml:space="preserve">а осуществляется </w:t>
      </w:r>
      <w:r w:rsidR="00EB4AD4">
        <w:rPr>
          <w:rFonts w:ascii="Times New Roman" w:hAnsi="Times New Roman" w:cs="Times New Roman"/>
          <w:sz w:val="28"/>
          <w:szCs w:val="28"/>
        </w:rPr>
        <w:t xml:space="preserve">  Финансовым управлением</w:t>
      </w:r>
      <w:r>
        <w:rPr>
          <w:rFonts w:ascii="Times New Roman" w:hAnsi="Times New Roman" w:cs="Times New Roman"/>
          <w:sz w:val="28"/>
          <w:szCs w:val="28"/>
        </w:rPr>
        <w:t xml:space="preserve"> в программном комплексе «Бюджет</w:t>
      </w:r>
      <w:r w:rsidRPr="00B10AF5">
        <w:rPr>
          <w:rFonts w:ascii="Times New Roman" w:hAnsi="Times New Roman" w:cs="Times New Roman"/>
          <w:sz w:val="28"/>
          <w:szCs w:val="28"/>
        </w:rPr>
        <w:t>-Next</w:t>
      </w:r>
      <w:r>
        <w:rPr>
          <w:rFonts w:ascii="Times New Roman" w:hAnsi="Times New Roman" w:cs="Times New Roman"/>
          <w:sz w:val="28"/>
          <w:szCs w:val="28"/>
        </w:rPr>
        <w:t>» на основании письма, представленного получателем средств.</w:t>
      </w:r>
      <w:r w:rsidR="006F4846">
        <w:rPr>
          <w:rFonts w:ascii="Times New Roman" w:hAnsi="Times New Roman" w:cs="Times New Roman"/>
          <w:sz w:val="28"/>
          <w:szCs w:val="28"/>
        </w:rPr>
        <w:t xml:space="preserve"> При изменении типа бюджета сведения о неисполненной </w:t>
      </w:r>
      <w:r w:rsidR="006F4846" w:rsidRPr="006F4846">
        <w:rPr>
          <w:rFonts w:ascii="Times New Roman" w:hAnsi="Times New Roman" w:cs="Times New Roman"/>
          <w:sz w:val="28"/>
          <w:szCs w:val="28"/>
        </w:rPr>
        <w:t xml:space="preserve">на конец текущего финансового года </w:t>
      </w:r>
      <w:r w:rsidR="006F4846">
        <w:rPr>
          <w:rFonts w:ascii="Times New Roman" w:hAnsi="Times New Roman" w:cs="Times New Roman"/>
          <w:sz w:val="28"/>
          <w:szCs w:val="28"/>
        </w:rPr>
        <w:t xml:space="preserve">части бюджетных обязательств </w:t>
      </w:r>
      <w:r w:rsidR="006F4846" w:rsidRPr="006F4846">
        <w:rPr>
          <w:rFonts w:ascii="Times New Roman" w:hAnsi="Times New Roman" w:cs="Times New Roman"/>
          <w:sz w:val="28"/>
          <w:szCs w:val="28"/>
        </w:rPr>
        <w:t xml:space="preserve">по муниципальным контрактам </w:t>
      </w:r>
      <w:r w:rsidR="006F4846">
        <w:rPr>
          <w:rFonts w:ascii="Times New Roman" w:hAnsi="Times New Roman" w:cs="Times New Roman"/>
          <w:sz w:val="28"/>
          <w:szCs w:val="28"/>
        </w:rPr>
        <w:t>формируются получателями средств.</w:t>
      </w:r>
    </w:p>
    <w:p w:rsidR="00B26193" w:rsidRDefault="00B26193" w:rsidP="00B10A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B26193">
        <w:rPr>
          <w:rFonts w:ascii="Times New Roman" w:hAnsi="Times New Roman" w:cs="Times New Roman"/>
          <w:sz w:val="28"/>
          <w:szCs w:val="28"/>
        </w:rPr>
        <w:t>В случае реорганизации (ликвидации) получателя средств передача учтенных отделом казн</w:t>
      </w:r>
      <w:r w:rsidR="001C5DD9">
        <w:rPr>
          <w:rFonts w:ascii="Times New Roman" w:hAnsi="Times New Roman" w:cs="Times New Roman"/>
          <w:sz w:val="28"/>
          <w:szCs w:val="28"/>
        </w:rPr>
        <w:t>ачейского исполнения</w:t>
      </w:r>
      <w:r w:rsidRPr="00B26193">
        <w:rPr>
          <w:rFonts w:ascii="Times New Roman" w:hAnsi="Times New Roman" w:cs="Times New Roman"/>
          <w:sz w:val="28"/>
          <w:szCs w:val="28"/>
        </w:rPr>
        <w:t xml:space="preserve"> бюджетных обязательств осуществляется  на основании акта приемки-передачи показателей лицевого счета при реорганизации (ликвидации) получателя средств (далее – акт приемки передачи бюджетных обязательств), оформленного по форме  согласно приложению № </w:t>
      </w:r>
      <w:r w:rsidR="0093448B">
        <w:rPr>
          <w:rFonts w:ascii="Times New Roman" w:hAnsi="Times New Roman" w:cs="Times New Roman"/>
          <w:sz w:val="28"/>
          <w:szCs w:val="28"/>
        </w:rPr>
        <w:t>1</w:t>
      </w:r>
      <w:r w:rsidRPr="00B26193">
        <w:rPr>
          <w:rFonts w:ascii="Times New Roman" w:hAnsi="Times New Roman" w:cs="Times New Roman"/>
          <w:sz w:val="28"/>
          <w:szCs w:val="28"/>
        </w:rPr>
        <w:t xml:space="preserve"> к настоящему Порядку.</w:t>
      </w:r>
    </w:p>
    <w:p w:rsidR="00337D5B" w:rsidRPr="00337D5B" w:rsidRDefault="00B26193" w:rsidP="00B26193">
      <w:pPr>
        <w:pStyle w:val="ConsPlusNormal"/>
        <w:ind w:firstLine="709"/>
        <w:jc w:val="both"/>
        <w:rPr>
          <w:rFonts w:ascii="Times New Roman" w:hAnsi="Times New Roman" w:cs="Times New Roman"/>
          <w:color w:val="FF0000"/>
          <w:sz w:val="28"/>
          <w:szCs w:val="28"/>
        </w:rPr>
      </w:pPr>
      <w:r w:rsidRPr="00B26193">
        <w:rPr>
          <w:rFonts w:ascii="Times New Roman" w:hAnsi="Times New Roman" w:cs="Times New Roman"/>
          <w:sz w:val="28"/>
          <w:szCs w:val="28"/>
        </w:rPr>
        <w:t xml:space="preserve">Получатель средств, принимающий бюджетные обязательства, </w:t>
      </w:r>
      <w:r w:rsidR="00E10EE6">
        <w:rPr>
          <w:rFonts w:ascii="Times New Roman" w:hAnsi="Times New Roman" w:cs="Times New Roman"/>
          <w:sz w:val="28"/>
          <w:szCs w:val="28"/>
        </w:rPr>
        <w:t xml:space="preserve">к бюджетному обязательству </w:t>
      </w:r>
      <w:r w:rsidR="00337D5B">
        <w:rPr>
          <w:rFonts w:ascii="Times New Roman" w:hAnsi="Times New Roman" w:cs="Times New Roman"/>
          <w:sz w:val="28"/>
          <w:szCs w:val="28"/>
        </w:rPr>
        <w:t>прикрепляет</w:t>
      </w:r>
      <w:r w:rsidRPr="00B26193">
        <w:rPr>
          <w:rFonts w:ascii="Times New Roman" w:hAnsi="Times New Roman" w:cs="Times New Roman"/>
          <w:sz w:val="28"/>
          <w:szCs w:val="28"/>
        </w:rPr>
        <w:t xml:space="preserve"> подписанный участвующими в реорганизации получателями средств акт приемки-передачи бюджетных обязательств</w:t>
      </w:r>
      <w:r w:rsidR="00337D5B">
        <w:rPr>
          <w:rFonts w:ascii="Times New Roman" w:hAnsi="Times New Roman" w:cs="Times New Roman"/>
          <w:sz w:val="28"/>
          <w:szCs w:val="28"/>
        </w:rPr>
        <w:t>, который проверяется</w:t>
      </w:r>
      <w:r w:rsidR="001C5DD9">
        <w:rPr>
          <w:rFonts w:ascii="Times New Roman" w:hAnsi="Times New Roman" w:cs="Times New Roman"/>
          <w:sz w:val="28"/>
          <w:szCs w:val="28"/>
        </w:rPr>
        <w:t xml:space="preserve"> </w:t>
      </w:r>
      <w:r w:rsidR="00337D5B">
        <w:rPr>
          <w:rFonts w:ascii="Times New Roman" w:hAnsi="Times New Roman" w:cs="Times New Roman"/>
          <w:sz w:val="28"/>
          <w:szCs w:val="28"/>
        </w:rPr>
        <w:t>о</w:t>
      </w:r>
      <w:r w:rsidR="00337D5B" w:rsidRPr="00337D5B">
        <w:rPr>
          <w:rFonts w:ascii="Times New Roman" w:hAnsi="Times New Roman" w:cs="Times New Roman"/>
          <w:sz w:val="28"/>
          <w:szCs w:val="28"/>
        </w:rPr>
        <w:t>тдел</w:t>
      </w:r>
      <w:r w:rsidR="00337D5B">
        <w:rPr>
          <w:rFonts w:ascii="Times New Roman" w:hAnsi="Times New Roman" w:cs="Times New Roman"/>
          <w:sz w:val="28"/>
          <w:szCs w:val="28"/>
        </w:rPr>
        <w:t xml:space="preserve">ом </w:t>
      </w:r>
      <w:r w:rsidR="00337D5B" w:rsidRPr="00337D5B">
        <w:rPr>
          <w:rFonts w:ascii="Times New Roman" w:hAnsi="Times New Roman" w:cs="Times New Roman"/>
          <w:sz w:val="28"/>
          <w:szCs w:val="28"/>
        </w:rPr>
        <w:t>к</w:t>
      </w:r>
      <w:r w:rsidR="001C5DD9">
        <w:rPr>
          <w:rFonts w:ascii="Times New Roman" w:hAnsi="Times New Roman" w:cs="Times New Roman"/>
          <w:sz w:val="28"/>
          <w:szCs w:val="28"/>
        </w:rPr>
        <w:t>азначейского исполнения</w:t>
      </w:r>
      <w:r w:rsidR="00A644BF" w:rsidRPr="00A644BF">
        <w:rPr>
          <w:rFonts w:ascii="Times New Roman" w:hAnsi="Times New Roman" w:cs="Times New Roman"/>
          <w:sz w:val="28"/>
          <w:szCs w:val="28"/>
        </w:rPr>
        <w:t>.</w:t>
      </w:r>
    </w:p>
    <w:p w:rsidR="00B26193" w:rsidRDefault="00B26193" w:rsidP="00B26193">
      <w:pPr>
        <w:pStyle w:val="ConsPlusNormal"/>
        <w:ind w:firstLine="709"/>
        <w:jc w:val="both"/>
        <w:rPr>
          <w:rFonts w:ascii="Times New Roman" w:hAnsi="Times New Roman" w:cs="Times New Roman"/>
          <w:sz w:val="28"/>
          <w:szCs w:val="28"/>
        </w:rPr>
      </w:pPr>
      <w:r w:rsidRPr="00B26193">
        <w:rPr>
          <w:rFonts w:ascii="Times New Roman" w:hAnsi="Times New Roman" w:cs="Times New Roman"/>
          <w:sz w:val="28"/>
          <w:szCs w:val="28"/>
        </w:rPr>
        <w:t xml:space="preserve">При положительном результате проверки акта приемки-передачи бюджетных обязательств бюджетные обязательства </w:t>
      </w:r>
      <w:r w:rsidR="00A644BF">
        <w:rPr>
          <w:rFonts w:ascii="Times New Roman" w:hAnsi="Times New Roman" w:cs="Times New Roman"/>
          <w:sz w:val="28"/>
          <w:szCs w:val="28"/>
        </w:rPr>
        <w:t xml:space="preserve">отражаются </w:t>
      </w:r>
      <w:r w:rsidRPr="00B26193">
        <w:rPr>
          <w:rFonts w:ascii="Times New Roman" w:hAnsi="Times New Roman" w:cs="Times New Roman"/>
          <w:sz w:val="28"/>
          <w:szCs w:val="28"/>
        </w:rPr>
        <w:t xml:space="preserve">на лицевом счете получателя средств, принимающего бюджетные обязательства.  </w:t>
      </w:r>
    </w:p>
    <w:p w:rsidR="00A644BF" w:rsidRDefault="00147278" w:rsidP="001472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147278">
        <w:rPr>
          <w:rFonts w:ascii="Times New Roman" w:hAnsi="Times New Roman" w:cs="Times New Roman"/>
          <w:sz w:val="28"/>
          <w:szCs w:val="28"/>
        </w:rPr>
        <w:t xml:space="preserve">Ежемесячно и по письменному запросу получателя средств </w:t>
      </w:r>
      <w:r>
        <w:rPr>
          <w:rFonts w:ascii="Times New Roman" w:hAnsi="Times New Roman" w:cs="Times New Roman"/>
          <w:sz w:val="28"/>
          <w:szCs w:val="28"/>
        </w:rPr>
        <w:t>Финансовое управление</w:t>
      </w:r>
      <w:r w:rsidRPr="00147278">
        <w:rPr>
          <w:rFonts w:ascii="Times New Roman" w:hAnsi="Times New Roman" w:cs="Times New Roman"/>
          <w:sz w:val="28"/>
          <w:szCs w:val="28"/>
        </w:rPr>
        <w:t xml:space="preserve"> представляет в электронном виде справку об исполнении принятых на учет бюджетных обязательств (далее - справка об исполнении обязательств), </w:t>
      </w:r>
      <w:r w:rsidRPr="00147278">
        <w:rPr>
          <w:rFonts w:ascii="Times New Roman" w:hAnsi="Times New Roman" w:cs="Times New Roman"/>
          <w:sz w:val="28"/>
          <w:szCs w:val="28"/>
        </w:rPr>
        <w:lastRenderedPageBreak/>
        <w:t>оформленную по форме</w:t>
      </w:r>
      <w:r w:rsidR="00A644BF">
        <w:rPr>
          <w:rFonts w:ascii="Times New Roman" w:hAnsi="Times New Roman" w:cs="Times New Roman"/>
          <w:sz w:val="28"/>
          <w:szCs w:val="28"/>
        </w:rPr>
        <w:t>, предусмотренной</w:t>
      </w:r>
      <w:r w:rsidR="001C5DD9">
        <w:rPr>
          <w:rFonts w:ascii="Times New Roman" w:hAnsi="Times New Roman" w:cs="Times New Roman"/>
          <w:sz w:val="28"/>
          <w:szCs w:val="28"/>
        </w:rPr>
        <w:t xml:space="preserve"> </w:t>
      </w:r>
      <w:r w:rsidR="00A644BF" w:rsidRPr="00A644BF">
        <w:rPr>
          <w:rFonts w:ascii="Times New Roman" w:hAnsi="Times New Roman" w:cs="Times New Roman"/>
          <w:sz w:val="28"/>
          <w:szCs w:val="28"/>
        </w:rPr>
        <w:t>в программном комплексе «Бюджет-Next»</w:t>
      </w:r>
      <w:r w:rsidR="00A644BF">
        <w:rPr>
          <w:rFonts w:ascii="Times New Roman" w:hAnsi="Times New Roman" w:cs="Times New Roman"/>
          <w:sz w:val="28"/>
          <w:szCs w:val="28"/>
        </w:rPr>
        <w:t>.</w:t>
      </w:r>
    </w:p>
    <w:p w:rsidR="00147278" w:rsidRPr="00147278" w:rsidRDefault="00147278" w:rsidP="00147278">
      <w:pPr>
        <w:pStyle w:val="ConsPlusNormal"/>
        <w:ind w:firstLine="709"/>
        <w:jc w:val="both"/>
        <w:rPr>
          <w:rFonts w:ascii="Times New Roman" w:hAnsi="Times New Roman" w:cs="Times New Roman"/>
          <w:sz w:val="28"/>
          <w:szCs w:val="28"/>
        </w:rPr>
      </w:pPr>
      <w:r w:rsidRPr="00147278">
        <w:rPr>
          <w:rFonts w:ascii="Times New Roman" w:hAnsi="Times New Roman" w:cs="Times New Roman"/>
          <w:sz w:val="28"/>
          <w:szCs w:val="28"/>
        </w:rPr>
        <w:t xml:space="preserve">Справка об исполнении обязательств формируется по состоянию на 1-е число месяца и по состоянию на дату, указанную в письменном запросе получателя средств, нарастающим итогом с 1 января текущего финансового года и содержит информацию об исполнении бюджетных обязательств. </w:t>
      </w:r>
    </w:p>
    <w:p w:rsidR="00147278" w:rsidRDefault="00147278" w:rsidP="00B26193">
      <w:pPr>
        <w:pStyle w:val="ConsPlusNormal"/>
        <w:ind w:firstLine="709"/>
        <w:jc w:val="both"/>
        <w:rPr>
          <w:rFonts w:ascii="Times New Roman" w:hAnsi="Times New Roman" w:cs="Times New Roman"/>
          <w:sz w:val="28"/>
          <w:szCs w:val="28"/>
        </w:rPr>
      </w:pPr>
    </w:p>
    <w:p w:rsidR="003440F0" w:rsidRDefault="003440F0" w:rsidP="007A6C40">
      <w:pPr>
        <w:pStyle w:val="ConsPlusNormal"/>
        <w:jc w:val="center"/>
        <w:rPr>
          <w:rFonts w:ascii="Times New Roman" w:hAnsi="Times New Roman" w:cs="Times New Roman"/>
          <w:b/>
          <w:sz w:val="28"/>
          <w:szCs w:val="28"/>
        </w:rPr>
      </w:pPr>
    </w:p>
    <w:p w:rsidR="00676DBB" w:rsidRDefault="00676DBB" w:rsidP="007A6C40">
      <w:pPr>
        <w:pStyle w:val="ConsPlusNormal"/>
        <w:jc w:val="center"/>
        <w:rPr>
          <w:rFonts w:ascii="Times New Roman" w:hAnsi="Times New Roman" w:cs="Times New Roman"/>
          <w:b/>
          <w:sz w:val="28"/>
          <w:szCs w:val="28"/>
        </w:rPr>
      </w:pPr>
    </w:p>
    <w:p w:rsidR="007A6C40" w:rsidRDefault="00147278" w:rsidP="007A6C40">
      <w:pPr>
        <w:pStyle w:val="ConsPlusNormal"/>
        <w:jc w:val="center"/>
        <w:rPr>
          <w:rFonts w:ascii="Times New Roman" w:hAnsi="Times New Roman" w:cs="Times New Roman"/>
          <w:b/>
          <w:sz w:val="28"/>
          <w:szCs w:val="28"/>
        </w:rPr>
      </w:pPr>
      <w:r w:rsidRPr="00147278">
        <w:rPr>
          <w:rFonts w:ascii="Times New Roman" w:hAnsi="Times New Roman" w:cs="Times New Roman"/>
          <w:b/>
          <w:sz w:val="28"/>
          <w:szCs w:val="28"/>
        </w:rPr>
        <w:t>3</w:t>
      </w:r>
      <w:r w:rsidR="007A6C40">
        <w:rPr>
          <w:rFonts w:ascii="Times New Roman" w:hAnsi="Times New Roman" w:cs="Times New Roman"/>
          <w:b/>
          <w:sz w:val="28"/>
          <w:szCs w:val="28"/>
        </w:rPr>
        <w:t xml:space="preserve">. </w:t>
      </w:r>
      <w:r w:rsidRPr="00147278">
        <w:rPr>
          <w:rFonts w:ascii="Times New Roman" w:hAnsi="Times New Roman" w:cs="Times New Roman"/>
          <w:b/>
          <w:sz w:val="28"/>
          <w:szCs w:val="28"/>
        </w:rPr>
        <w:t>Учет денежных обязательств</w:t>
      </w:r>
      <w:r w:rsidR="00DF0D38">
        <w:rPr>
          <w:rFonts w:ascii="Times New Roman" w:hAnsi="Times New Roman" w:cs="Times New Roman"/>
          <w:b/>
          <w:sz w:val="28"/>
          <w:szCs w:val="28"/>
        </w:rPr>
        <w:t xml:space="preserve"> по операциям, отражаемых на</w:t>
      </w:r>
    </w:p>
    <w:p w:rsidR="00147278" w:rsidRPr="00147278" w:rsidRDefault="00DF0D38" w:rsidP="007A6C40">
      <w:pPr>
        <w:pStyle w:val="ConsPlusNormal"/>
        <w:jc w:val="center"/>
        <w:rPr>
          <w:rFonts w:ascii="Times New Roman" w:hAnsi="Times New Roman" w:cs="Times New Roman"/>
          <w:b/>
          <w:sz w:val="28"/>
          <w:szCs w:val="28"/>
        </w:rPr>
      </w:pPr>
      <w:r>
        <w:rPr>
          <w:rFonts w:ascii="Times New Roman" w:hAnsi="Times New Roman" w:cs="Times New Roman"/>
          <w:b/>
          <w:sz w:val="28"/>
          <w:szCs w:val="28"/>
        </w:rPr>
        <w:t>лицевых счетах получателей средств местного бюджета, открытых в Финансовом управлении</w:t>
      </w:r>
    </w:p>
    <w:p w:rsidR="00147278" w:rsidRPr="00147278" w:rsidRDefault="00147278" w:rsidP="00147278">
      <w:pPr>
        <w:pStyle w:val="ConsPlusNormal"/>
        <w:ind w:firstLine="709"/>
        <w:jc w:val="both"/>
        <w:rPr>
          <w:rFonts w:ascii="Times New Roman" w:hAnsi="Times New Roman" w:cs="Times New Roman"/>
          <w:sz w:val="28"/>
          <w:szCs w:val="28"/>
        </w:rPr>
      </w:pPr>
    </w:p>
    <w:p w:rsidR="00485E96" w:rsidRDefault="00147278" w:rsidP="00147278">
      <w:pPr>
        <w:pStyle w:val="ConsPlusNormal"/>
        <w:ind w:firstLine="709"/>
        <w:jc w:val="both"/>
        <w:rPr>
          <w:rFonts w:ascii="Times New Roman" w:hAnsi="Times New Roman" w:cs="Times New Roman"/>
          <w:sz w:val="28"/>
          <w:szCs w:val="28"/>
        </w:rPr>
      </w:pPr>
      <w:r w:rsidRPr="00147278">
        <w:rPr>
          <w:rFonts w:ascii="Times New Roman" w:hAnsi="Times New Roman" w:cs="Times New Roman"/>
          <w:sz w:val="28"/>
          <w:szCs w:val="28"/>
        </w:rPr>
        <w:t>1.</w:t>
      </w:r>
      <w:r w:rsidRPr="00147278">
        <w:rPr>
          <w:rFonts w:ascii="Times New Roman" w:hAnsi="Times New Roman" w:cs="Times New Roman"/>
          <w:sz w:val="28"/>
          <w:szCs w:val="28"/>
        </w:rPr>
        <w:tab/>
        <w:t>Денежные обязательства получателей средств местн</w:t>
      </w:r>
      <w:r w:rsidR="00485E96">
        <w:rPr>
          <w:rFonts w:ascii="Times New Roman" w:hAnsi="Times New Roman" w:cs="Times New Roman"/>
          <w:sz w:val="28"/>
          <w:szCs w:val="28"/>
        </w:rPr>
        <w:t>ого</w:t>
      </w:r>
      <w:r w:rsidRPr="00147278">
        <w:rPr>
          <w:rFonts w:ascii="Times New Roman" w:hAnsi="Times New Roman" w:cs="Times New Roman"/>
          <w:sz w:val="28"/>
          <w:szCs w:val="28"/>
        </w:rPr>
        <w:t xml:space="preserve"> бюджет</w:t>
      </w:r>
      <w:r w:rsidR="00485E96">
        <w:rPr>
          <w:rFonts w:ascii="Times New Roman" w:hAnsi="Times New Roman" w:cs="Times New Roman"/>
          <w:sz w:val="28"/>
          <w:szCs w:val="28"/>
        </w:rPr>
        <w:t xml:space="preserve">а </w:t>
      </w:r>
      <w:r w:rsidRPr="00147278">
        <w:rPr>
          <w:rFonts w:ascii="Times New Roman" w:hAnsi="Times New Roman" w:cs="Times New Roman"/>
          <w:sz w:val="28"/>
          <w:szCs w:val="28"/>
        </w:rPr>
        <w:t xml:space="preserve"> (далее - денежные обязательства) учитываются с отражением на лицев</w:t>
      </w:r>
      <w:r w:rsidR="00485E96">
        <w:rPr>
          <w:rFonts w:ascii="Times New Roman" w:hAnsi="Times New Roman" w:cs="Times New Roman"/>
          <w:sz w:val="28"/>
          <w:szCs w:val="28"/>
        </w:rPr>
        <w:t>ом</w:t>
      </w:r>
      <w:r w:rsidRPr="00147278">
        <w:rPr>
          <w:rFonts w:ascii="Times New Roman" w:hAnsi="Times New Roman" w:cs="Times New Roman"/>
          <w:sz w:val="28"/>
          <w:szCs w:val="28"/>
        </w:rPr>
        <w:t xml:space="preserve"> счет</w:t>
      </w:r>
      <w:r w:rsidR="00485E96">
        <w:rPr>
          <w:rFonts w:ascii="Times New Roman" w:hAnsi="Times New Roman" w:cs="Times New Roman"/>
          <w:sz w:val="28"/>
          <w:szCs w:val="28"/>
        </w:rPr>
        <w:t>е</w:t>
      </w:r>
      <w:r w:rsidRPr="00147278">
        <w:rPr>
          <w:rFonts w:ascii="Times New Roman" w:hAnsi="Times New Roman" w:cs="Times New Roman"/>
          <w:sz w:val="28"/>
          <w:szCs w:val="28"/>
        </w:rPr>
        <w:t xml:space="preserve"> получател</w:t>
      </w:r>
      <w:r w:rsidR="00485E96">
        <w:rPr>
          <w:rFonts w:ascii="Times New Roman" w:hAnsi="Times New Roman" w:cs="Times New Roman"/>
          <w:sz w:val="28"/>
          <w:szCs w:val="28"/>
        </w:rPr>
        <w:t>я</w:t>
      </w:r>
      <w:r w:rsidRPr="00147278">
        <w:rPr>
          <w:rFonts w:ascii="Times New Roman" w:hAnsi="Times New Roman" w:cs="Times New Roman"/>
          <w:sz w:val="28"/>
          <w:szCs w:val="28"/>
        </w:rPr>
        <w:t xml:space="preserve"> средств</w:t>
      </w:r>
      <w:r w:rsidR="00485E96">
        <w:rPr>
          <w:rFonts w:ascii="Times New Roman" w:hAnsi="Times New Roman" w:cs="Times New Roman"/>
          <w:sz w:val="28"/>
          <w:szCs w:val="28"/>
        </w:rPr>
        <w:t>, открытых в установленном порядке в Финансовом управлении.</w:t>
      </w:r>
    </w:p>
    <w:p w:rsidR="00147278" w:rsidRPr="00147278" w:rsidRDefault="00147278" w:rsidP="00147278">
      <w:pPr>
        <w:pStyle w:val="ConsPlusNormal"/>
        <w:ind w:firstLine="709"/>
        <w:jc w:val="both"/>
        <w:rPr>
          <w:rFonts w:ascii="Times New Roman" w:hAnsi="Times New Roman" w:cs="Times New Roman"/>
          <w:sz w:val="28"/>
          <w:szCs w:val="28"/>
        </w:rPr>
      </w:pPr>
      <w:r w:rsidRPr="00147278">
        <w:rPr>
          <w:rFonts w:ascii="Times New Roman" w:hAnsi="Times New Roman" w:cs="Times New Roman"/>
          <w:sz w:val="28"/>
          <w:szCs w:val="28"/>
        </w:rPr>
        <w:t>2.</w:t>
      </w:r>
      <w:r w:rsidRPr="00147278">
        <w:rPr>
          <w:rFonts w:ascii="Times New Roman" w:hAnsi="Times New Roman" w:cs="Times New Roman"/>
          <w:sz w:val="28"/>
          <w:szCs w:val="28"/>
        </w:rPr>
        <w:tab/>
        <w:t xml:space="preserve">Постановка на учет денежных обязательств осуществляется в рамках бюджетных обязательств, поставленных на учет в соответствии с </w:t>
      </w:r>
      <w:r w:rsidRPr="00491023">
        <w:rPr>
          <w:rFonts w:ascii="Times New Roman" w:hAnsi="Times New Roman" w:cs="Times New Roman"/>
          <w:sz w:val="28"/>
          <w:szCs w:val="28"/>
        </w:rPr>
        <w:t>раздел</w:t>
      </w:r>
      <w:r w:rsidR="00485E96" w:rsidRPr="00491023">
        <w:rPr>
          <w:rFonts w:ascii="Times New Roman" w:hAnsi="Times New Roman" w:cs="Times New Roman"/>
          <w:sz w:val="28"/>
          <w:szCs w:val="28"/>
        </w:rPr>
        <w:t>ом</w:t>
      </w:r>
      <w:r w:rsidRPr="00491023">
        <w:rPr>
          <w:rFonts w:ascii="Times New Roman" w:hAnsi="Times New Roman" w:cs="Times New Roman"/>
          <w:sz w:val="28"/>
          <w:szCs w:val="28"/>
        </w:rPr>
        <w:t xml:space="preserve"> 2</w:t>
      </w:r>
      <w:r w:rsidR="001C5DD9">
        <w:rPr>
          <w:rFonts w:ascii="Times New Roman" w:hAnsi="Times New Roman" w:cs="Times New Roman"/>
          <w:sz w:val="28"/>
          <w:szCs w:val="28"/>
        </w:rPr>
        <w:t xml:space="preserve"> </w:t>
      </w:r>
      <w:r w:rsidRPr="00147278">
        <w:rPr>
          <w:rFonts w:ascii="Times New Roman" w:hAnsi="Times New Roman" w:cs="Times New Roman"/>
          <w:sz w:val="28"/>
          <w:szCs w:val="28"/>
        </w:rPr>
        <w:t>настоящего Порядка.</w:t>
      </w:r>
    </w:p>
    <w:p w:rsidR="00147278" w:rsidRPr="00147278" w:rsidRDefault="00A50DD0" w:rsidP="001472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47278" w:rsidRPr="00147278">
        <w:rPr>
          <w:rFonts w:ascii="Times New Roman" w:hAnsi="Times New Roman" w:cs="Times New Roman"/>
          <w:sz w:val="28"/>
          <w:szCs w:val="28"/>
        </w:rPr>
        <w:t>.</w:t>
      </w:r>
      <w:r w:rsidR="00147278" w:rsidRPr="00147278">
        <w:rPr>
          <w:rFonts w:ascii="Times New Roman" w:hAnsi="Times New Roman" w:cs="Times New Roman"/>
          <w:sz w:val="28"/>
          <w:szCs w:val="28"/>
        </w:rPr>
        <w:tab/>
        <w:t>Сведения о денежном обязательстве формируются отделом казн</w:t>
      </w:r>
      <w:r w:rsidR="001C5DD9">
        <w:rPr>
          <w:rFonts w:ascii="Times New Roman" w:hAnsi="Times New Roman" w:cs="Times New Roman"/>
          <w:sz w:val="28"/>
          <w:szCs w:val="28"/>
        </w:rPr>
        <w:t>ачейского исполнения</w:t>
      </w:r>
      <w:r w:rsidR="00147278" w:rsidRPr="00147278">
        <w:rPr>
          <w:rFonts w:ascii="Times New Roman" w:hAnsi="Times New Roman" w:cs="Times New Roman"/>
          <w:sz w:val="28"/>
          <w:szCs w:val="28"/>
        </w:rPr>
        <w:t xml:space="preserve"> в форме электронного документа в программном комплексе «Бюджет-</w:t>
      </w:r>
      <w:r w:rsidR="00485E96">
        <w:rPr>
          <w:rFonts w:ascii="Times New Roman" w:hAnsi="Times New Roman" w:cs="Times New Roman"/>
          <w:sz w:val="28"/>
          <w:szCs w:val="28"/>
          <w:lang w:val="en-US"/>
        </w:rPr>
        <w:t>Next</w:t>
      </w:r>
      <w:r w:rsidR="00147278" w:rsidRPr="00147278">
        <w:rPr>
          <w:rFonts w:ascii="Times New Roman" w:hAnsi="Times New Roman" w:cs="Times New Roman"/>
          <w:sz w:val="28"/>
          <w:szCs w:val="28"/>
        </w:rPr>
        <w:t>» на основании информации, содержащейся в представленных получателем средств местного бюджета платежных поручениях для оплаты денежных обязательств, не позднее 3 рабочих дней со дня представления указанных платежных поручений.</w:t>
      </w:r>
    </w:p>
    <w:p w:rsidR="00147278" w:rsidRPr="00147278" w:rsidRDefault="00A50DD0" w:rsidP="001472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47278" w:rsidRPr="00147278">
        <w:rPr>
          <w:rFonts w:ascii="Times New Roman" w:hAnsi="Times New Roman" w:cs="Times New Roman"/>
          <w:sz w:val="28"/>
          <w:szCs w:val="28"/>
        </w:rPr>
        <w:t>.</w:t>
      </w:r>
      <w:r w:rsidR="00147278" w:rsidRPr="00147278">
        <w:rPr>
          <w:rFonts w:ascii="Times New Roman" w:hAnsi="Times New Roman" w:cs="Times New Roman"/>
          <w:sz w:val="28"/>
          <w:szCs w:val="28"/>
        </w:rPr>
        <w:tab/>
        <w:t>При постановке на учет денежных обязательств отдел казн</w:t>
      </w:r>
      <w:r w:rsidR="00485E96">
        <w:rPr>
          <w:rFonts w:ascii="Times New Roman" w:hAnsi="Times New Roman" w:cs="Times New Roman"/>
          <w:sz w:val="28"/>
          <w:szCs w:val="28"/>
        </w:rPr>
        <w:t>ачейского исполнени</w:t>
      </w:r>
      <w:r w:rsidR="001C5DD9">
        <w:rPr>
          <w:rFonts w:ascii="Times New Roman" w:hAnsi="Times New Roman" w:cs="Times New Roman"/>
          <w:sz w:val="28"/>
          <w:szCs w:val="28"/>
        </w:rPr>
        <w:t>я</w:t>
      </w:r>
      <w:r w:rsidR="00147278" w:rsidRPr="00147278">
        <w:rPr>
          <w:rFonts w:ascii="Times New Roman" w:hAnsi="Times New Roman" w:cs="Times New Roman"/>
          <w:sz w:val="28"/>
          <w:szCs w:val="28"/>
        </w:rPr>
        <w:t xml:space="preserve"> осуществляет контроль за:</w:t>
      </w:r>
    </w:p>
    <w:p w:rsidR="00147278" w:rsidRPr="00147278" w:rsidRDefault="00147278" w:rsidP="00147278">
      <w:pPr>
        <w:pStyle w:val="ConsPlusNormal"/>
        <w:ind w:firstLine="709"/>
        <w:jc w:val="both"/>
        <w:rPr>
          <w:rFonts w:ascii="Times New Roman" w:hAnsi="Times New Roman" w:cs="Times New Roman"/>
          <w:sz w:val="28"/>
          <w:szCs w:val="28"/>
        </w:rPr>
      </w:pPr>
      <w:r w:rsidRPr="00147278">
        <w:rPr>
          <w:rFonts w:ascii="Times New Roman" w:hAnsi="Times New Roman" w:cs="Times New Roman"/>
          <w:sz w:val="28"/>
          <w:szCs w:val="28"/>
        </w:rPr>
        <w:t>- соответствием информации о денежном обязательстве информации о поставленном на учет соответствующем бюджетном обязательстве;</w:t>
      </w:r>
    </w:p>
    <w:p w:rsidR="00147278" w:rsidRPr="00147278" w:rsidRDefault="00147278" w:rsidP="00147278">
      <w:pPr>
        <w:pStyle w:val="ConsPlusNormal"/>
        <w:ind w:firstLine="709"/>
        <w:jc w:val="both"/>
        <w:rPr>
          <w:rFonts w:ascii="Times New Roman" w:hAnsi="Times New Roman" w:cs="Times New Roman"/>
          <w:sz w:val="28"/>
          <w:szCs w:val="28"/>
        </w:rPr>
      </w:pPr>
      <w:r w:rsidRPr="00147278">
        <w:rPr>
          <w:rFonts w:ascii="Times New Roman" w:hAnsi="Times New Roman" w:cs="Times New Roman"/>
          <w:sz w:val="28"/>
          <w:szCs w:val="28"/>
        </w:rPr>
        <w:t>- наличием документов, подтверждающих возникновение денежного обязательства, в соответствии с утвержденным Фин</w:t>
      </w:r>
      <w:r w:rsidR="00485E96">
        <w:rPr>
          <w:rFonts w:ascii="Times New Roman" w:hAnsi="Times New Roman" w:cs="Times New Roman"/>
          <w:sz w:val="28"/>
          <w:szCs w:val="28"/>
        </w:rPr>
        <w:t>ансовым управлением</w:t>
      </w:r>
      <w:r w:rsidRPr="00147278">
        <w:rPr>
          <w:rFonts w:ascii="Times New Roman" w:hAnsi="Times New Roman" w:cs="Times New Roman"/>
          <w:sz w:val="28"/>
          <w:szCs w:val="28"/>
        </w:rPr>
        <w:t xml:space="preserve"> порядком </w:t>
      </w:r>
      <w:r w:rsidR="00485E96">
        <w:rPr>
          <w:rFonts w:ascii="Times New Roman" w:hAnsi="Times New Roman" w:cs="Times New Roman"/>
          <w:sz w:val="28"/>
          <w:szCs w:val="28"/>
        </w:rPr>
        <w:t xml:space="preserve">санкционирования операций по расходам получателей средств </w:t>
      </w:r>
      <w:r w:rsidRPr="00147278">
        <w:rPr>
          <w:rFonts w:ascii="Times New Roman" w:hAnsi="Times New Roman" w:cs="Times New Roman"/>
          <w:sz w:val="28"/>
          <w:szCs w:val="28"/>
        </w:rPr>
        <w:t xml:space="preserve"> местн</w:t>
      </w:r>
      <w:r w:rsidR="00485E96">
        <w:rPr>
          <w:rFonts w:ascii="Times New Roman" w:hAnsi="Times New Roman" w:cs="Times New Roman"/>
          <w:sz w:val="28"/>
          <w:szCs w:val="28"/>
        </w:rPr>
        <w:t xml:space="preserve">ого </w:t>
      </w:r>
      <w:r w:rsidRPr="00147278">
        <w:rPr>
          <w:rFonts w:ascii="Times New Roman" w:hAnsi="Times New Roman" w:cs="Times New Roman"/>
          <w:sz w:val="28"/>
          <w:szCs w:val="28"/>
        </w:rPr>
        <w:t>бюджет</w:t>
      </w:r>
      <w:r w:rsidR="00485E96">
        <w:rPr>
          <w:rFonts w:ascii="Times New Roman" w:hAnsi="Times New Roman" w:cs="Times New Roman"/>
          <w:sz w:val="28"/>
          <w:szCs w:val="28"/>
        </w:rPr>
        <w:t>а</w:t>
      </w:r>
      <w:r w:rsidRPr="00147278">
        <w:rPr>
          <w:rFonts w:ascii="Times New Roman" w:hAnsi="Times New Roman" w:cs="Times New Roman"/>
          <w:sz w:val="28"/>
          <w:szCs w:val="28"/>
        </w:rPr>
        <w:t>.</w:t>
      </w:r>
    </w:p>
    <w:p w:rsidR="00147278" w:rsidRPr="00147278" w:rsidRDefault="00A50DD0" w:rsidP="001472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147278" w:rsidRPr="00147278">
        <w:rPr>
          <w:rFonts w:ascii="Times New Roman" w:hAnsi="Times New Roman" w:cs="Times New Roman"/>
          <w:sz w:val="28"/>
          <w:szCs w:val="28"/>
        </w:rPr>
        <w:t xml:space="preserve">. При постановке на учет денежных обязательств </w:t>
      </w:r>
      <w:r w:rsidR="003C2BBE" w:rsidRPr="003C2BBE">
        <w:rPr>
          <w:rFonts w:ascii="Times New Roman" w:hAnsi="Times New Roman" w:cs="Times New Roman"/>
          <w:sz w:val="28"/>
          <w:szCs w:val="28"/>
        </w:rPr>
        <w:t xml:space="preserve">денежному обязательству </w:t>
      </w:r>
      <w:r w:rsidR="009C007D">
        <w:rPr>
          <w:rFonts w:ascii="Times New Roman" w:hAnsi="Times New Roman" w:cs="Times New Roman"/>
          <w:sz w:val="28"/>
          <w:szCs w:val="28"/>
        </w:rPr>
        <w:t xml:space="preserve">присваивается </w:t>
      </w:r>
      <w:r w:rsidR="00147278" w:rsidRPr="00147278">
        <w:rPr>
          <w:rFonts w:ascii="Times New Roman" w:hAnsi="Times New Roman" w:cs="Times New Roman"/>
          <w:sz w:val="28"/>
          <w:szCs w:val="28"/>
        </w:rPr>
        <w:t>учетный номер</w:t>
      </w:r>
      <w:r w:rsidR="003C2BBE">
        <w:rPr>
          <w:rFonts w:ascii="Times New Roman" w:hAnsi="Times New Roman" w:cs="Times New Roman"/>
          <w:sz w:val="28"/>
          <w:szCs w:val="28"/>
        </w:rPr>
        <w:t>.</w:t>
      </w:r>
    </w:p>
    <w:p w:rsidR="00B26193" w:rsidRDefault="00A50DD0" w:rsidP="0014727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147278" w:rsidRPr="00147278">
        <w:rPr>
          <w:rFonts w:ascii="Times New Roman" w:hAnsi="Times New Roman" w:cs="Times New Roman"/>
          <w:sz w:val="28"/>
          <w:szCs w:val="28"/>
        </w:rPr>
        <w:t xml:space="preserve">. Поставленные на учет денежные обязательства учитываются на соответствующем лицевом счете получателя средств с отражением в </w:t>
      </w:r>
      <w:r w:rsidR="00491023">
        <w:rPr>
          <w:rFonts w:ascii="Times New Roman" w:hAnsi="Times New Roman" w:cs="Times New Roman"/>
          <w:sz w:val="28"/>
          <w:szCs w:val="28"/>
        </w:rPr>
        <w:t>в</w:t>
      </w:r>
      <w:r w:rsidR="00147278" w:rsidRPr="00147278">
        <w:rPr>
          <w:rFonts w:ascii="Times New Roman" w:hAnsi="Times New Roman" w:cs="Times New Roman"/>
          <w:sz w:val="28"/>
          <w:szCs w:val="28"/>
        </w:rPr>
        <w:t xml:space="preserve">ыписке из лицевого счета получателя средств, представленной </w:t>
      </w:r>
      <w:r w:rsidR="00491023">
        <w:rPr>
          <w:rFonts w:ascii="Times New Roman" w:hAnsi="Times New Roman" w:cs="Times New Roman"/>
          <w:sz w:val="28"/>
          <w:szCs w:val="28"/>
        </w:rPr>
        <w:t xml:space="preserve">Финансовым управлением </w:t>
      </w:r>
      <w:r w:rsidR="00147278" w:rsidRPr="00147278">
        <w:rPr>
          <w:rFonts w:ascii="Times New Roman" w:hAnsi="Times New Roman" w:cs="Times New Roman"/>
          <w:sz w:val="28"/>
          <w:szCs w:val="28"/>
        </w:rPr>
        <w:t>получателю средств.</w:t>
      </w:r>
    </w:p>
    <w:p w:rsidR="00B26193" w:rsidRDefault="00B26193" w:rsidP="00B10AF5">
      <w:pPr>
        <w:pStyle w:val="ConsPlusNormal"/>
        <w:ind w:firstLine="709"/>
        <w:jc w:val="both"/>
        <w:rPr>
          <w:rFonts w:ascii="Times New Roman" w:hAnsi="Times New Roman" w:cs="Times New Roman"/>
          <w:sz w:val="28"/>
          <w:szCs w:val="28"/>
        </w:rPr>
      </w:pPr>
    </w:p>
    <w:p w:rsidR="006A1873" w:rsidRDefault="006A1873" w:rsidP="00C6163E">
      <w:pPr>
        <w:pStyle w:val="ConsPlusNormal"/>
        <w:jc w:val="both"/>
        <w:rPr>
          <w:rFonts w:ascii="Times New Roman" w:hAnsi="Times New Roman" w:cs="Times New Roman"/>
          <w:sz w:val="28"/>
          <w:szCs w:val="28"/>
        </w:rPr>
      </w:pPr>
    </w:p>
    <w:p w:rsidR="00C6163E" w:rsidRPr="00137ADC" w:rsidRDefault="00C6163E" w:rsidP="00C6163E">
      <w:pPr>
        <w:pStyle w:val="ConsPlusNormal"/>
        <w:jc w:val="both"/>
        <w:rPr>
          <w:rFonts w:ascii="Times New Roman" w:hAnsi="Times New Roman" w:cs="Times New Roman"/>
          <w:sz w:val="28"/>
          <w:szCs w:val="28"/>
        </w:rPr>
      </w:pPr>
    </w:p>
    <w:p w:rsidR="004B185E" w:rsidRPr="004B185E" w:rsidRDefault="004B185E" w:rsidP="004B185E">
      <w:pPr>
        <w:pStyle w:val="ConsPlusNonformat"/>
        <w:rPr>
          <w:rFonts w:ascii="Times New Roman" w:hAnsi="Times New Roman" w:cs="Times New Roman"/>
          <w:color w:val="FF0000"/>
        </w:rPr>
      </w:pPr>
    </w:p>
    <w:p w:rsidR="0067056B" w:rsidRDefault="0067056B" w:rsidP="0067056B">
      <w:pPr>
        <w:pStyle w:val="ConsPlusNonformat"/>
        <w:rPr>
          <w:rFonts w:ascii="Times New Roman" w:hAnsi="Times New Roman" w:cs="Times New Roman"/>
        </w:rPr>
      </w:pPr>
    </w:p>
    <w:p w:rsidR="0067056B" w:rsidRPr="00F2713A" w:rsidRDefault="0067056B" w:rsidP="0067056B">
      <w:pPr>
        <w:pStyle w:val="ConsPlusNonformat"/>
        <w:rPr>
          <w:rFonts w:ascii="Times New Roman" w:hAnsi="Times New Roman" w:cs="Times New Roman"/>
          <w:color w:val="FF0000"/>
        </w:rPr>
      </w:pPr>
    </w:p>
    <w:tbl>
      <w:tblPr>
        <w:tblW w:w="4394" w:type="dxa"/>
        <w:tblInd w:w="6062" w:type="dxa"/>
        <w:tblLook w:val="04A0" w:firstRow="1" w:lastRow="0" w:firstColumn="1" w:lastColumn="0" w:noHBand="0" w:noVBand="1"/>
      </w:tblPr>
      <w:tblGrid>
        <w:gridCol w:w="4394"/>
      </w:tblGrid>
      <w:tr w:rsidR="0067056B" w:rsidRPr="00F2713A" w:rsidTr="0067056B">
        <w:tc>
          <w:tcPr>
            <w:tcW w:w="4394" w:type="dxa"/>
          </w:tcPr>
          <w:p w:rsidR="0067056B" w:rsidRPr="00F2713A" w:rsidRDefault="0067056B" w:rsidP="00C6163E">
            <w:pPr>
              <w:pStyle w:val="ConsPlusNormal"/>
              <w:outlineLvl w:val="0"/>
              <w:rPr>
                <w:rFonts w:ascii="Times New Roman" w:hAnsi="Times New Roman" w:cs="Times New Roman"/>
                <w:lang w:eastAsia="en-US"/>
              </w:rPr>
            </w:pPr>
            <w:r w:rsidRPr="00F2713A">
              <w:rPr>
                <w:rFonts w:ascii="Times New Roman" w:hAnsi="Times New Roman" w:cs="Times New Roman"/>
                <w:lang w:eastAsia="en-US"/>
              </w:rPr>
              <w:lastRenderedPageBreak/>
              <w:t xml:space="preserve">Приложение № </w:t>
            </w:r>
            <w:r w:rsidR="0093448B">
              <w:rPr>
                <w:rFonts w:ascii="Times New Roman" w:hAnsi="Times New Roman" w:cs="Times New Roman"/>
                <w:lang w:eastAsia="en-US"/>
              </w:rPr>
              <w:t>1</w:t>
            </w:r>
          </w:p>
          <w:p w:rsidR="00BD614D" w:rsidRPr="00F2713A" w:rsidRDefault="0067056B" w:rsidP="006F6641">
            <w:pPr>
              <w:pStyle w:val="ConsPlusNormal"/>
              <w:jc w:val="both"/>
              <w:rPr>
                <w:rFonts w:ascii="Times New Roman" w:hAnsi="Times New Roman" w:cs="Times New Roman"/>
                <w:lang w:eastAsia="en-US"/>
              </w:rPr>
            </w:pPr>
            <w:r w:rsidRPr="00F2713A">
              <w:rPr>
                <w:rFonts w:ascii="Times New Roman" w:hAnsi="Times New Roman" w:cs="Times New Roman"/>
                <w:lang w:eastAsia="en-US"/>
              </w:rPr>
              <w:t xml:space="preserve">к Порядку учета  бюджетных </w:t>
            </w:r>
            <w:r w:rsidR="005E430E">
              <w:rPr>
                <w:rFonts w:ascii="Times New Roman" w:hAnsi="Times New Roman" w:cs="Times New Roman"/>
                <w:lang w:eastAsia="en-US"/>
              </w:rPr>
              <w:t xml:space="preserve">и денежных </w:t>
            </w:r>
            <w:r w:rsidRPr="00F2713A">
              <w:rPr>
                <w:rFonts w:ascii="Times New Roman" w:hAnsi="Times New Roman" w:cs="Times New Roman"/>
                <w:lang w:eastAsia="en-US"/>
              </w:rPr>
              <w:t xml:space="preserve">обязательств получателей  средств </w:t>
            </w:r>
            <w:r w:rsidR="00BD614D" w:rsidRPr="00F2713A">
              <w:rPr>
                <w:rFonts w:ascii="Times New Roman" w:hAnsi="Times New Roman" w:cs="Times New Roman"/>
                <w:lang w:eastAsia="en-US"/>
              </w:rPr>
              <w:t>бюджет</w:t>
            </w:r>
            <w:r w:rsidR="0093448B">
              <w:rPr>
                <w:rFonts w:ascii="Times New Roman" w:hAnsi="Times New Roman" w:cs="Times New Roman"/>
                <w:lang w:eastAsia="en-US"/>
              </w:rPr>
              <w:t xml:space="preserve">а </w:t>
            </w:r>
            <w:r w:rsidR="00BD614D" w:rsidRPr="00F2713A">
              <w:rPr>
                <w:rFonts w:ascii="Times New Roman" w:hAnsi="Times New Roman" w:cs="Times New Roman"/>
                <w:lang w:eastAsia="en-US"/>
              </w:rPr>
              <w:t>муниципальн</w:t>
            </w:r>
            <w:r w:rsidR="0093448B">
              <w:rPr>
                <w:rFonts w:ascii="Times New Roman" w:hAnsi="Times New Roman" w:cs="Times New Roman"/>
                <w:lang w:eastAsia="en-US"/>
              </w:rPr>
              <w:t>ого</w:t>
            </w:r>
            <w:r w:rsidR="00BD614D" w:rsidRPr="00F2713A">
              <w:rPr>
                <w:rFonts w:ascii="Times New Roman" w:hAnsi="Times New Roman" w:cs="Times New Roman"/>
                <w:lang w:eastAsia="en-US"/>
              </w:rPr>
              <w:t xml:space="preserve"> образовани</w:t>
            </w:r>
            <w:r w:rsidR="0093448B">
              <w:rPr>
                <w:rFonts w:ascii="Times New Roman" w:hAnsi="Times New Roman" w:cs="Times New Roman"/>
                <w:lang w:eastAsia="en-US"/>
              </w:rPr>
              <w:t>я</w:t>
            </w:r>
            <w:r w:rsidR="001C5DD9">
              <w:rPr>
                <w:rFonts w:ascii="Times New Roman" w:hAnsi="Times New Roman" w:cs="Times New Roman"/>
                <w:lang w:eastAsia="en-US"/>
              </w:rPr>
              <w:t xml:space="preserve"> </w:t>
            </w:r>
            <w:r w:rsidR="0093448B">
              <w:rPr>
                <w:rFonts w:ascii="Times New Roman" w:hAnsi="Times New Roman" w:cs="Times New Roman"/>
                <w:lang w:eastAsia="en-US"/>
              </w:rPr>
              <w:t>«</w:t>
            </w:r>
            <w:r w:rsidR="001C5DD9">
              <w:rPr>
                <w:rFonts w:ascii="Times New Roman" w:hAnsi="Times New Roman" w:cs="Times New Roman"/>
                <w:lang w:eastAsia="en-US"/>
              </w:rPr>
              <w:t xml:space="preserve">Глинковский </w:t>
            </w:r>
            <w:r w:rsidR="0093448B">
              <w:rPr>
                <w:rFonts w:ascii="Times New Roman" w:hAnsi="Times New Roman" w:cs="Times New Roman"/>
                <w:lang w:eastAsia="en-US"/>
              </w:rPr>
              <w:t>муниципальный округ»</w:t>
            </w:r>
            <w:r w:rsidR="00BD614D" w:rsidRPr="00F2713A">
              <w:rPr>
                <w:rFonts w:ascii="Times New Roman" w:hAnsi="Times New Roman" w:cs="Times New Roman"/>
                <w:lang w:eastAsia="en-US"/>
              </w:rPr>
              <w:t xml:space="preserve"> Смоленской области </w:t>
            </w:r>
          </w:p>
          <w:p w:rsidR="0067056B" w:rsidRPr="00F2713A" w:rsidRDefault="0067056B">
            <w:pPr>
              <w:pStyle w:val="ConsPlusNormal"/>
              <w:ind w:firstLine="709"/>
              <w:jc w:val="both"/>
              <w:rPr>
                <w:rFonts w:ascii="Times New Roman" w:hAnsi="Times New Roman" w:cs="Times New Roman"/>
                <w:lang w:eastAsia="en-US"/>
              </w:rPr>
            </w:pPr>
          </w:p>
          <w:p w:rsidR="0067056B" w:rsidRPr="00F2713A" w:rsidRDefault="006B4349" w:rsidP="006B4349">
            <w:pPr>
              <w:pStyle w:val="ConsPlusNormal"/>
              <w:tabs>
                <w:tab w:val="left" w:pos="1725"/>
                <w:tab w:val="left" w:pos="1890"/>
                <w:tab w:val="center" w:pos="2443"/>
              </w:tabs>
              <w:ind w:firstLine="709"/>
              <w:rPr>
                <w:rFonts w:ascii="Times New Roman" w:hAnsi="Times New Roman" w:cs="Times New Roman"/>
                <w:color w:val="FF0000"/>
                <w:lang w:eastAsia="en-US"/>
              </w:rPr>
            </w:pPr>
            <w:r>
              <w:rPr>
                <w:rFonts w:ascii="Times New Roman" w:hAnsi="Times New Roman" w:cs="Times New Roman"/>
                <w:lang w:eastAsia="en-US"/>
              </w:rPr>
              <w:tab/>
              <w:t>Ф</w:t>
            </w:r>
            <w:r w:rsidR="0067056B" w:rsidRPr="00F2713A">
              <w:rPr>
                <w:rFonts w:ascii="Times New Roman" w:hAnsi="Times New Roman" w:cs="Times New Roman"/>
                <w:lang w:eastAsia="en-US"/>
              </w:rPr>
              <w:t>орма</w:t>
            </w:r>
          </w:p>
        </w:tc>
      </w:tr>
    </w:tbl>
    <w:p w:rsidR="0067056B" w:rsidRDefault="0067056B" w:rsidP="0067056B">
      <w:pPr>
        <w:pStyle w:val="ConsPlusNonformat"/>
        <w:rPr>
          <w:rFonts w:ascii="Times New Roman" w:hAnsi="Times New Roman" w:cs="Times New Roman"/>
        </w:rPr>
      </w:pPr>
    </w:p>
    <w:p w:rsidR="0067056B" w:rsidRDefault="0067056B" w:rsidP="0067056B">
      <w:pPr>
        <w:pStyle w:val="ConsPlusNonformat"/>
        <w:jc w:val="center"/>
        <w:rPr>
          <w:rFonts w:ascii="Times New Roman" w:hAnsi="Times New Roman" w:cs="Times New Roman"/>
          <w:b/>
          <w:sz w:val="22"/>
          <w:szCs w:val="22"/>
        </w:rPr>
      </w:pPr>
      <w:r>
        <w:rPr>
          <w:rFonts w:ascii="Times New Roman" w:hAnsi="Times New Roman" w:cs="Times New Roman"/>
          <w:b/>
          <w:sz w:val="22"/>
          <w:szCs w:val="22"/>
        </w:rPr>
        <w:t>АКТ</w:t>
      </w:r>
    </w:p>
    <w:p w:rsidR="0067056B" w:rsidRDefault="0067056B" w:rsidP="0067056B">
      <w:pPr>
        <w:pStyle w:val="ConsPlusNonformat"/>
        <w:jc w:val="center"/>
        <w:rPr>
          <w:rFonts w:ascii="Times New Roman" w:hAnsi="Times New Roman" w:cs="Times New Roman"/>
          <w:sz w:val="22"/>
          <w:szCs w:val="22"/>
        </w:rPr>
      </w:pPr>
      <w:r>
        <w:rPr>
          <w:rFonts w:ascii="Times New Roman" w:hAnsi="Times New Roman" w:cs="Times New Roman"/>
          <w:sz w:val="22"/>
          <w:szCs w:val="22"/>
        </w:rPr>
        <w:t>приемки-передачи принятых на учет бюджетных обязательств</w:t>
      </w:r>
    </w:p>
    <w:p w:rsidR="0067056B" w:rsidRDefault="0067056B" w:rsidP="0067056B">
      <w:pPr>
        <w:pStyle w:val="ConsPlusNonformat"/>
        <w:jc w:val="center"/>
        <w:rPr>
          <w:rFonts w:ascii="Times New Roman" w:hAnsi="Times New Roman" w:cs="Times New Roman"/>
          <w:sz w:val="22"/>
          <w:szCs w:val="22"/>
        </w:rPr>
      </w:pPr>
      <w:r>
        <w:rPr>
          <w:rFonts w:ascii="Times New Roman" w:hAnsi="Times New Roman" w:cs="Times New Roman"/>
          <w:sz w:val="22"/>
          <w:szCs w:val="22"/>
        </w:rPr>
        <w:t>при реорганизации (ликвидации)получателей средств</w:t>
      </w:r>
    </w:p>
    <w:p w:rsidR="0067056B" w:rsidRDefault="0067056B" w:rsidP="0067056B">
      <w:pPr>
        <w:pStyle w:val="ConsPlusNonformat"/>
      </w:pPr>
    </w:p>
    <w:p w:rsidR="0067056B" w:rsidRDefault="0067056B" w:rsidP="0067056B">
      <w:pPr>
        <w:pStyle w:val="ConsPlusNonformat"/>
        <w:jc w:val="center"/>
        <w:rPr>
          <w:rFonts w:ascii="Times New Roman" w:hAnsi="Times New Roman" w:cs="Times New Roman"/>
        </w:rPr>
      </w:pPr>
      <w:r>
        <w:rPr>
          <w:rFonts w:ascii="Times New Roman" w:hAnsi="Times New Roman" w:cs="Times New Roman"/>
        </w:rPr>
        <w:t>на «__» ______</w:t>
      </w:r>
      <w:r w:rsidR="00A96106">
        <w:rPr>
          <w:rFonts w:ascii="Times New Roman" w:hAnsi="Times New Roman" w:cs="Times New Roman"/>
        </w:rPr>
        <w:t>_______</w:t>
      </w:r>
      <w:r>
        <w:rPr>
          <w:rFonts w:ascii="Times New Roman" w:hAnsi="Times New Roman" w:cs="Times New Roman"/>
        </w:rPr>
        <w:t xml:space="preserve"> 20__ года</w:t>
      </w:r>
    </w:p>
    <w:p w:rsidR="0067056B" w:rsidRDefault="0067056B" w:rsidP="0067056B">
      <w:pPr>
        <w:pStyle w:val="ConsPlusNonformat"/>
      </w:pPr>
    </w:p>
    <w:p w:rsidR="0067056B" w:rsidRDefault="0067056B" w:rsidP="0067056B">
      <w:pPr>
        <w:pStyle w:val="ConsPlusNonformat"/>
      </w:pPr>
      <w:r>
        <w:rPr>
          <w:rFonts w:ascii="Times New Roman" w:hAnsi="Times New Roman" w:cs="Times New Roman"/>
        </w:rPr>
        <w:t>Наименование финансового органа ___________________________________________________</w:t>
      </w:r>
    </w:p>
    <w:p w:rsidR="0067056B" w:rsidRDefault="0067056B" w:rsidP="0067056B">
      <w:pPr>
        <w:pStyle w:val="ConsPlusNonformat"/>
        <w:rPr>
          <w:rFonts w:ascii="Times New Roman" w:hAnsi="Times New Roman" w:cs="Times New Roman"/>
        </w:rPr>
      </w:pPr>
      <w:r>
        <w:rPr>
          <w:rFonts w:ascii="Times New Roman" w:hAnsi="Times New Roman" w:cs="Times New Roman"/>
        </w:rPr>
        <w:t xml:space="preserve">Получатель средств,                         </w:t>
      </w:r>
    </w:p>
    <w:p w:rsidR="0067056B" w:rsidRDefault="0067056B" w:rsidP="0067056B">
      <w:pPr>
        <w:pStyle w:val="ConsPlusNonformat"/>
        <w:rPr>
          <w:rFonts w:ascii="Times New Roman" w:hAnsi="Times New Roman" w:cs="Times New Roman"/>
        </w:rPr>
      </w:pPr>
      <w:r>
        <w:rPr>
          <w:rFonts w:ascii="Times New Roman" w:hAnsi="Times New Roman" w:cs="Times New Roman"/>
        </w:rPr>
        <w:t xml:space="preserve">передающий обязательства         _______________________________________________________________________ </w:t>
      </w:r>
    </w:p>
    <w:p w:rsidR="0067056B" w:rsidRDefault="0067056B" w:rsidP="0067056B">
      <w:pPr>
        <w:pStyle w:val="ConsPlusNonformat"/>
        <w:rPr>
          <w:rFonts w:ascii="Times New Roman" w:hAnsi="Times New Roman" w:cs="Times New Roman"/>
        </w:rPr>
      </w:pPr>
      <w:r>
        <w:rPr>
          <w:rFonts w:ascii="Times New Roman" w:hAnsi="Times New Roman" w:cs="Times New Roman"/>
        </w:rPr>
        <w:t xml:space="preserve">Номер лицевого счета получателя средств, передающего обязательства _____________________________________     </w:t>
      </w:r>
    </w:p>
    <w:p w:rsidR="0067056B" w:rsidRDefault="0067056B" w:rsidP="0067056B">
      <w:pPr>
        <w:pStyle w:val="ConsPlusNonformat"/>
        <w:rPr>
          <w:rFonts w:ascii="Times New Roman" w:hAnsi="Times New Roman" w:cs="Times New Roman"/>
        </w:rPr>
      </w:pPr>
      <w:r>
        <w:rPr>
          <w:rFonts w:ascii="Times New Roman" w:hAnsi="Times New Roman" w:cs="Times New Roman"/>
        </w:rPr>
        <w:t xml:space="preserve">Получатель средств,                         </w:t>
      </w:r>
    </w:p>
    <w:p w:rsidR="0067056B" w:rsidRDefault="0067056B" w:rsidP="0067056B">
      <w:pPr>
        <w:pStyle w:val="ConsPlusNonformat"/>
        <w:rPr>
          <w:rFonts w:ascii="Times New Roman" w:hAnsi="Times New Roman" w:cs="Times New Roman"/>
        </w:rPr>
      </w:pPr>
      <w:r>
        <w:rPr>
          <w:rFonts w:ascii="Times New Roman" w:hAnsi="Times New Roman" w:cs="Times New Roman"/>
        </w:rPr>
        <w:t xml:space="preserve">принимающий обязательства        ______________________________________________________________________                                                                      </w:t>
      </w:r>
    </w:p>
    <w:p w:rsidR="0067056B" w:rsidRDefault="0067056B" w:rsidP="0067056B">
      <w:pPr>
        <w:pStyle w:val="ConsPlusNonformat"/>
        <w:rPr>
          <w:rFonts w:ascii="Times New Roman" w:hAnsi="Times New Roman" w:cs="Times New Roman"/>
        </w:rPr>
      </w:pPr>
      <w:r>
        <w:rPr>
          <w:rFonts w:ascii="Times New Roman" w:hAnsi="Times New Roman" w:cs="Times New Roman"/>
        </w:rPr>
        <w:t xml:space="preserve">Номер лицевого счета получателя средств, принимающего обязательства ____________________________________    </w:t>
      </w:r>
    </w:p>
    <w:p w:rsidR="0067056B" w:rsidRDefault="0067056B" w:rsidP="0067056B">
      <w:pPr>
        <w:pStyle w:val="ConsPlusNonformat"/>
        <w:rPr>
          <w:rFonts w:ascii="Times New Roman" w:hAnsi="Times New Roman" w:cs="Times New Roman"/>
        </w:rPr>
      </w:pPr>
      <w:r>
        <w:rPr>
          <w:rFonts w:ascii="Times New Roman" w:hAnsi="Times New Roman" w:cs="Times New Roman"/>
        </w:rPr>
        <w:t>Основание для передачи обязательств __________________________________________________________________</w:t>
      </w:r>
    </w:p>
    <w:p w:rsidR="0067056B" w:rsidRDefault="0067056B" w:rsidP="0067056B">
      <w:pPr>
        <w:pStyle w:val="ConsPlusNonformat"/>
        <w:rPr>
          <w:rFonts w:ascii="Times New Roman" w:hAnsi="Times New Roman" w:cs="Times New Roman"/>
        </w:rPr>
      </w:pPr>
      <w:r>
        <w:rPr>
          <w:rFonts w:ascii="Times New Roman" w:hAnsi="Times New Roman" w:cs="Times New Roman"/>
        </w:rPr>
        <w:t xml:space="preserve">Единица измерения: руб.                                   </w:t>
      </w:r>
    </w:p>
    <w:p w:rsidR="0067056B" w:rsidRDefault="0067056B" w:rsidP="0067056B">
      <w:pPr>
        <w:pStyle w:val="ConsPlusNonformat"/>
        <w:jc w:val="center"/>
        <w:rPr>
          <w:rFonts w:ascii="Times New Roman" w:hAnsi="Times New Roman" w:cs="Times New Roman"/>
        </w:rPr>
      </w:pPr>
    </w:p>
    <w:p w:rsidR="0067056B" w:rsidRDefault="0067056B" w:rsidP="0067056B">
      <w:pPr>
        <w:pStyle w:val="ConsPlusNonformat"/>
        <w:jc w:val="center"/>
        <w:rPr>
          <w:rFonts w:ascii="Times New Roman" w:hAnsi="Times New Roman" w:cs="Times New Roman"/>
        </w:rPr>
      </w:pPr>
    </w:p>
    <w:p w:rsidR="0067056B" w:rsidRDefault="0067056B" w:rsidP="0067056B">
      <w:pPr>
        <w:pStyle w:val="ConsPlusNormal"/>
        <w:jc w:val="both"/>
        <w:rPr>
          <w:b/>
        </w:rPr>
      </w:pPr>
    </w:p>
    <w:tbl>
      <w:tblPr>
        <w:tblW w:w="10348" w:type="dxa"/>
        <w:tblInd w:w="75" w:type="dxa"/>
        <w:tblLayout w:type="fixed"/>
        <w:tblCellMar>
          <w:left w:w="75" w:type="dxa"/>
          <w:right w:w="75" w:type="dxa"/>
        </w:tblCellMar>
        <w:tblLook w:val="04A0" w:firstRow="1" w:lastRow="0" w:firstColumn="1" w:lastColumn="0" w:noHBand="0" w:noVBand="1"/>
      </w:tblPr>
      <w:tblGrid>
        <w:gridCol w:w="1702"/>
        <w:gridCol w:w="1560"/>
        <w:gridCol w:w="1416"/>
        <w:gridCol w:w="1134"/>
        <w:gridCol w:w="851"/>
        <w:gridCol w:w="850"/>
        <w:gridCol w:w="851"/>
        <w:gridCol w:w="1134"/>
        <w:gridCol w:w="850"/>
      </w:tblGrid>
      <w:tr w:rsidR="0067056B" w:rsidTr="00A644BF">
        <w:trPr>
          <w:trHeight w:val="800"/>
        </w:trPr>
        <w:tc>
          <w:tcPr>
            <w:tcW w:w="3262" w:type="dxa"/>
            <w:gridSpan w:val="2"/>
            <w:tcBorders>
              <w:top w:val="single" w:sz="4" w:space="0" w:color="auto"/>
              <w:left w:val="single" w:sz="4" w:space="0" w:color="auto"/>
              <w:bottom w:val="single" w:sz="4" w:space="0" w:color="auto"/>
              <w:right w:val="single" w:sz="4" w:space="0" w:color="auto"/>
            </w:tcBorders>
          </w:tcPr>
          <w:p w:rsidR="0067056B" w:rsidRDefault="0067056B">
            <w:pPr>
              <w:pStyle w:val="ConsPlusCell"/>
              <w:spacing w:line="276" w:lineRule="auto"/>
              <w:ind w:firstLine="709"/>
              <w:jc w:val="center"/>
              <w:rPr>
                <w:rFonts w:ascii="Times New Roman" w:hAnsi="Times New Roman" w:cs="Times New Roman"/>
                <w:lang w:eastAsia="en-US"/>
              </w:rPr>
            </w:pPr>
          </w:p>
          <w:p w:rsidR="0067056B" w:rsidRDefault="0067056B" w:rsidP="00BD61C4">
            <w:pPr>
              <w:pStyle w:val="ConsPlusCell"/>
              <w:spacing w:line="276" w:lineRule="auto"/>
              <w:ind w:firstLine="67"/>
              <w:jc w:val="center"/>
              <w:rPr>
                <w:rFonts w:ascii="Times New Roman" w:hAnsi="Times New Roman" w:cs="Times New Roman"/>
                <w:lang w:eastAsia="en-US"/>
              </w:rPr>
            </w:pPr>
            <w:r>
              <w:rPr>
                <w:rFonts w:ascii="Times New Roman" w:hAnsi="Times New Roman" w:cs="Times New Roman"/>
                <w:lang w:eastAsia="en-US"/>
              </w:rPr>
              <w:t>Код по БК</w:t>
            </w:r>
          </w:p>
        </w:tc>
        <w:tc>
          <w:tcPr>
            <w:tcW w:w="2550" w:type="dxa"/>
            <w:gridSpan w:val="2"/>
            <w:tcBorders>
              <w:top w:val="single" w:sz="4" w:space="0" w:color="auto"/>
              <w:left w:val="single" w:sz="4" w:space="0" w:color="auto"/>
              <w:bottom w:val="single" w:sz="4" w:space="0" w:color="auto"/>
              <w:right w:val="single" w:sz="4" w:space="0" w:color="auto"/>
            </w:tcBorders>
            <w:hideMark/>
          </w:tcPr>
          <w:p w:rsidR="0067056B" w:rsidRDefault="0067056B" w:rsidP="0093448B">
            <w:pPr>
              <w:pStyle w:val="ConsPlusCell"/>
              <w:spacing w:line="276" w:lineRule="auto"/>
              <w:ind w:hanging="76"/>
              <w:jc w:val="center"/>
              <w:rPr>
                <w:rFonts w:ascii="Times New Roman" w:hAnsi="Times New Roman" w:cs="Times New Roman"/>
                <w:lang w:eastAsia="en-US"/>
              </w:rPr>
            </w:pPr>
            <w:r>
              <w:rPr>
                <w:rFonts w:ascii="Times New Roman" w:hAnsi="Times New Roman" w:cs="Times New Roman"/>
                <w:lang w:eastAsia="en-US"/>
              </w:rPr>
              <w:t>Сумма обязательства 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hideMark/>
          </w:tcPr>
          <w:p w:rsidR="0067056B" w:rsidRDefault="0067056B" w:rsidP="0093448B">
            <w:pPr>
              <w:pStyle w:val="ConsPlusCell"/>
              <w:spacing w:line="276" w:lineRule="auto"/>
              <w:ind w:hanging="76"/>
              <w:jc w:val="center"/>
              <w:rPr>
                <w:rFonts w:ascii="Times New Roman" w:hAnsi="Times New Roman" w:cs="Times New Roman"/>
                <w:lang w:eastAsia="en-US"/>
              </w:rPr>
            </w:pPr>
            <w:r>
              <w:rPr>
                <w:rFonts w:ascii="Times New Roman" w:hAnsi="Times New Roman" w:cs="Times New Roman"/>
                <w:lang w:eastAsia="en-US"/>
              </w:rPr>
              <w:t>Сумма обязательства на плановый</w:t>
            </w:r>
            <w:r>
              <w:rPr>
                <w:rFonts w:ascii="Times New Roman" w:hAnsi="Times New Roman" w:cs="Times New Roman"/>
                <w:lang w:eastAsia="en-US"/>
              </w:rPr>
              <w:br/>
              <w:t xml:space="preserve"> период</w:t>
            </w:r>
          </w:p>
        </w:tc>
        <w:tc>
          <w:tcPr>
            <w:tcW w:w="2835" w:type="dxa"/>
            <w:gridSpan w:val="3"/>
            <w:tcBorders>
              <w:top w:val="single" w:sz="4" w:space="0" w:color="auto"/>
              <w:left w:val="single" w:sz="4" w:space="0" w:color="auto"/>
              <w:bottom w:val="single" w:sz="4" w:space="0" w:color="auto"/>
              <w:right w:val="single" w:sz="4" w:space="0" w:color="auto"/>
            </w:tcBorders>
          </w:tcPr>
          <w:p w:rsidR="0067056B" w:rsidRDefault="0067056B">
            <w:pPr>
              <w:pStyle w:val="ConsPlusCell"/>
              <w:spacing w:line="276" w:lineRule="auto"/>
              <w:ind w:firstLine="709"/>
              <w:jc w:val="center"/>
              <w:rPr>
                <w:rFonts w:ascii="Times New Roman" w:hAnsi="Times New Roman" w:cs="Times New Roman"/>
                <w:lang w:eastAsia="en-US"/>
              </w:rPr>
            </w:pPr>
          </w:p>
          <w:p w:rsidR="0067056B" w:rsidRDefault="0067056B" w:rsidP="00BD61C4">
            <w:pPr>
              <w:pStyle w:val="ConsPlusCell"/>
              <w:spacing w:line="276" w:lineRule="auto"/>
              <w:ind w:firstLine="66"/>
              <w:jc w:val="center"/>
              <w:rPr>
                <w:rFonts w:ascii="Times New Roman" w:hAnsi="Times New Roman" w:cs="Times New Roman"/>
                <w:lang w:eastAsia="en-US"/>
              </w:rPr>
            </w:pPr>
            <w:r>
              <w:rPr>
                <w:rFonts w:ascii="Times New Roman" w:hAnsi="Times New Roman" w:cs="Times New Roman"/>
                <w:lang w:eastAsia="en-US"/>
              </w:rPr>
              <w:t>Сумма обязательства</w:t>
            </w:r>
          </w:p>
        </w:tc>
      </w:tr>
      <w:tr w:rsidR="0067056B" w:rsidTr="00A644BF">
        <w:trPr>
          <w:trHeight w:val="1200"/>
        </w:trPr>
        <w:tc>
          <w:tcPr>
            <w:tcW w:w="1702" w:type="dxa"/>
            <w:tcBorders>
              <w:top w:val="nil"/>
              <w:left w:val="single" w:sz="4" w:space="0" w:color="auto"/>
              <w:bottom w:val="single" w:sz="4" w:space="0" w:color="auto"/>
              <w:right w:val="single" w:sz="4" w:space="0" w:color="auto"/>
            </w:tcBorders>
            <w:hideMark/>
          </w:tcPr>
          <w:p w:rsidR="0067056B" w:rsidRDefault="0067056B" w:rsidP="00BD614D">
            <w:pPr>
              <w:pStyle w:val="ConsPlusCell"/>
              <w:spacing w:line="276" w:lineRule="auto"/>
              <w:ind w:hanging="75"/>
              <w:jc w:val="center"/>
              <w:rPr>
                <w:rFonts w:ascii="Times New Roman" w:hAnsi="Times New Roman" w:cs="Times New Roman"/>
                <w:lang w:eastAsia="en-US"/>
              </w:rPr>
            </w:pPr>
            <w:r>
              <w:rPr>
                <w:rFonts w:ascii="Times New Roman" w:hAnsi="Times New Roman" w:cs="Times New Roman"/>
                <w:lang w:eastAsia="en-US"/>
              </w:rPr>
              <w:t xml:space="preserve">обязательства, </w:t>
            </w:r>
          </w:p>
          <w:p w:rsidR="0067056B" w:rsidRDefault="0067056B" w:rsidP="00A644BF">
            <w:pPr>
              <w:pStyle w:val="ConsPlusCell"/>
              <w:spacing w:line="276" w:lineRule="auto"/>
              <w:ind w:hanging="75"/>
              <w:jc w:val="center"/>
              <w:rPr>
                <w:rFonts w:ascii="Times New Roman" w:hAnsi="Times New Roman" w:cs="Times New Roman"/>
                <w:lang w:eastAsia="en-US"/>
              </w:rPr>
            </w:pPr>
            <w:r>
              <w:rPr>
                <w:rFonts w:ascii="Times New Roman" w:hAnsi="Times New Roman" w:cs="Times New Roman"/>
                <w:lang w:eastAsia="en-US"/>
              </w:rPr>
              <w:t>передаваем</w:t>
            </w:r>
            <w:r w:rsidR="00A644BF">
              <w:rPr>
                <w:rFonts w:ascii="Times New Roman" w:hAnsi="Times New Roman" w:cs="Times New Roman"/>
                <w:lang w:eastAsia="en-US"/>
              </w:rPr>
              <w:t>ые</w:t>
            </w:r>
            <w:r>
              <w:rPr>
                <w:rFonts w:ascii="Times New Roman" w:hAnsi="Times New Roman" w:cs="Times New Roman"/>
                <w:lang w:eastAsia="en-US"/>
              </w:rPr>
              <w:br/>
              <w:t xml:space="preserve">получателем </w:t>
            </w:r>
            <w:r>
              <w:rPr>
                <w:rFonts w:ascii="Times New Roman" w:hAnsi="Times New Roman" w:cs="Times New Roman"/>
                <w:lang w:eastAsia="en-US"/>
              </w:rPr>
              <w:br/>
              <w:t xml:space="preserve"> средств</w:t>
            </w:r>
          </w:p>
        </w:tc>
        <w:tc>
          <w:tcPr>
            <w:tcW w:w="1560" w:type="dxa"/>
            <w:tcBorders>
              <w:top w:val="nil"/>
              <w:left w:val="single" w:sz="4" w:space="0" w:color="auto"/>
              <w:bottom w:val="single" w:sz="4" w:space="0" w:color="auto"/>
              <w:right w:val="single" w:sz="4" w:space="0" w:color="auto"/>
            </w:tcBorders>
            <w:hideMark/>
          </w:tcPr>
          <w:p w:rsidR="0067056B" w:rsidRDefault="0067056B" w:rsidP="00BD614D">
            <w:pPr>
              <w:pStyle w:val="ConsPlusCell"/>
              <w:spacing w:line="276" w:lineRule="auto"/>
              <w:ind w:hanging="76"/>
              <w:jc w:val="center"/>
              <w:rPr>
                <w:rFonts w:ascii="Times New Roman" w:hAnsi="Times New Roman" w:cs="Times New Roman"/>
                <w:lang w:eastAsia="en-US"/>
              </w:rPr>
            </w:pPr>
            <w:r>
              <w:rPr>
                <w:rFonts w:ascii="Times New Roman" w:hAnsi="Times New Roman" w:cs="Times New Roman"/>
                <w:lang w:eastAsia="en-US"/>
              </w:rPr>
              <w:t xml:space="preserve">обязательства, </w:t>
            </w:r>
          </w:p>
          <w:p w:rsidR="0067056B" w:rsidRDefault="0067056B" w:rsidP="00A644BF">
            <w:pPr>
              <w:pStyle w:val="ConsPlusCell"/>
              <w:spacing w:line="276" w:lineRule="auto"/>
              <w:ind w:hanging="76"/>
              <w:jc w:val="center"/>
              <w:rPr>
                <w:rFonts w:ascii="Times New Roman" w:hAnsi="Times New Roman" w:cs="Times New Roman"/>
                <w:lang w:eastAsia="en-US"/>
              </w:rPr>
            </w:pPr>
            <w:r>
              <w:rPr>
                <w:rFonts w:ascii="Times New Roman" w:hAnsi="Times New Roman" w:cs="Times New Roman"/>
                <w:lang w:eastAsia="en-US"/>
              </w:rPr>
              <w:t>принимаем</w:t>
            </w:r>
            <w:r w:rsidR="00A644BF">
              <w:rPr>
                <w:rFonts w:ascii="Times New Roman" w:hAnsi="Times New Roman" w:cs="Times New Roman"/>
                <w:lang w:eastAsia="en-US"/>
              </w:rPr>
              <w:t>ые</w:t>
            </w:r>
            <w:r>
              <w:rPr>
                <w:rFonts w:ascii="Times New Roman" w:hAnsi="Times New Roman" w:cs="Times New Roman"/>
                <w:lang w:eastAsia="en-US"/>
              </w:rPr>
              <w:br/>
              <w:t xml:space="preserve">получателем </w:t>
            </w:r>
            <w:r>
              <w:rPr>
                <w:rFonts w:ascii="Times New Roman" w:hAnsi="Times New Roman" w:cs="Times New Roman"/>
                <w:lang w:eastAsia="en-US"/>
              </w:rPr>
              <w:br/>
              <w:t xml:space="preserve"> средств</w:t>
            </w:r>
          </w:p>
        </w:tc>
        <w:tc>
          <w:tcPr>
            <w:tcW w:w="1416"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center"/>
              <w:rPr>
                <w:rFonts w:ascii="Times New Roman" w:hAnsi="Times New Roman" w:cs="Times New Roman"/>
                <w:lang w:eastAsia="en-US"/>
              </w:rPr>
            </w:pPr>
          </w:p>
          <w:p w:rsidR="0067056B" w:rsidRDefault="0067056B">
            <w:pPr>
              <w:pStyle w:val="ConsPlusCell"/>
              <w:spacing w:line="276" w:lineRule="auto"/>
              <w:ind w:firstLine="709"/>
              <w:jc w:val="center"/>
              <w:rPr>
                <w:rFonts w:ascii="Times New Roman" w:hAnsi="Times New Roman" w:cs="Times New Roman"/>
                <w:lang w:eastAsia="en-US"/>
              </w:rPr>
            </w:pPr>
          </w:p>
          <w:p w:rsidR="0067056B" w:rsidRDefault="0067056B" w:rsidP="00BD614D">
            <w:pPr>
              <w:pStyle w:val="ConsPlusCell"/>
              <w:spacing w:line="276" w:lineRule="auto"/>
              <w:ind w:hanging="76"/>
              <w:jc w:val="center"/>
              <w:rPr>
                <w:rFonts w:ascii="Times New Roman" w:hAnsi="Times New Roman" w:cs="Times New Roman"/>
                <w:lang w:eastAsia="en-US"/>
              </w:rPr>
            </w:pPr>
            <w:r>
              <w:rPr>
                <w:rFonts w:ascii="Times New Roman" w:hAnsi="Times New Roman" w:cs="Times New Roman"/>
                <w:lang w:eastAsia="en-US"/>
              </w:rPr>
              <w:t>учтено</w:t>
            </w:r>
          </w:p>
        </w:tc>
        <w:tc>
          <w:tcPr>
            <w:tcW w:w="1134"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center"/>
              <w:rPr>
                <w:rFonts w:ascii="Times New Roman" w:hAnsi="Times New Roman" w:cs="Times New Roman"/>
                <w:lang w:eastAsia="en-US"/>
              </w:rPr>
            </w:pPr>
          </w:p>
          <w:p w:rsidR="0067056B" w:rsidRDefault="0067056B">
            <w:pPr>
              <w:pStyle w:val="ConsPlusCell"/>
              <w:spacing w:line="276" w:lineRule="auto"/>
              <w:ind w:firstLine="709"/>
              <w:jc w:val="center"/>
              <w:rPr>
                <w:rFonts w:ascii="Times New Roman" w:hAnsi="Times New Roman" w:cs="Times New Roman"/>
                <w:lang w:eastAsia="en-US"/>
              </w:rPr>
            </w:pPr>
          </w:p>
          <w:p w:rsidR="0067056B" w:rsidRDefault="0067056B" w:rsidP="00BD61C4">
            <w:pPr>
              <w:pStyle w:val="ConsPlusCell"/>
              <w:spacing w:line="276" w:lineRule="auto"/>
              <w:ind w:left="-217" w:right="-356" w:hanging="220"/>
              <w:jc w:val="center"/>
              <w:rPr>
                <w:rFonts w:ascii="Times New Roman" w:hAnsi="Times New Roman" w:cs="Times New Roman"/>
                <w:lang w:eastAsia="en-US"/>
              </w:rPr>
            </w:pPr>
            <w:r>
              <w:rPr>
                <w:rFonts w:ascii="Times New Roman" w:hAnsi="Times New Roman" w:cs="Times New Roman"/>
                <w:lang w:eastAsia="en-US"/>
              </w:rPr>
              <w:t>исполнено</w:t>
            </w:r>
          </w:p>
        </w:tc>
        <w:tc>
          <w:tcPr>
            <w:tcW w:w="851"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center"/>
              <w:rPr>
                <w:rFonts w:ascii="Times New Roman" w:hAnsi="Times New Roman" w:cs="Times New Roman"/>
                <w:lang w:eastAsia="en-US"/>
              </w:rPr>
            </w:pPr>
          </w:p>
          <w:p w:rsidR="0067056B" w:rsidRDefault="0067056B">
            <w:pPr>
              <w:pStyle w:val="ConsPlusCell"/>
              <w:spacing w:line="276" w:lineRule="auto"/>
              <w:ind w:firstLine="709"/>
              <w:jc w:val="center"/>
              <w:rPr>
                <w:rFonts w:ascii="Times New Roman" w:hAnsi="Times New Roman" w:cs="Times New Roman"/>
                <w:lang w:eastAsia="en-US"/>
              </w:rPr>
            </w:pPr>
          </w:p>
          <w:p w:rsidR="0067056B" w:rsidRDefault="0067056B" w:rsidP="00BD61C4">
            <w:pPr>
              <w:pStyle w:val="ConsPlusCell"/>
              <w:tabs>
                <w:tab w:val="left" w:pos="178"/>
              </w:tabs>
              <w:spacing w:line="276" w:lineRule="auto"/>
              <w:ind w:hanging="75"/>
              <w:jc w:val="center"/>
              <w:rPr>
                <w:rFonts w:ascii="Times New Roman" w:hAnsi="Times New Roman" w:cs="Times New Roman"/>
                <w:lang w:eastAsia="en-US"/>
              </w:rPr>
            </w:pPr>
            <w:r>
              <w:rPr>
                <w:rFonts w:ascii="Times New Roman" w:hAnsi="Times New Roman" w:cs="Times New Roman"/>
                <w:lang w:eastAsia="en-US"/>
              </w:rPr>
              <w:t xml:space="preserve">первый </w:t>
            </w:r>
            <w:r>
              <w:rPr>
                <w:rFonts w:ascii="Times New Roman" w:hAnsi="Times New Roman" w:cs="Times New Roman"/>
                <w:lang w:eastAsia="en-US"/>
              </w:rPr>
              <w:br/>
              <w:t>год</w:t>
            </w:r>
          </w:p>
        </w:tc>
        <w:tc>
          <w:tcPr>
            <w:tcW w:w="850"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center"/>
              <w:rPr>
                <w:rFonts w:ascii="Times New Roman" w:hAnsi="Times New Roman" w:cs="Times New Roman"/>
                <w:lang w:eastAsia="en-US"/>
              </w:rPr>
            </w:pPr>
          </w:p>
          <w:p w:rsidR="0067056B" w:rsidRDefault="0067056B">
            <w:pPr>
              <w:pStyle w:val="ConsPlusCell"/>
              <w:spacing w:line="276" w:lineRule="auto"/>
              <w:ind w:firstLine="709"/>
              <w:jc w:val="center"/>
              <w:rPr>
                <w:rFonts w:ascii="Times New Roman" w:hAnsi="Times New Roman" w:cs="Times New Roman"/>
                <w:lang w:eastAsia="en-US"/>
              </w:rPr>
            </w:pPr>
          </w:p>
          <w:p w:rsidR="0067056B" w:rsidRDefault="0067056B" w:rsidP="00BD614D">
            <w:pPr>
              <w:pStyle w:val="ConsPlusCell"/>
              <w:spacing w:line="276" w:lineRule="auto"/>
              <w:ind w:hanging="75"/>
              <w:jc w:val="center"/>
              <w:rPr>
                <w:rFonts w:ascii="Times New Roman" w:hAnsi="Times New Roman" w:cs="Times New Roman"/>
                <w:lang w:eastAsia="en-US"/>
              </w:rPr>
            </w:pPr>
            <w:r>
              <w:rPr>
                <w:rFonts w:ascii="Times New Roman" w:hAnsi="Times New Roman" w:cs="Times New Roman"/>
                <w:lang w:eastAsia="en-US"/>
              </w:rPr>
              <w:t xml:space="preserve">второй </w:t>
            </w:r>
            <w:r>
              <w:rPr>
                <w:rFonts w:ascii="Times New Roman" w:hAnsi="Times New Roman" w:cs="Times New Roman"/>
                <w:lang w:eastAsia="en-US"/>
              </w:rPr>
              <w:br/>
              <w:t>год</w:t>
            </w:r>
          </w:p>
        </w:tc>
        <w:tc>
          <w:tcPr>
            <w:tcW w:w="851" w:type="dxa"/>
            <w:tcBorders>
              <w:top w:val="nil"/>
              <w:left w:val="single" w:sz="4" w:space="0" w:color="auto"/>
              <w:bottom w:val="single" w:sz="4" w:space="0" w:color="auto"/>
              <w:right w:val="single" w:sz="4" w:space="0" w:color="auto"/>
            </w:tcBorders>
          </w:tcPr>
          <w:p w:rsidR="0067056B" w:rsidRDefault="0067056B">
            <w:pPr>
              <w:pStyle w:val="ConsPlusNormal"/>
              <w:ind w:firstLine="709"/>
              <w:jc w:val="center"/>
              <w:rPr>
                <w:rFonts w:ascii="Times New Roman" w:hAnsi="Times New Roman" w:cs="Times New Roman"/>
                <w:lang w:eastAsia="en-US"/>
              </w:rPr>
            </w:pPr>
          </w:p>
          <w:p w:rsidR="0067056B" w:rsidRDefault="0067056B">
            <w:pPr>
              <w:pStyle w:val="ConsPlusNormal"/>
              <w:ind w:firstLine="709"/>
              <w:jc w:val="center"/>
              <w:rPr>
                <w:rFonts w:ascii="Times New Roman" w:hAnsi="Times New Roman" w:cs="Times New Roman"/>
                <w:lang w:eastAsia="en-US"/>
              </w:rPr>
            </w:pPr>
          </w:p>
          <w:p w:rsidR="0067056B" w:rsidRDefault="0067056B" w:rsidP="00BD614D">
            <w:pPr>
              <w:pStyle w:val="ConsPlusNormal"/>
              <w:jc w:val="center"/>
              <w:rPr>
                <w:rFonts w:ascii="Times New Roman" w:hAnsi="Times New Roman" w:cs="Times New Roman"/>
                <w:lang w:eastAsia="en-US"/>
              </w:rPr>
            </w:pPr>
            <w:r>
              <w:rPr>
                <w:rFonts w:ascii="Times New Roman" w:hAnsi="Times New Roman" w:cs="Times New Roman"/>
                <w:lang w:eastAsia="en-US"/>
              </w:rPr>
              <w:t>третий год</w:t>
            </w:r>
          </w:p>
        </w:tc>
        <w:tc>
          <w:tcPr>
            <w:tcW w:w="1134" w:type="dxa"/>
            <w:tcBorders>
              <w:top w:val="nil"/>
              <w:left w:val="single" w:sz="4" w:space="0" w:color="auto"/>
              <w:bottom w:val="single" w:sz="4" w:space="0" w:color="auto"/>
              <w:right w:val="single" w:sz="4" w:space="0" w:color="auto"/>
            </w:tcBorders>
          </w:tcPr>
          <w:p w:rsidR="0067056B" w:rsidRDefault="0067056B">
            <w:pPr>
              <w:pStyle w:val="ConsPlusNormal"/>
              <w:ind w:firstLine="709"/>
              <w:jc w:val="center"/>
              <w:rPr>
                <w:rFonts w:ascii="Times New Roman" w:hAnsi="Times New Roman" w:cs="Times New Roman"/>
                <w:lang w:eastAsia="en-US"/>
              </w:rPr>
            </w:pPr>
          </w:p>
          <w:p w:rsidR="0067056B" w:rsidRDefault="0067056B">
            <w:pPr>
              <w:pStyle w:val="ConsPlusNormal"/>
              <w:ind w:firstLine="709"/>
              <w:jc w:val="center"/>
              <w:rPr>
                <w:rFonts w:ascii="Times New Roman" w:hAnsi="Times New Roman" w:cs="Times New Roman"/>
                <w:lang w:eastAsia="en-US"/>
              </w:rPr>
            </w:pPr>
          </w:p>
          <w:p w:rsidR="0067056B" w:rsidRDefault="0067056B" w:rsidP="00BD61C4">
            <w:pPr>
              <w:pStyle w:val="ConsPlusNormal"/>
              <w:jc w:val="center"/>
              <w:rPr>
                <w:rFonts w:ascii="Times New Roman" w:hAnsi="Times New Roman" w:cs="Times New Roman"/>
                <w:lang w:eastAsia="en-US"/>
              </w:rPr>
            </w:pPr>
            <w:r>
              <w:rPr>
                <w:rFonts w:ascii="Times New Roman" w:hAnsi="Times New Roman" w:cs="Times New Roman"/>
                <w:lang w:eastAsia="en-US"/>
              </w:rPr>
              <w:t>четвертый год</w:t>
            </w:r>
          </w:p>
        </w:tc>
        <w:tc>
          <w:tcPr>
            <w:tcW w:w="850" w:type="dxa"/>
            <w:tcBorders>
              <w:top w:val="nil"/>
              <w:left w:val="single" w:sz="4" w:space="0" w:color="auto"/>
              <w:bottom w:val="single" w:sz="4" w:space="0" w:color="auto"/>
              <w:right w:val="single" w:sz="4" w:space="0" w:color="auto"/>
            </w:tcBorders>
          </w:tcPr>
          <w:p w:rsidR="0067056B" w:rsidRDefault="0067056B">
            <w:pPr>
              <w:pStyle w:val="ConsPlusNormal"/>
              <w:ind w:firstLine="709"/>
              <w:jc w:val="center"/>
              <w:rPr>
                <w:rFonts w:ascii="Times New Roman" w:hAnsi="Times New Roman" w:cs="Times New Roman"/>
                <w:lang w:eastAsia="en-US"/>
              </w:rPr>
            </w:pPr>
          </w:p>
          <w:p w:rsidR="0067056B" w:rsidRDefault="0067056B">
            <w:pPr>
              <w:pStyle w:val="ConsPlusNormal"/>
              <w:ind w:firstLine="709"/>
              <w:jc w:val="center"/>
              <w:rPr>
                <w:rFonts w:ascii="Times New Roman" w:hAnsi="Times New Roman" w:cs="Times New Roman"/>
                <w:lang w:eastAsia="en-US"/>
              </w:rPr>
            </w:pPr>
          </w:p>
          <w:p w:rsidR="0067056B" w:rsidRDefault="0067056B" w:rsidP="00BD614D">
            <w:pPr>
              <w:pStyle w:val="ConsPlusNormal"/>
              <w:ind w:hanging="75"/>
              <w:jc w:val="center"/>
              <w:rPr>
                <w:rFonts w:ascii="Times New Roman" w:hAnsi="Times New Roman" w:cs="Times New Roman"/>
                <w:lang w:eastAsia="en-US"/>
              </w:rPr>
            </w:pPr>
            <w:r>
              <w:rPr>
                <w:rFonts w:ascii="Times New Roman" w:hAnsi="Times New Roman" w:cs="Times New Roman"/>
                <w:lang w:eastAsia="en-US"/>
              </w:rPr>
              <w:t>последующие годы</w:t>
            </w:r>
          </w:p>
        </w:tc>
      </w:tr>
      <w:tr w:rsidR="0067056B" w:rsidTr="00A644BF">
        <w:tc>
          <w:tcPr>
            <w:tcW w:w="1702" w:type="dxa"/>
            <w:tcBorders>
              <w:top w:val="nil"/>
              <w:left w:val="single" w:sz="4" w:space="0" w:color="auto"/>
              <w:bottom w:val="single" w:sz="4" w:space="0" w:color="auto"/>
              <w:right w:val="single" w:sz="4" w:space="0" w:color="auto"/>
            </w:tcBorders>
            <w:hideMark/>
          </w:tcPr>
          <w:p w:rsidR="0067056B" w:rsidRDefault="0067056B">
            <w:pPr>
              <w:pStyle w:val="ConsPlusCell"/>
              <w:spacing w:line="276" w:lineRule="auto"/>
              <w:ind w:firstLine="709"/>
              <w:jc w:val="center"/>
              <w:rPr>
                <w:rFonts w:ascii="Times New Roman" w:hAnsi="Times New Roman" w:cs="Times New Roman"/>
                <w:lang w:eastAsia="en-US"/>
              </w:rPr>
            </w:pPr>
            <w:r>
              <w:rPr>
                <w:rFonts w:ascii="Times New Roman" w:hAnsi="Times New Roman" w:cs="Times New Roman"/>
                <w:lang w:eastAsia="en-US"/>
              </w:rPr>
              <w:t>1</w:t>
            </w:r>
          </w:p>
        </w:tc>
        <w:tc>
          <w:tcPr>
            <w:tcW w:w="1560" w:type="dxa"/>
            <w:tcBorders>
              <w:top w:val="nil"/>
              <w:left w:val="single" w:sz="4" w:space="0" w:color="auto"/>
              <w:bottom w:val="single" w:sz="4" w:space="0" w:color="auto"/>
              <w:right w:val="single" w:sz="4" w:space="0" w:color="auto"/>
            </w:tcBorders>
            <w:hideMark/>
          </w:tcPr>
          <w:p w:rsidR="0067056B" w:rsidRDefault="0067056B" w:rsidP="004C0284">
            <w:pPr>
              <w:pStyle w:val="ConsPlusCell"/>
              <w:spacing w:line="276" w:lineRule="auto"/>
              <w:ind w:firstLine="208"/>
              <w:jc w:val="center"/>
              <w:rPr>
                <w:rFonts w:ascii="Times New Roman" w:hAnsi="Times New Roman" w:cs="Times New Roman"/>
                <w:lang w:eastAsia="en-US"/>
              </w:rPr>
            </w:pPr>
            <w:r>
              <w:rPr>
                <w:rFonts w:ascii="Times New Roman" w:hAnsi="Times New Roman" w:cs="Times New Roman"/>
                <w:lang w:eastAsia="en-US"/>
              </w:rPr>
              <w:t>2</w:t>
            </w:r>
          </w:p>
        </w:tc>
        <w:tc>
          <w:tcPr>
            <w:tcW w:w="1416" w:type="dxa"/>
            <w:tcBorders>
              <w:top w:val="nil"/>
              <w:left w:val="single" w:sz="4" w:space="0" w:color="auto"/>
              <w:bottom w:val="single" w:sz="4" w:space="0" w:color="auto"/>
              <w:right w:val="single" w:sz="4" w:space="0" w:color="auto"/>
            </w:tcBorders>
            <w:hideMark/>
          </w:tcPr>
          <w:p w:rsidR="0067056B" w:rsidRDefault="0067056B" w:rsidP="00BD614D">
            <w:pPr>
              <w:pStyle w:val="ConsPlusCell"/>
              <w:spacing w:line="276" w:lineRule="auto"/>
              <w:jc w:val="center"/>
              <w:rPr>
                <w:rFonts w:ascii="Times New Roman" w:hAnsi="Times New Roman" w:cs="Times New Roman"/>
                <w:lang w:eastAsia="en-US"/>
              </w:rPr>
            </w:pPr>
            <w:r>
              <w:rPr>
                <w:rFonts w:ascii="Times New Roman" w:hAnsi="Times New Roman" w:cs="Times New Roman"/>
                <w:lang w:eastAsia="en-US"/>
              </w:rPr>
              <w:t>3</w:t>
            </w:r>
          </w:p>
        </w:tc>
        <w:tc>
          <w:tcPr>
            <w:tcW w:w="1134" w:type="dxa"/>
            <w:tcBorders>
              <w:top w:val="nil"/>
              <w:left w:val="single" w:sz="4" w:space="0" w:color="auto"/>
              <w:bottom w:val="single" w:sz="4" w:space="0" w:color="auto"/>
              <w:right w:val="single" w:sz="4" w:space="0" w:color="auto"/>
            </w:tcBorders>
            <w:hideMark/>
          </w:tcPr>
          <w:p w:rsidR="0067056B" w:rsidRDefault="0067056B" w:rsidP="00BD614D">
            <w:pPr>
              <w:pStyle w:val="ConsPlusCell"/>
              <w:spacing w:line="276" w:lineRule="auto"/>
              <w:ind w:hanging="75"/>
              <w:jc w:val="center"/>
              <w:rPr>
                <w:rFonts w:ascii="Times New Roman" w:hAnsi="Times New Roman" w:cs="Times New Roman"/>
                <w:lang w:eastAsia="en-US"/>
              </w:rPr>
            </w:pPr>
            <w:r>
              <w:rPr>
                <w:rFonts w:ascii="Times New Roman" w:hAnsi="Times New Roman" w:cs="Times New Roman"/>
                <w:lang w:eastAsia="en-US"/>
              </w:rPr>
              <w:t>4</w:t>
            </w:r>
          </w:p>
        </w:tc>
        <w:tc>
          <w:tcPr>
            <w:tcW w:w="851" w:type="dxa"/>
            <w:tcBorders>
              <w:top w:val="nil"/>
              <w:left w:val="single" w:sz="4" w:space="0" w:color="auto"/>
              <w:bottom w:val="single" w:sz="4" w:space="0" w:color="auto"/>
              <w:right w:val="single" w:sz="4" w:space="0" w:color="auto"/>
            </w:tcBorders>
            <w:hideMark/>
          </w:tcPr>
          <w:p w:rsidR="0067056B" w:rsidRDefault="0067056B" w:rsidP="00BD614D">
            <w:pPr>
              <w:pStyle w:val="ConsPlusCell"/>
              <w:spacing w:line="276" w:lineRule="auto"/>
              <w:ind w:hanging="217"/>
              <w:jc w:val="center"/>
              <w:rPr>
                <w:rFonts w:ascii="Times New Roman" w:hAnsi="Times New Roman" w:cs="Times New Roman"/>
                <w:lang w:eastAsia="en-US"/>
              </w:rPr>
            </w:pPr>
            <w:r>
              <w:rPr>
                <w:rFonts w:ascii="Times New Roman" w:hAnsi="Times New Roman" w:cs="Times New Roman"/>
                <w:lang w:eastAsia="en-US"/>
              </w:rPr>
              <w:t>5</w:t>
            </w:r>
          </w:p>
        </w:tc>
        <w:tc>
          <w:tcPr>
            <w:tcW w:w="850" w:type="dxa"/>
            <w:tcBorders>
              <w:top w:val="nil"/>
              <w:left w:val="single" w:sz="4" w:space="0" w:color="auto"/>
              <w:bottom w:val="single" w:sz="4" w:space="0" w:color="auto"/>
              <w:right w:val="single" w:sz="4" w:space="0" w:color="auto"/>
            </w:tcBorders>
            <w:hideMark/>
          </w:tcPr>
          <w:p w:rsidR="0067056B" w:rsidRDefault="0067056B" w:rsidP="00BD614D">
            <w:pPr>
              <w:pStyle w:val="ConsPlusCell"/>
              <w:spacing w:line="276" w:lineRule="auto"/>
              <w:jc w:val="center"/>
              <w:rPr>
                <w:rFonts w:ascii="Times New Roman" w:hAnsi="Times New Roman" w:cs="Times New Roman"/>
                <w:lang w:eastAsia="en-US"/>
              </w:rPr>
            </w:pPr>
            <w:r>
              <w:rPr>
                <w:rFonts w:ascii="Times New Roman" w:hAnsi="Times New Roman" w:cs="Times New Roman"/>
                <w:lang w:eastAsia="en-US"/>
              </w:rPr>
              <w:t>6</w:t>
            </w:r>
          </w:p>
        </w:tc>
        <w:tc>
          <w:tcPr>
            <w:tcW w:w="851" w:type="dxa"/>
            <w:tcBorders>
              <w:top w:val="nil"/>
              <w:left w:val="single" w:sz="4" w:space="0" w:color="auto"/>
              <w:bottom w:val="single" w:sz="4" w:space="0" w:color="auto"/>
              <w:right w:val="single" w:sz="4" w:space="0" w:color="auto"/>
            </w:tcBorders>
            <w:hideMark/>
          </w:tcPr>
          <w:p w:rsidR="0067056B" w:rsidRDefault="0067056B" w:rsidP="00BD614D">
            <w:pPr>
              <w:pStyle w:val="ConsPlusCell"/>
              <w:spacing w:line="276" w:lineRule="auto"/>
              <w:jc w:val="center"/>
              <w:rPr>
                <w:rFonts w:ascii="Times New Roman" w:hAnsi="Times New Roman" w:cs="Times New Roman"/>
                <w:lang w:eastAsia="en-US"/>
              </w:rPr>
            </w:pPr>
            <w:r>
              <w:rPr>
                <w:rFonts w:ascii="Times New Roman" w:hAnsi="Times New Roman" w:cs="Times New Roman"/>
                <w:lang w:eastAsia="en-US"/>
              </w:rPr>
              <w:t>7</w:t>
            </w:r>
          </w:p>
        </w:tc>
        <w:tc>
          <w:tcPr>
            <w:tcW w:w="1134" w:type="dxa"/>
            <w:tcBorders>
              <w:top w:val="nil"/>
              <w:left w:val="single" w:sz="4" w:space="0" w:color="auto"/>
              <w:bottom w:val="single" w:sz="4" w:space="0" w:color="auto"/>
              <w:right w:val="single" w:sz="4" w:space="0" w:color="auto"/>
            </w:tcBorders>
            <w:hideMark/>
          </w:tcPr>
          <w:p w:rsidR="0067056B" w:rsidRDefault="0067056B" w:rsidP="00BD614D">
            <w:pPr>
              <w:pStyle w:val="ConsPlusCell"/>
              <w:spacing w:line="276" w:lineRule="auto"/>
              <w:ind w:hanging="75"/>
              <w:jc w:val="center"/>
              <w:rPr>
                <w:rFonts w:ascii="Times New Roman" w:hAnsi="Times New Roman" w:cs="Times New Roman"/>
                <w:lang w:eastAsia="en-US"/>
              </w:rPr>
            </w:pPr>
            <w:r>
              <w:rPr>
                <w:rFonts w:ascii="Times New Roman" w:hAnsi="Times New Roman" w:cs="Times New Roman"/>
                <w:lang w:eastAsia="en-US"/>
              </w:rPr>
              <w:t>8</w:t>
            </w:r>
          </w:p>
        </w:tc>
        <w:tc>
          <w:tcPr>
            <w:tcW w:w="850" w:type="dxa"/>
            <w:tcBorders>
              <w:top w:val="nil"/>
              <w:left w:val="single" w:sz="4" w:space="0" w:color="auto"/>
              <w:bottom w:val="single" w:sz="4" w:space="0" w:color="auto"/>
              <w:right w:val="single" w:sz="4" w:space="0" w:color="auto"/>
            </w:tcBorders>
            <w:hideMark/>
          </w:tcPr>
          <w:p w:rsidR="0067056B" w:rsidRDefault="0067056B" w:rsidP="00BD614D">
            <w:pPr>
              <w:pStyle w:val="ConsPlusCell"/>
              <w:spacing w:line="276" w:lineRule="auto"/>
              <w:ind w:hanging="75"/>
              <w:jc w:val="center"/>
              <w:rPr>
                <w:rFonts w:ascii="Times New Roman" w:hAnsi="Times New Roman" w:cs="Times New Roman"/>
                <w:lang w:eastAsia="en-US"/>
              </w:rPr>
            </w:pPr>
            <w:r>
              <w:rPr>
                <w:rFonts w:ascii="Times New Roman" w:hAnsi="Times New Roman" w:cs="Times New Roman"/>
                <w:lang w:eastAsia="en-US"/>
              </w:rPr>
              <w:t>9</w:t>
            </w:r>
          </w:p>
        </w:tc>
      </w:tr>
      <w:tr w:rsidR="0067056B" w:rsidTr="00A644BF">
        <w:tc>
          <w:tcPr>
            <w:tcW w:w="1702"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center"/>
              <w:rPr>
                <w:rFonts w:ascii="Times New Roman" w:hAnsi="Times New Roman" w:cs="Times New Roman"/>
                <w:lang w:eastAsia="en-US"/>
              </w:rPr>
            </w:pPr>
          </w:p>
        </w:tc>
        <w:tc>
          <w:tcPr>
            <w:tcW w:w="1560"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center"/>
              <w:rPr>
                <w:rFonts w:ascii="Times New Roman" w:hAnsi="Times New Roman" w:cs="Times New Roman"/>
                <w:lang w:eastAsia="en-US"/>
              </w:rPr>
            </w:pPr>
          </w:p>
        </w:tc>
        <w:tc>
          <w:tcPr>
            <w:tcW w:w="1416"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center"/>
              <w:rPr>
                <w:rFonts w:ascii="Times New Roman" w:hAnsi="Times New Roman" w:cs="Times New Roman"/>
                <w:lang w:eastAsia="en-US"/>
              </w:rPr>
            </w:pPr>
          </w:p>
        </w:tc>
        <w:tc>
          <w:tcPr>
            <w:tcW w:w="1134"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center"/>
              <w:rPr>
                <w:rFonts w:ascii="Times New Roman" w:hAnsi="Times New Roman" w:cs="Times New Roman"/>
                <w:lang w:eastAsia="en-US"/>
              </w:rPr>
            </w:pPr>
          </w:p>
        </w:tc>
        <w:tc>
          <w:tcPr>
            <w:tcW w:w="851"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center"/>
              <w:rPr>
                <w:rFonts w:ascii="Times New Roman" w:hAnsi="Times New Roman" w:cs="Times New Roman"/>
                <w:lang w:eastAsia="en-US"/>
              </w:rPr>
            </w:pPr>
          </w:p>
        </w:tc>
        <w:tc>
          <w:tcPr>
            <w:tcW w:w="850"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center"/>
              <w:rPr>
                <w:rFonts w:ascii="Times New Roman" w:hAnsi="Times New Roman" w:cs="Times New Roman"/>
                <w:lang w:eastAsia="en-US"/>
              </w:rPr>
            </w:pPr>
          </w:p>
        </w:tc>
        <w:tc>
          <w:tcPr>
            <w:tcW w:w="851"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center"/>
              <w:rPr>
                <w:rFonts w:ascii="Times New Roman" w:hAnsi="Times New Roman" w:cs="Times New Roman"/>
                <w:lang w:eastAsia="en-US"/>
              </w:rPr>
            </w:pPr>
          </w:p>
        </w:tc>
        <w:tc>
          <w:tcPr>
            <w:tcW w:w="1134"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center"/>
              <w:rPr>
                <w:rFonts w:ascii="Times New Roman" w:hAnsi="Times New Roman" w:cs="Times New Roman"/>
                <w:lang w:eastAsia="en-US"/>
              </w:rPr>
            </w:pPr>
          </w:p>
        </w:tc>
        <w:tc>
          <w:tcPr>
            <w:tcW w:w="850"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center"/>
              <w:rPr>
                <w:rFonts w:ascii="Times New Roman" w:hAnsi="Times New Roman" w:cs="Times New Roman"/>
                <w:lang w:eastAsia="en-US"/>
              </w:rPr>
            </w:pPr>
          </w:p>
        </w:tc>
      </w:tr>
      <w:tr w:rsidR="0067056B" w:rsidTr="00A644BF">
        <w:tc>
          <w:tcPr>
            <w:tcW w:w="1702"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both"/>
              <w:rPr>
                <w:rFonts w:ascii="Times New Roman" w:hAnsi="Times New Roman" w:cs="Times New Roman"/>
                <w:lang w:eastAsia="en-US"/>
              </w:rPr>
            </w:pPr>
          </w:p>
        </w:tc>
        <w:tc>
          <w:tcPr>
            <w:tcW w:w="1560"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both"/>
              <w:rPr>
                <w:rFonts w:ascii="Times New Roman" w:hAnsi="Times New Roman" w:cs="Times New Roman"/>
                <w:lang w:eastAsia="en-US"/>
              </w:rPr>
            </w:pPr>
          </w:p>
        </w:tc>
        <w:tc>
          <w:tcPr>
            <w:tcW w:w="1416"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both"/>
              <w:rPr>
                <w:rFonts w:ascii="Times New Roman" w:hAnsi="Times New Roman" w:cs="Times New Roman"/>
                <w:lang w:eastAsia="en-US"/>
              </w:rPr>
            </w:pPr>
          </w:p>
        </w:tc>
        <w:tc>
          <w:tcPr>
            <w:tcW w:w="1134"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both"/>
              <w:rPr>
                <w:rFonts w:ascii="Times New Roman" w:hAnsi="Times New Roman" w:cs="Times New Roman"/>
                <w:lang w:eastAsia="en-US"/>
              </w:rPr>
            </w:pPr>
          </w:p>
        </w:tc>
        <w:tc>
          <w:tcPr>
            <w:tcW w:w="851"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both"/>
              <w:rPr>
                <w:rFonts w:ascii="Times New Roman" w:hAnsi="Times New Roman" w:cs="Times New Roman"/>
                <w:lang w:eastAsia="en-US"/>
              </w:rPr>
            </w:pPr>
          </w:p>
        </w:tc>
        <w:tc>
          <w:tcPr>
            <w:tcW w:w="850"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both"/>
              <w:rPr>
                <w:rFonts w:ascii="Times New Roman" w:hAnsi="Times New Roman" w:cs="Times New Roman"/>
                <w:lang w:eastAsia="en-US"/>
              </w:rPr>
            </w:pPr>
          </w:p>
        </w:tc>
        <w:tc>
          <w:tcPr>
            <w:tcW w:w="851"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both"/>
              <w:rPr>
                <w:rFonts w:ascii="Times New Roman" w:hAnsi="Times New Roman" w:cs="Times New Roman"/>
                <w:lang w:eastAsia="en-US"/>
              </w:rPr>
            </w:pPr>
          </w:p>
        </w:tc>
        <w:tc>
          <w:tcPr>
            <w:tcW w:w="1134"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both"/>
              <w:rPr>
                <w:rFonts w:ascii="Times New Roman" w:hAnsi="Times New Roman" w:cs="Times New Roman"/>
                <w:lang w:eastAsia="en-US"/>
              </w:rPr>
            </w:pPr>
          </w:p>
        </w:tc>
        <w:tc>
          <w:tcPr>
            <w:tcW w:w="850" w:type="dxa"/>
            <w:tcBorders>
              <w:top w:val="nil"/>
              <w:left w:val="single" w:sz="4" w:space="0" w:color="auto"/>
              <w:bottom w:val="single" w:sz="4" w:space="0" w:color="auto"/>
              <w:right w:val="single" w:sz="4" w:space="0" w:color="auto"/>
            </w:tcBorders>
          </w:tcPr>
          <w:p w:rsidR="0067056B" w:rsidRDefault="0067056B">
            <w:pPr>
              <w:pStyle w:val="ConsPlusCell"/>
              <w:spacing w:line="276" w:lineRule="auto"/>
              <w:ind w:firstLine="709"/>
              <w:jc w:val="both"/>
              <w:rPr>
                <w:rFonts w:ascii="Times New Roman" w:hAnsi="Times New Roman" w:cs="Times New Roman"/>
                <w:lang w:eastAsia="en-US"/>
              </w:rPr>
            </w:pPr>
          </w:p>
        </w:tc>
      </w:tr>
    </w:tbl>
    <w:p w:rsidR="0067056B" w:rsidRDefault="0067056B" w:rsidP="0067056B">
      <w:pPr>
        <w:pStyle w:val="ConsPlusNonformat"/>
        <w:rPr>
          <w:rFonts w:ascii="Times New Roman" w:hAnsi="Times New Roman" w:cs="Times New Roman"/>
          <w:sz w:val="16"/>
          <w:szCs w:val="16"/>
        </w:rPr>
      </w:pPr>
    </w:p>
    <w:p w:rsidR="0067056B" w:rsidRDefault="0067056B" w:rsidP="0067056B">
      <w:pPr>
        <w:pStyle w:val="ConsPlusNonformat"/>
        <w:rPr>
          <w:rFonts w:ascii="Times New Roman" w:hAnsi="Times New Roman" w:cs="Times New Roman"/>
          <w:sz w:val="16"/>
          <w:szCs w:val="16"/>
        </w:rPr>
      </w:pPr>
      <w:r>
        <w:rPr>
          <w:rFonts w:ascii="Times New Roman" w:hAnsi="Times New Roman" w:cs="Times New Roman"/>
          <w:sz w:val="16"/>
          <w:szCs w:val="16"/>
        </w:rPr>
        <w:t>Передающая сторона:                                                                                                       Принимающая сторона:</w:t>
      </w:r>
    </w:p>
    <w:p w:rsidR="0067056B" w:rsidRDefault="0067056B" w:rsidP="0067056B">
      <w:pPr>
        <w:pStyle w:val="ConsPlusNonformat"/>
        <w:rPr>
          <w:rFonts w:ascii="Times New Roman" w:hAnsi="Times New Roman" w:cs="Times New Roman"/>
          <w:sz w:val="16"/>
          <w:szCs w:val="16"/>
        </w:rPr>
      </w:pPr>
    </w:p>
    <w:p w:rsidR="0067056B" w:rsidRDefault="0067056B" w:rsidP="0067056B">
      <w:pPr>
        <w:pStyle w:val="ConsPlusNonformat"/>
        <w:rPr>
          <w:rFonts w:ascii="Times New Roman" w:hAnsi="Times New Roman" w:cs="Times New Roman"/>
          <w:sz w:val="16"/>
          <w:szCs w:val="16"/>
        </w:rPr>
      </w:pPr>
      <w:bookmarkStart w:id="1" w:name="Par1302"/>
      <w:bookmarkEnd w:id="1"/>
      <w:r>
        <w:rPr>
          <w:rFonts w:ascii="Times New Roman" w:hAnsi="Times New Roman" w:cs="Times New Roman"/>
          <w:sz w:val="16"/>
          <w:szCs w:val="16"/>
        </w:rPr>
        <w:t>Ру</w:t>
      </w:r>
      <w:r w:rsidR="00EB4AD4">
        <w:rPr>
          <w:rFonts w:ascii="Times New Roman" w:hAnsi="Times New Roman" w:cs="Times New Roman"/>
          <w:sz w:val="16"/>
          <w:szCs w:val="16"/>
        </w:rPr>
        <w:t xml:space="preserve">ководитель                     </w:t>
      </w:r>
      <w:r>
        <w:rPr>
          <w:rFonts w:ascii="Times New Roman" w:hAnsi="Times New Roman" w:cs="Times New Roman"/>
          <w:sz w:val="16"/>
          <w:szCs w:val="16"/>
        </w:rPr>
        <w:t xml:space="preserve">  ___________ _________ ___________________             Руководи</w:t>
      </w:r>
      <w:r w:rsidR="001C5DD9">
        <w:rPr>
          <w:rFonts w:ascii="Times New Roman" w:hAnsi="Times New Roman" w:cs="Times New Roman"/>
          <w:sz w:val="16"/>
          <w:szCs w:val="16"/>
        </w:rPr>
        <w:t>тель      ___________ _______</w:t>
      </w:r>
      <w:r>
        <w:rPr>
          <w:rFonts w:ascii="Times New Roman" w:hAnsi="Times New Roman" w:cs="Times New Roman"/>
          <w:sz w:val="16"/>
          <w:szCs w:val="16"/>
        </w:rPr>
        <w:t>___________________</w:t>
      </w:r>
    </w:p>
    <w:p w:rsidR="0067056B" w:rsidRDefault="0067056B" w:rsidP="0067056B">
      <w:pPr>
        <w:pStyle w:val="ConsPlusNonformat"/>
        <w:rPr>
          <w:rFonts w:ascii="Times New Roman" w:hAnsi="Times New Roman" w:cs="Times New Roman"/>
          <w:sz w:val="16"/>
          <w:szCs w:val="16"/>
        </w:rPr>
      </w:pPr>
      <w:r>
        <w:rPr>
          <w:rFonts w:ascii="Times New Roman" w:hAnsi="Times New Roman" w:cs="Times New Roman"/>
          <w:sz w:val="16"/>
          <w:szCs w:val="16"/>
        </w:rPr>
        <w:t>(</w:t>
      </w:r>
      <w:r w:rsidR="00EB4AD4">
        <w:rPr>
          <w:rFonts w:ascii="Times New Roman" w:hAnsi="Times New Roman" w:cs="Times New Roman"/>
          <w:sz w:val="16"/>
          <w:szCs w:val="16"/>
        </w:rPr>
        <w:t xml:space="preserve">уполномоченное         </w:t>
      </w:r>
      <w:r>
        <w:rPr>
          <w:rFonts w:ascii="Times New Roman" w:hAnsi="Times New Roman" w:cs="Times New Roman"/>
          <w:sz w:val="16"/>
          <w:szCs w:val="16"/>
        </w:rPr>
        <w:t xml:space="preserve">  (должность) (подпись) (расшифров</w:t>
      </w:r>
      <w:r w:rsidR="00EB4AD4">
        <w:rPr>
          <w:rFonts w:ascii="Times New Roman" w:hAnsi="Times New Roman" w:cs="Times New Roman"/>
          <w:sz w:val="16"/>
          <w:szCs w:val="16"/>
        </w:rPr>
        <w:t xml:space="preserve">ка подписи)               (уполномоченое </w:t>
      </w:r>
      <w:r>
        <w:rPr>
          <w:rFonts w:ascii="Times New Roman" w:hAnsi="Times New Roman" w:cs="Times New Roman"/>
          <w:sz w:val="16"/>
          <w:szCs w:val="16"/>
        </w:rPr>
        <w:t xml:space="preserve"> (д</w:t>
      </w:r>
      <w:r w:rsidR="00EB4AD4">
        <w:rPr>
          <w:rFonts w:ascii="Times New Roman" w:hAnsi="Times New Roman" w:cs="Times New Roman"/>
          <w:sz w:val="16"/>
          <w:szCs w:val="16"/>
        </w:rPr>
        <w:t>олжность) (подпись) (расшифровк</w:t>
      </w:r>
      <w:r>
        <w:rPr>
          <w:rFonts w:ascii="Times New Roman" w:hAnsi="Times New Roman" w:cs="Times New Roman"/>
          <w:sz w:val="16"/>
          <w:szCs w:val="16"/>
        </w:rPr>
        <w:t xml:space="preserve"> подписи)</w:t>
      </w:r>
      <w:r w:rsidR="00660471">
        <w:rPr>
          <w:rFonts w:ascii="Times New Roman" w:hAnsi="Times New Roman" w:cs="Times New Roman"/>
          <w:sz w:val="16"/>
          <w:szCs w:val="16"/>
        </w:rPr>
        <w:t xml:space="preserve">                                                                                                  </w:t>
      </w:r>
      <w:r w:rsidR="00EB4AD4">
        <w:rPr>
          <w:rFonts w:ascii="Times New Roman" w:hAnsi="Times New Roman" w:cs="Times New Roman"/>
          <w:sz w:val="16"/>
          <w:szCs w:val="16"/>
        </w:rPr>
        <w:t xml:space="preserve">                        </w:t>
      </w:r>
      <w:r w:rsidR="00660471">
        <w:rPr>
          <w:rFonts w:ascii="Times New Roman" w:hAnsi="Times New Roman" w:cs="Times New Roman"/>
          <w:sz w:val="16"/>
          <w:szCs w:val="16"/>
        </w:rPr>
        <w:t xml:space="preserve">    </w:t>
      </w:r>
    </w:p>
    <w:p w:rsidR="0067056B" w:rsidRDefault="0067056B" w:rsidP="0067056B">
      <w:pPr>
        <w:pStyle w:val="ConsPlusNonformat"/>
        <w:rPr>
          <w:rFonts w:ascii="Times New Roman" w:hAnsi="Times New Roman" w:cs="Times New Roman"/>
          <w:sz w:val="16"/>
          <w:szCs w:val="16"/>
        </w:rPr>
      </w:pPr>
      <w:r>
        <w:rPr>
          <w:rFonts w:ascii="Times New Roman" w:hAnsi="Times New Roman" w:cs="Times New Roman"/>
          <w:sz w:val="16"/>
          <w:szCs w:val="16"/>
        </w:rPr>
        <w:t xml:space="preserve">лицо)                                                                                                                    </w:t>
      </w:r>
      <w:r w:rsidR="00EB4AD4">
        <w:rPr>
          <w:rFonts w:ascii="Times New Roman" w:hAnsi="Times New Roman" w:cs="Times New Roman"/>
          <w:sz w:val="16"/>
          <w:szCs w:val="16"/>
        </w:rPr>
        <w:t xml:space="preserve">       </w:t>
      </w:r>
      <w:r>
        <w:rPr>
          <w:rFonts w:ascii="Times New Roman" w:hAnsi="Times New Roman" w:cs="Times New Roman"/>
          <w:sz w:val="16"/>
          <w:szCs w:val="16"/>
        </w:rPr>
        <w:t xml:space="preserve"> </w:t>
      </w:r>
      <w:r w:rsidR="00EB4AD4">
        <w:rPr>
          <w:rFonts w:ascii="Times New Roman" w:hAnsi="Times New Roman" w:cs="Times New Roman"/>
          <w:sz w:val="16"/>
          <w:szCs w:val="16"/>
        </w:rPr>
        <w:t xml:space="preserve">     </w:t>
      </w:r>
      <w:r>
        <w:rPr>
          <w:rFonts w:ascii="Times New Roman" w:hAnsi="Times New Roman" w:cs="Times New Roman"/>
          <w:sz w:val="16"/>
          <w:szCs w:val="16"/>
        </w:rPr>
        <w:t xml:space="preserve">лицо)                                   </w:t>
      </w:r>
    </w:p>
    <w:p w:rsidR="0067056B" w:rsidRDefault="0067056B" w:rsidP="0067056B">
      <w:pPr>
        <w:pStyle w:val="ConsPlusNonformat"/>
        <w:rPr>
          <w:rFonts w:ascii="Times New Roman" w:hAnsi="Times New Roman" w:cs="Times New Roman"/>
          <w:sz w:val="16"/>
          <w:szCs w:val="16"/>
        </w:rPr>
      </w:pPr>
      <w:r>
        <w:rPr>
          <w:rFonts w:ascii="Times New Roman" w:hAnsi="Times New Roman" w:cs="Times New Roman"/>
          <w:sz w:val="16"/>
          <w:szCs w:val="16"/>
        </w:rPr>
        <w:t xml:space="preserve">Главный  бухгалтер     ___________   _______   _______________________           </w:t>
      </w:r>
      <w:r w:rsidR="00660471">
        <w:rPr>
          <w:rFonts w:ascii="Times New Roman" w:hAnsi="Times New Roman" w:cs="Times New Roman"/>
          <w:sz w:val="16"/>
          <w:szCs w:val="16"/>
        </w:rPr>
        <w:t xml:space="preserve">   Главный бухгалтер _________</w:t>
      </w:r>
      <w:r>
        <w:rPr>
          <w:rFonts w:ascii="Times New Roman" w:hAnsi="Times New Roman" w:cs="Times New Roman"/>
          <w:sz w:val="16"/>
          <w:szCs w:val="16"/>
        </w:rPr>
        <w:t>___________________________</w:t>
      </w:r>
    </w:p>
    <w:p w:rsidR="0067056B" w:rsidRDefault="0067056B" w:rsidP="0067056B">
      <w:pPr>
        <w:pStyle w:val="ConsPlusNonformat"/>
        <w:rPr>
          <w:rFonts w:ascii="Times New Roman" w:hAnsi="Times New Roman" w:cs="Times New Roman"/>
          <w:sz w:val="16"/>
          <w:szCs w:val="16"/>
        </w:rPr>
      </w:pPr>
      <w:r>
        <w:rPr>
          <w:rFonts w:ascii="Times New Roman" w:hAnsi="Times New Roman" w:cs="Times New Roman"/>
          <w:sz w:val="16"/>
          <w:szCs w:val="16"/>
        </w:rPr>
        <w:t>(уполномоченное           (должность) (подпись) (расшифровка  по</w:t>
      </w:r>
      <w:r w:rsidR="00EB4AD4">
        <w:rPr>
          <w:rFonts w:ascii="Times New Roman" w:hAnsi="Times New Roman" w:cs="Times New Roman"/>
          <w:sz w:val="16"/>
          <w:szCs w:val="16"/>
        </w:rPr>
        <w:t xml:space="preserve">дписи)            </w:t>
      </w:r>
      <w:r>
        <w:rPr>
          <w:rFonts w:ascii="Times New Roman" w:hAnsi="Times New Roman" w:cs="Times New Roman"/>
          <w:sz w:val="16"/>
          <w:szCs w:val="16"/>
        </w:rPr>
        <w:t xml:space="preserve"> (уполномоченное  (должность)</w:t>
      </w:r>
      <w:r w:rsidR="00EB4AD4">
        <w:rPr>
          <w:rFonts w:ascii="Times New Roman" w:hAnsi="Times New Roman" w:cs="Times New Roman"/>
          <w:sz w:val="16"/>
          <w:szCs w:val="16"/>
        </w:rPr>
        <w:t xml:space="preserve"> (подпись) (расшифровка подписи</w:t>
      </w:r>
      <w:r w:rsidR="00660471">
        <w:rPr>
          <w:rFonts w:ascii="Times New Roman" w:hAnsi="Times New Roman" w:cs="Times New Roman"/>
          <w:sz w:val="16"/>
          <w:szCs w:val="16"/>
        </w:rPr>
        <w:t xml:space="preserve">                                                                                                   </w:t>
      </w:r>
      <w:r w:rsidR="00EB4AD4">
        <w:rPr>
          <w:rFonts w:ascii="Times New Roman" w:hAnsi="Times New Roman" w:cs="Times New Roman"/>
          <w:sz w:val="16"/>
          <w:szCs w:val="16"/>
        </w:rPr>
        <w:t xml:space="preserve">                        </w:t>
      </w:r>
    </w:p>
    <w:p w:rsidR="0067056B" w:rsidRDefault="0067056B" w:rsidP="0067056B">
      <w:pPr>
        <w:pStyle w:val="ConsPlusNonformat"/>
        <w:rPr>
          <w:rFonts w:ascii="Times New Roman" w:hAnsi="Times New Roman" w:cs="Times New Roman"/>
          <w:sz w:val="16"/>
          <w:szCs w:val="16"/>
        </w:rPr>
      </w:pPr>
      <w:r>
        <w:rPr>
          <w:rFonts w:ascii="Times New Roman" w:hAnsi="Times New Roman" w:cs="Times New Roman"/>
          <w:sz w:val="16"/>
          <w:szCs w:val="16"/>
        </w:rPr>
        <w:t>лицо)                                                                                                                                 лицо)</w:t>
      </w:r>
    </w:p>
    <w:p w:rsidR="0067056B" w:rsidRDefault="0067056B" w:rsidP="0067056B">
      <w:pPr>
        <w:pStyle w:val="ConsPlusNonformat"/>
        <w:rPr>
          <w:rFonts w:ascii="Times New Roman" w:hAnsi="Times New Roman" w:cs="Times New Roman"/>
          <w:sz w:val="16"/>
          <w:szCs w:val="16"/>
        </w:rPr>
      </w:pPr>
      <w:bookmarkStart w:id="2" w:name="Par1311"/>
      <w:bookmarkEnd w:id="2"/>
    </w:p>
    <w:p w:rsidR="0067056B" w:rsidRDefault="0067056B" w:rsidP="0067056B">
      <w:pPr>
        <w:pStyle w:val="ConsPlusNonformat"/>
        <w:rPr>
          <w:rFonts w:ascii="Times New Roman" w:hAnsi="Times New Roman" w:cs="Times New Roman"/>
          <w:sz w:val="16"/>
          <w:szCs w:val="16"/>
        </w:rPr>
      </w:pPr>
      <w:r>
        <w:rPr>
          <w:rFonts w:ascii="Times New Roman" w:hAnsi="Times New Roman" w:cs="Times New Roman"/>
          <w:sz w:val="16"/>
          <w:szCs w:val="16"/>
        </w:rPr>
        <w:t>«____» _____________ 20__ года                                                                                                 «____»_____________ 20__ года</w:t>
      </w:r>
    </w:p>
    <w:p w:rsidR="0067056B" w:rsidRDefault="0067056B" w:rsidP="0067056B">
      <w:pPr>
        <w:pStyle w:val="ConsPlusNonformat"/>
        <w:rPr>
          <w:sz w:val="16"/>
          <w:szCs w:val="16"/>
        </w:rPr>
      </w:pPr>
    </w:p>
    <w:p w:rsidR="00755A57" w:rsidRDefault="00755A57" w:rsidP="0067056B">
      <w:pPr>
        <w:pStyle w:val="ConsPlusNonformat"/>
        <w:rPr>
          <w:sz w:val="16"/>
          <w:szCs w:val="16"/>
        </w:rPr>
      </w:pPr>
    </w:p>
    <w:p w:rsidR="00755A57" w:rsidRPr="00755A57" w:rsidRDefault="00755A57" w:rsidP="00755A57">
      <w:pPr>
        <w:pStyle w:val="ConsPlusNonformat"/>
        <w:tabs>
          <w:tab w:val="left" w:pos="5685"/>
        </w:tabs>
        <w:rPr>
          <w:rFonts w:ascii="Times New Roman" w:hAnsi="Times New Roman" w:cs="Times New Roman"/>
          <w:sz w:val="16"/>
          <w:szCs w:val="16"/>
        </w:rPr>
      </w:pPr>
      <w:r w:rsidRPr="00755A57">
        <w:rPr>
          <w:rFonts w:ascii="Times New Roman" w:hAnsi="Times New Roman" w:cs="Times New Roman"/>
          <w:sz w:val="16"/>
          <w:szCs w:val="16"/>
        </w:rPr>
        <w:t>М.</w:t>
      </w:r>
      <w:r>
        <w:rPr>
          <w:rFonts w:ascii="Times New Roman" w:hAnsi="Times New Roman" w:cs="Times New Roman"/>
          <w:sz w:val="16"/>
          <w:szCs w:val="16"/>
        </w:rPr>
        <w:t xml:space="preserve"> П.</w:t>
      </w:r>
      <w:r>
        <w:rPr>
          <w:rFonts w:ascii="Times New Roman" w:hAnsi="Times New Roman" w:cs="Times New Roman"/>
          <w:sz w:val="16"/>
          <w:szCs w:val="16"/>
        </w:rPr>
        <w:tab/>
        <w:t>М. П.</w:t>
      </w:r>
    </w:p>
    <w:sectPr w:rsidR="00755A57" w:rsidRPr="00755A57" w:rsidSect="00250BF6">
      <w:headerReference w:type="even" r:id="rId8"/>
      <w:headerReference w:type="default" r:id="rId9"/>
      <w:footerReference w:type="even" r:id="rId10"/>
      <w:footerReference w:type="default" r:id="rId11"/>
      <w:headerReference w:type="first" r:id="rId12"/>
      <w:footerReference w:type="first" r:id="rId13"/>
      <w:pgSz w:w="11906" w:h="16838"/>
      <w:pgMar w:top="851" w:right="566" w:bottom="709" w:left="1418"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C9D" w:rsidRDefault="00200C9D" w:rsidP="0050698A">
      <w:pPr>
        <w:spacing w:line="240" w:lineRule="auto"/>
      </w:pPr>
      <w:r>
        <w:separator/>
      </w:r>
    </w:p>
  </w:endnote>
  <w:endnote w:type="continuationSeparator" w:id="0">
    <w:p w:rsidR="00200C9D" w:rsidRDefault="00200C9D" w:rsidP="005069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D4" w:rsidRDefault="000A6CD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D4" w:rsidRDefault="000A6CD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D4" w:rsidRDefault="000A6C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C9D" w:rsidRDefault="00200C9D" w:rsidP="0050698A">
      <w:pPr>
        <w:spacing w:line="240" w:lineRule="auto"/>
      </w:pPr>
      <w:r>
        <w:separator/>
      </w:r>
    </w:p>
  </w:footnote>
  <w:footnote w:type="continuationSeparator" w:id="0">
    <w:p w:rsidR="00200C9D" w:rsidRDefault="00200C9D" w:rsidP="005069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D4" w:rsidRDefault="000A6CD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1333"/>
      <w:docPartObj>
        <w:docPartGallery w:val="Page Numbers (Top of Page)"/>
        <w:docPartUnique/>
      </w:docPartObj>
    </w:sdtPr>
    <w:sdtEndPr/>
    <w:sdtContent>
      <w:p w:rsidR="000A6CD4" w:rsidRDefault="001E202E">
        <w:pPr>
          <w:pStyle w:val="a7"/>
          <w:jc w:val="center"/>
        </w:pPr>
        <w:r>
          <w:fldChar w:fldCharType="begin"/>
        </w:r>
        <w:r>
          <w:instrText xml:space="preserve"> PAGE   \* MERGEFORMAT </w:instrText>
        </w:r>
        <w:r>
          <w:fldChar w:fldCharType="separate"/>
        </w:r>
        <w:r w:rsidR="00775034">
          <w:rPr>
            <w:noProof/>
          </w:rPr>
          <w:t>2</w:t>
        </w:r>
        <w:r>
          <w:rPr>
            <w:noProof/>
          </w:rPr>
          <w:fldChar w:fldCharType="end"/>
        </w:r>
      </w:p>
    </w:sdtContent>
  </w:sdt>
  <w:p w:rsidR="000A6CD4" w:rsidRDefault="000A6CD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D4" w:rsidRDefault="000A6C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15D85"/>
    <w:multiLevelType w:val="hybridMultilevel"/>
    <w:tmpl w:val="D4AC7778"/>
    <w:lvl w:ilvl="0" w:tplc="883282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8643072"/>
    <w:multiLevelType w:val="multilevel"/>
    <w:tmpl w:val="2250AB0A"/>
    <w:lvl w:ilvl="0">
      <w:start w:val="1"/>
      <w:numFmt w:val="decimal"/>
      <w:lvlText w:val="%1."/>
      <w:lvlJc w:val="left"/>
      <w:pPr>
        <w:ind w:left="1738" w:hanging="1170"/>
      </w:pPr>
      <w:rPr>
        <w:color w:val="auto"/>
      </w:rPr>
    </w:lvl>
    <w:lvl w:ilvl="1">
      <w:start w:val="1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nsid w:val="3F0D07CC"/>
    <w:multiLevelType w:val="hybridMultilevel"/>
    <w:tmpl w:val="10003684"/>
    <w:lvl w:ilvl="0" w:tplc="529482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DD84A50"/>
    <w:multiLevelType w:val="hybridMultilevel"/>
    <w:tmpl w:val="AD6CB866"/>
    <w:lvl w:ilvl="0" w:tplc="21CABD1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7F0"/>
    <w:rsid w:val="0002149C"/>
    <w:rsid w:val="00023EBB"/>
    <w:rsid w:val="000247C5"/>
    <w:rsid w:val="0003432D"/>
    <w:rsid w:val="00045156"/>
    <w:rsid w:val="00045A2D"/>
    <w:rsid w:val="00046C02"/>
    <w:rsid w:val="0005043F"/>
    <w:rsid w:val="000567F0"/>
    <w:rsid w:val="00061852"/>
    <w:rsid w:val="00065252"/>
    <w:rsid w:val="00067027"/>
    <w:rsid w:val="00073DB0"/>
    <w:rsid w:val="000A6CD4"/>
    <w:rsid w:val="000C263D"/>
    <w:rsid w:val="000D605D"/>
    <w:rsid w:val="001117B6"/>
    <w:rsid w:val="00111C0B"/>
    <w:rsid w:val="00113223"/>
    <w:rsid w:val="0011324D"/>
    <w:rsid w:val="00137ADC"/>
    <w:rsid w:val="00147278"/>
    <w:rsid w:val="001563DB"/>
    <w:rsid w:val="0017359C"/>
    <w:rsid w:val="00184228"/>
    <w:rsid w:val="001914C8"/>
    <w:rsid w:val="001917A7"/>
    <w:rsid w:val="001B35D0"/>
    <w:rsid w:val="001C398A"/>
    <w:rsid w:val="001C5DD9"/>
    <w:rsid w:val="001C7D17"/>
    <w:rsid w:val="001E02B8"/>
    <w:rsid w:val="001E202E"/>
    <w:rsid w:val="00200C9D"/>
    <w:rsid w:val="00203759"/>
    <w:rsid w:val="002162C9"/>
    <w:rsid w:val="00216F34"/>
    <w:rsid w:val="00230018"/>
    <w:rsid w:val="00230DD9"/>
    <w:rsid w:val="00240187"/>
    <w:rsid w:val="00240D04"/>
    <w:rsid w:val="00241ED2"/>
    <w:rsid w:val="002458F4"/>
    <w:rsid w:val="00247E33"/>
    <w:rsid w:val="00250BF6"/>
    <w:rsid w:val="00264483"/>
    <w:rsid w:val="00270F55"/>
    <w:rsid w:val="0027796A"/>
    <w:rsid w:val="00280D62"/>
    <w:rsid w:val="00287523"/>
    <w:rsid w:val="002B3755"/>
    <w:rsid w:val="002C7F01"/>
    <w:rsid w:val="002D7ECB"/>
    <w:rsid w:val="002E33C4"/>
    <w:rsid w:val="002F569B"/>
    <w:rsid w:val="002F6DE8"/>
    <w:rsid w:val="00320909"/>
    <w:rsid w:val="0033353A"/>
    <w:rsid w:val="00337D5B"/>
    <w:rsid w:val="003412E8"/>
    <w:rsid w:val="003417EE"/>
    <w:rsid w:val="003440F0"/>
    <w:rsid w:val="00346CF5"/>
    <w:rsid w:val="00360977"/>
    <w:rsid w:val="00366336"/>
    <w:rsid w:val="003731A6"/>
    <w:rsid w:val="00374CBE"/>
    <w:rsid w:val="003834D0"/>
    <w:rsid w:val="00384401"/>
    <w:rsid w:val="00390D97"/>
    <w:rsid w:val="00392398"/>
    <w:rsid w:val="003934B1"/>
    <w:rsid w:val="003A0474"/>
    <w:rsid w:val="003A200F"/>
    <w:rsid w:val="003A511F"/>
    <w:rsid w:val="003B0AF8"/>
    <w:rsid w:val="003C1E06"/>
    <w:rsid w:val="003C2BBE"/>
    <w:rsid w:val="003C33DE"/>
    <w:rsid w:val="003C6CA8"/>
    <w:rsid w:val="003E0D04"/>
    <w:rsid w:val="003E5AF5"/>
    <w:rsid w:val="003F33DE"/>
    <w:rsid w:val="0041399E"/>
    <w:rsid w:val="00434068"/>
    <w:rsid w:val="0043742A"/>
    <w:rsid w:val="00450297"/>
    <w:rsid w:val="004523A4"/>
    <w:rsid w:val="00452D2A"/>
    <w:rsid w:val="00457288"/>
    <w:rsid w:val="004642B0"/>
    <w:rsid w:val="00485E96"/>
    <w:rsid w:val="00491023"/>
    <w:rsid w:val="00492319"/>
    <w:rsid w:val="0049541B"/>
    <w:rsid w:val="00496076"/>
    <w:rsid w:val="004A7815"/>
    <w:rsid w:val="004B0CE8"/>
    <w:rsid w:val="004B185E"/>
    <w:rsid w:val="004B1B95"/>
    <w:rsid w:val="004B551F"/>
    <w:rsid w:val="004C0284"/>
    <w:rsid w:val="004D3CC0"/>
    <w:rsid w:val="004E195E"/>
    <w:rsid w:val="004E7CA4"/>
    <w:rsid w:val="004F1228"/>
    <w:rsid w:val="004F4C8A"/>
    <w:rsid w:val="0050177A"/>
    <w:rsid w:val="0050698A"/>
    <w:rsid w:val="00513747"/>
    <w:rsid w:val="00525B93"/>
    <w:rsid w:val="0053050C"/>
    <w:rsid w:val="00530E37"/>
    <w:rsid w:val="00545523"/>
    <w:rsid w:val="005473FD"/>
    <w:rsid w:val="00572050"/>
    <w:rsid w:val="0057792C"/>
    <w:rsid w:val="00577997"/>
    <w:rsid w:val="00577AE0"/>
    <w:rsid w:val="00583C7C"/>
    <w:rsid w:val="00596FD8"/>
    <w:rsid w:val="005A03A9"/>
    <w:rsid w:val="005B2F9A"/>
    <w:rsid w:val="005E430E"/>
    <w:rsid w:val="005F667A"/>
    <w:rsid w:val="00601658"/>
    <w:rsid w:val="00602EA9"/>
    <w:rsid w:val="00603146"/>
    <w:rsid w:val="00606A37"/>
    <w:rsid w:val="00620E41"/>
    <w:rsid w:val="00633368"/>
    <w:rsid w:val="006379A9"/>
    <w:rsid w:val="00660471"/>
    <w:rsid w:val="006654A4"/>
    <w:rsid w:val="0067056B"/>
    <w:rsid w:val="00676DBB"/>
    <w:rsid w:val="00687EDA"/>
    <w:rsid w:val="00696741"/>
    <w:rsid w:val="006A1873"/>
    <w:rsid w:val="006B0DFF"/>
    <w:rsid w:val="006B234F"/>
    <w:rsid w:val="006B4349"/>
    <w:rsid w:val="006C7863"/>
    <w:rsid w:val="006F3A3A"/>
    <w:rsid w:val="006F4846"/>
    <w:rsid w:val="006F6641"/>
    <w:rsid w:val="006F6F74"/>
    <w:rsid w:val="00707E25"/>
    <w:rsid w:val="007341E6"/>
    <w:rsid w:val="00735151"/>
    <w:rsid w:val="007422F3"/>
    <w:rsid w:val="00744660"/>
    <w:rsid w:val="00755A57"/>
    <w:rsid w:val="00767E70"/>
    <w:rsid w:val="00775034"/>
    <w:rsid w:val="00775E02"/>
    <w:rsid w:val="00785486"/>
    <w:rsid w:val="007863EE"/>
    <w:rsid w:val="007915D8"/>
    <w:rsid w:val="007A6C40"/>
    <w:rsid w:val="007C6C3B"/>
    <w:rsid w:val="007D6C66"/>
    <w:rsid w:val="00820D81"/>
    <w:rsid w:val="00822150"/>
    <w:rsid w:val="00823516"/>
    <w:rsid w:val="00825FDA"/>
    <w:rsid w:val="0083326C"/>
    <w:rsid w:val="00837804"/>
    <w:rsid w:val="00841BDA"/>
    <w:rsid w:val="008563E2"/>
    <w:rsid w:val="00862255"/>
    <w:rsid w:val="00862C43"/>
    <w:rsid w:val="00863DAA"/>
    <w:rsid w:val="0086531B"/>
    <w:rsid w:val="00882A1D"/>
    <w:rsid w:val="008839A5"/>
    <w:rsid w:val="00883A64"/>
    <w:rsid w:val="008B066D"/>
    <w:rsid w:val="008B5863"/>
    <w:rsid w:val="008F5FC2"/>
    <w:rsid w:val="008F7692"/>
    <w:rsid w:val="00912E70"/>
    <w:rsid w:val="00931807"/>
    <w:rsid w:val="0093448B"/>
    <w:rsid w:val="00936FB8"/>
    <w:rsid w:val="00945B16"/>
    <w:rsid w:val="0096535B"/>
    <w:rsid w:val="0097166F"/>
    <w:rsid w:val="0097454C"/>
    <w:rsid w:val="009844CB"/>
    <w:rsid w:val="009A4340"/>
    <w:rsid w:val="009B189E"/>
    <w:rsid w:val="009C007D"/>
    <w:rsid w:val="009C35CD"/>
    <w:rsid w:val="009C6CFB"/>
    <w:rsid w:val="009D4629"/>
    <w:rsid w:val="009D51D1"/>
    <w:rsid w:val="009E2DB0"/>
    <w:rsid w:val="009F7E20"/>
    <w:rsid w:val="00A042BF"/>
    <w:rsid w:val="00A05FB6"/>
    <w:rsid w:val="00A35F89"/>
    <w:rsid w:val="00A4357F"/>
    <w:rsid w:val="00A43DB9"/>
    <w:rsid w:val="00A4623D"/>
    <w:rsid w:val="00A50DD0"/>
    <w:rsid w:val="00A522D9"/>
    <w:rsid w:val="00A644BF"/>
    <w:rsid w:val="00A664F0"/>
    <w:rsid w:val="00A761DE"/>
    <w:rsid w:val="00A80529"/>
    <w:rsid w:val="00A912DA"/>
    <w:rsid w:val="00A96106"/>
    <w:rsid w:val="00AA593D"/>
    <w:rsid w:val="00AA6F99"/>
    <w:rsid w:val="00AB1097"/>
    <w:rsid w:val="00AB2743"/>
    <w:rsid w:val="00AC5714"/>
    <w:rsid w:val="00AF767F"/>
    <w:rsid w:val="00B0368B"/>
    <w:rsid w:val="00B10AF5"/>
    <w:rsid w:val="00B16C70"/>
    <w:rsid w:val="00B26193"/>
    <w:rsid w:val="00B3547C"/>
    <w:rsid w:val="00B55FC1"/>
    <w:rsid w:val="00B65BA7"/>
    <w:rsid w:val="00B716F0"/>
    <w:rsid w:val="00B84ED4"/>
    <w:rsid w:val="00B97981"/>
    <w:rsid w:val="00BA39B5"/>
    <w:rsid w:val="00BB667A"/>
    <w:rsid w:val="00BB704A"/>
    <w:rsid w:val="00BC2714"/>
    <w:rsid w:val="00BD5C94"/>
    <w:rsid w:val="00BD614D"/>
    <w:rsid w:val="00BD61C4"/>
    <w:rsid w:val="00BF182D"/>
    <w:rsid w:val="00BF785C"/>
    <w:rsid w:val="00C2543E"/>
    <w:rsid w:val="00C432D2"/>
    <w:rsid w:val="00C54F2C"/>
    <w:rsid w:val="00C60487"/>
    <w:rsid w:val="00C6163E"/>
    <w:rsid w:val="00C717A7"/>
    <w:rsid w:val="00C9312F"/>
    <w:rsid w:val="00C96AAA"/>
    <w:rsid w:val="00CB3281"/>
    <w:rsid w:val="00CB37D1"/>
    <w:rsid w:val="00CC2F81"/>
    <w:rsid w:val="00CC5DE3"/>
    <w:rsid w:val="00CE6B53"/>
    <w:rsid w:val="00D058FB"/>
    <w:rsid w:val="00D05B9F"/>
    <w:rsid w:val="00D659C0"/>
    <w:rsid w:val="00D66141"/>
    <w:rsid w:val="00D75670"/>
    <w:rsid w:val="00D8075E"/>
    <w:rsid w:val="00D92BD5"/>
    <w:rsid w:val="00DA41B5"/>
    <w:rsid w:val="00DB2AAB"/>
    <w:rsid w:val="00DC01DA"/>
    <w:rsid w:val="00DC1814"/>
    <w:rsid w:val="00DE5F37"/>
    <w:rsid w:val="00DF0D38"/>
    <w:rsid w:val="00E0296F"/>
    <w:rsid w:val="00E02A62"/>
    <w:rsid w:val="00E10EE6"/>
    <w:rsid w:val="00E17FD8"/>
    <w:rsid w:val="00E22F29"/>
    <w:rsid w:val="00E41C6F"/>
    <w:rsid w:val="00E506C2"/>
    <w:rsid w:val="00E65865"/>
    <w:rsid w:val="00E72D0B"/>
    <w:rsid w:val="00E81E81"/>
    <w:rsid w:val="00EB2A70"/>
    <w:rsid w:val="00EB4AD4"/>
    <w:rsid w:val="00EC2B04"/>
    <w:rsid w:val="00EE41B3"/>
    <w:rsid w:val="00EF6156"/>
    <w:rsid w:val="00F129C1"/>
    <w:rsid w:val="00F21789"/>
    <w:rsid w:val="00F2713A"/>
    <w:rsid w:val="00F51683"/>
    <w:rsid w:val="00F87A03"/>
    <w:rsid w:val="00F87AD5"/>
    <w:rsid w:val="00F96985"/>
    <w:rsid w:val="00FD5989"/>
    <w:rsid w:val="00FD6DC9"/>
    <w:rsid w:val="00FD7AA5"/>
    <w:rsid w:val="00FE27B8"/>
    <w:rsid w:val="00FF6A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56B"/>
    <w:pPr>
      <w:spacing w:after="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7056B"/>
    <w:pPr>
      <w:spacing w:after="120" w:line="240" w:lineRule="auto"/>
    </w:pPr>
    <w:rPr>
      <w:sz w:val="24"/>
      <w:szCs w:val="24"/>
    </w:rPr>
  </w:style>
  <w:style w:type="character" w:customStyle="1" w:styleId="a4">
    <w:name w:val="Основной текст Знак"/>
    <w:basedOn w:val="a0"/>
    <w:link w:val="a3"/>
    <w:semiHidden/>
    <w:rsid w:val="0067056B"/>
    <w:rPr>
      <w:rFonts w:ascii="Times New Roman" w:eastAsia="Times New Roman" w:hAnsi="Times New Roman" w:cs="Times New Roman"/>
      <w:sz w:val="24"/>
      <w:szCs w:val="24"/>
      <w:lang w:eastAsia="ru-RU"/>
    </w:rPr>
  </w:style>
  <w:style w:type="paragraph" w:customStyle="1" w:styleId="ConsPlusNormal">
    <w:name w:val="ConsPlusNormal"/>
    <w:rsid w:val="0067056B"/>
    <w:pPr>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7056B"/>
    <w:pPr>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Normal">
    <w:name w:val="ConsNormal"/>
    <w:rsid w:val="0067056B"/>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ConsPlusNonformat">
    <w:name w:val="ConsPlusNonformat"/>
    <w:uiPriority w:val="99"/>
    <w:rsid w:val="0067056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67056B"/>
    <w:pPr>
      <w:autoSpaceDE w:val="0"/>
      <w:autoSpaceDN w:val="0"/>
      <w:adjustRightInd w:val="0"/>
      <w:spacing w:after="0" w:line="240" w:lineRule="auto"/>
    </w:pPr>
    <w:rPr>
      <w:rFonts w:ascii="Arial" w:eastAsiaTheme="minorEastAsia" w:hAnsi="Arial" w:cs="Arial"/>
      <w:sz w:val="20"/>
      <w:szCs w:val="20"/>
      <w:lang w:eastAsia="ru-RU"/>
    </w:rPr>
  </w:style>
  <w:style w:type="paragraph" w:styleId="a5">
    <w:name w:val="Balloon Text"/>
    <w:basedOn w:val="a"/>
    <w:link w:val="a6"/>
    <w:uiPriority w:val="99"/>
    <w:semiHidden/>
    <w:unhideWhenUsed/>
    <w:rsid w:val="0067056B"/>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056B"/>
    <w:rPr>
      <w:rFonts w:ascii="Tahoma" w:eastAsia="Times New Roman" w:hAnsi="Tahoma" w:cs="Tahoma"/>
      <w:sz w:val="16"/>
      <w:szCs w:val="16"/>
      <w:lang w:eastAsia="ru-RU"/>
    </w:rPr>
  </w:style>
  <w:style w:type="paragraph" w:styleId="a7">
    <w:name w:val="header"/>
    <w:basedOn w:val="a"/>
    <w:link w:val="a8"/>
    <w:uiPriority w:val="99"/>
    <w:unhideWhenUsed/>
    <w:rsid w:val="0050698A"/>
    <w:pPr>
      <w:tabs>
        <w:tab w:val="center" w:pos="4677"/>
        <w:tab w:val="right" w:pos="9355"/>
      </w:tabs>
      <w:spacing w:line="240" w:lineRule="auto"/>
    </w:pPr>
  </w:style>
  <w:style w:type="character" w:customStyle="1" w:styleId="a8">
    <w:name w:val="Верхний колонтитул Знак"/>
    <w:basedOn w:val="a0"/>
    <w:link w:val="a7"/>
    <w:uiPriority w:val="99"/>
    <w:rsid w:val="0050698A"/>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50698A"/>
    <w:pPr>
      <w:tabs>
        <w:tab w:val="center" w:pos="4677"/>
        <w:tab w:val="right" w:pos="9355"/>
      </w:tabs>
      <w:spacing w:line="240" w:lineRule="auto"/>
    </w:pPr>
  </w:style>
  <w:style w:type="character" w:customStyle="1" w:styleId="aa">
    <w:name w:val="Нижний колонтитул Знак"/>
    <w:basedOn w:val="a0"/>
    <w:link w:val="a9"/>
    <w:uiPriority w:val="99"/>
    <w:rsid w:val="0050698A"/>
    <w:rPr>
      <w:rFonts w:ascii="Times New Roman" w:eastAsia="Times New Roman" w:hAnsi="Times New Roman" w:cs="Times New Roman"/>
      <w:sz w:val="20"/>
      <w:szCs w:val="20"/>
      <w:lang w:eastAsia="ru-RU"/>
    </w:rPr>
  </w:style>
  <w:style w:type="table" w:styleId="ab">
    <w:name w:val="Table Grid"/>
    <w:basedOn w:val="a1"/>
    <w:uiPriority w:val="59"/>
    <w:rsid w:val="00434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56B"/>
    <w:pPr>
      <w:spacing w:after="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7056B"/>
    <w:pPr>
      <w:spacing w:after="120" w:line="240" w:lineRule="auto"/>
    </w:pPr>
    <w:rPr>
      <w:sz w:val="24"/>
      <w:szCs w:val="24"/>
    </w:rPr>
  </w:style>
  <w:style w:type="character" w:customStyle="1" w:styleId="a4">
    <w:name w:val="Основной текст Знак"/>
    <w:basedOn w:val="a0"/>
    <w:link w:val="a3"/>
    <w:semiHidden/>
    <w:rsid w:val="0067056B"/>
    <w:rPr>
      <w:rFonts w:ascii="Times New Roman" w:eastAsia="Times New Roman" w:hAnsi="Times New Roman" w:cs="Times New Roman"/>
      <w:sz w:val="24"/>
      <w:szCs w:val="24"/>
      <w:lang w:eastAsia="ru-RU"/>
    </w:rPr>
  </w:style>
  <w:style w:type="paragraph" w:customStyle="1" w:styleId="ConsPlusNormal">
    <w:name w:val="ConsPlusNormal"/>
    <w:rsid w:val="0067056B"/>
    <w:pPr>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67056B"/>
    <w:pPr>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Normal">
    <w:name w:val="ConsNormal"/>
    <w:rsid w:val="0067056B"/>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customStyle="1" w:styleId="ConsPlusNonformat">
    <w:name w:val="ConsPlusNonformat"/>
    <w:uiPriority w:val="99"/>
    <w:rsid w:val="0067056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67056B"/>
    <w:pPr>
      <w:autoSpaceDE w:val="0"/>
      <w:autoSpaceDN w:val="0"/>
      <w:adjustRightInd w:val="0"/>
      <w:spacing w:after="0" w:line="240" w:lineRule="auto"/>
    </w:pPr>
    <w:rPr>
      <w:rFonts w:ascii="Arial" w:eastAsiaTheme="minorEastAsia" w:hAnsi="Arial" w:cs="Arial"/>
      <w:sz w:val="20"/>
      <w:szCs w:val="20"/>
      <w:lang w:eastAsia="ru-RU"/>
    </w:rPr>
  </w:style>
  <w:style w:type="paragraph" w:styleId="a5">
    <w:name w:val="Balloon Text"/>
    <w:basedOn w:val="a"/>
    <w:link w:val="a6"/>
    <w:uiPriority w:val="99"/>
    <w:semiHidden/>
    <w:unhideWhenUsed/>
    <w:rsid w:val="0067056B"/>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67056B"/>
    <w:rPr>
      <w:rFonts w:ascii="Tahoma" w:eastAsia="Times New Roman" w:hAnsi="Tahoma" w:cs="Tahoma"/>
      <w:sz w:val="16"/>
      <w:szCs w:val="16"/>
      <w:lang w:eastAsia="ru-RU"/>
    </w:rPr>
  </w:style>
  <w:style w:type="paragraph" w:styleId="a7">
    <w:name w:val="header"/>
    <w:basedOn w:val="a"/>
    <w:link w:val="a8"/>
    <w:uiPriority w:val="99"/>
    <w:unhideWhenUsed/>
    <w:rsid w:val="0050698A"/>
    <w:pPr>
      <w:tabs>
        <w:tab w:val="center" w:pos="4677"/>
        <w:tab w:val="right" w:pos="9355"/>
      </w:tabs>
      <w:spacing w:line="240" w:lineRule="auto"/>
    </w:pPr>
  </w:style>
  <w:style w:type="character" w:customStyle="1" w:styleId="a8">
    <w:name w:val="Верхний колонтитул Знак"/>
    <w:basedOn w:val="a0"/>
    <w:link w:val="a7"/>
    <w:uiPriority w:val="99"/>
    <w:rsid w:val="0050698A"/>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50698A"/>
    <w:pPr>
      <w:tabs>
        <w:tab w:val="center" w:pos="4677"/>
        <w:tab w:val="right" w:pos="9355"/>
      </w:tabs>
      <w:spacing w:line="240" w:lineRule="auto"/>
    </w:pPr>
  </w:style>
  <w:style w:type="character" w:customStyle="1" w:styleId="aa">
    <w:name w:val="Нижний колонтитул Знак"/>
    <w:basedOn w:val="a0"/>
    <w:link w:val="a9"/>
    <w:uiPriority w:val="99"/>
    <w:rsid w:val="0050698A"/>
    <w:rPr>
      <w:rFonts w:ascii="Times New Roman" w:eastAsia="Times New Roman" w:hAnsi="Times New Roman" w:cs="Times New Roman"/>
      <w:sz w:val="20"/>
      <w:szCs w:val="20"/>
      <w:lang w:eastAsia="ru-RU"/>
    </w:rPr>
  </w:style>
  <w:style w:type="table" w:styleId="ab">
    <w:name w:val="Table Grid"/>
    <w:basedOn w:val="a1"/>
    <w:uiPriority w:val="59"/>
    <w:rsid w:val="00434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09247">
      <w:bodyDiv w:val="1"/>
      <w:marLeft w:val="0"/>
      <w:marRight w:val="0"/>
      <w:marTop w:val="0"/>
      <w:marBottom w:val="0"/>
      <w:divBdr>
        <w:top w:val="none" w:sz="0" w:space="0" w:color="auto"/>
        <w:left w:val="none" w:sz="0" w:space="0" w:color="auto"/>
        <w:bottom w:val="none" w:sz="0" w:space="0" w:color="auto"/>
        <w:right w:val="none" w:sz="0" w:space="0" w:color="auto"/>
      </w:divBdr>
    </w:div>
    <w:div w:id="201923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2478</Words>
  <Characters>14130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Корешкова НЕ</dc:creator>
  <cp:lastModifiedBy>USER</cp:lastModifiedBy>
  <cp:revision>2</cp:revision>
  <cp:lastPrinted>2025-02-25T12:11:00Z</cp:lastPrinted>
  <dcterms:created xsi:type="dcterms:W3CDTF">2026-05-07T09:38:00Z</dcterms:created>
  <dcterms:modified xsi:type="dcterms:W3CDTF">2026-05-07T09:38:00Z</dcterms:modified>
</cp:coreProperties>
</file>