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FB" w:rsidRPr="002F785E" w:rsidRDefault="009F63FB" w:rsidP="009F63F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85E">
        <w:rPr>
          <w:rFonts w:ascii="Times New Roman" w:hAnsi="Times New Roman"/>
          <w:b/>
          <w:sz w:val="28"/>
          <w:szCs w:val="28"/>
        </w:rPr>
        <w:t>События службы</w:t>
      </w:r>
    </w:p>
    <w:p w:rsidR="009F63FB" w:rsidRPr="00871C3F" w:rsidRDefault="009F63FB" w:rsidP="009F63F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2F785E">
        <w:rPr>
          <w:rFonts w:ascii="Times New Roman" w:hAnsi="Times New Roman"/>
          <w:b/>
          <w:sz w:val="28"/>
          <w:szCs w:val="28"/>
        </w:rPr>
        <w:t>Межрайонная</w:t>
      </w:r>
      <w:proofErr w:type="gramEnd"/>
      <w:r w:rsidRPr="002F785E">
        <w:rPr>
          <w:rFonts w:ascii="Times New Roman" w:hAnsi="Times New Roman"/>
          <w:b/>
          <w:sz w:val="28"/>
          <w:szCs w:val="28"/>
        </w:rPr>
        <w:t xml:space="preserve"> ИФНС России №1 по Смоленской области информирует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2"/>
        <w:gridCol w:w="81"/>
      </w:tblGrid>
      <w:tr w:rsidR="00DF1E13" w:rsidTr="00DF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C2A" w:rsidRDefault="00257C2A" w:rsidP="00257C2A">
            <w:pPr>
              <w:pStyle w:val="1"/>
              <w:ind w:left="360"/>
              <w:rPr>
                <w:sz w:val="28"/>
                <w:szCs w:val="28"/>
              </w:rPr>
            </w:pPr>
          </w:p>
          <w:p w:rsidR="00DF1E13" w:rsidRPr="00DF1E13" w:rsidRDefault="00DF1E13" w:rsidP="00257C2A">
            <w:pPr>
              <w:pStyle w:val="1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DF1E13">
              <w:rPr>
                <w:sz w:val="28"/>
                <w:szCs w:val="28"/>
              </w:rPr>
              <w:t>Изменилась процедура оформления результатов дополнительных мероприятий налогового контроля</w:t>
            </w:r>
          </w:p>
        </w:tc>
        <w:tc>
          <w:tcPr>
            <w:tcW w:w="0" w:type="auto"/>
            <w:vAlign w:val="center"/>
            <w:hideMark/>
          </w:tcPr>
          <w:p w:rsidR="00DF1E13" w:rsidRDefault="00DF1E13" w:rsidP="00DF1E13">
            <w:pPr>
              <w:rPr>
                <w:sz w:val="24"/>
                <w:szCs w:val="24"/>
              </w:rPr>
            </w:pPr>
          </w:p>
        </w:tc>
      </w:tr>
    </w:tbl>
    <w:p w:rsidR="00DF1E13" w:rsidRDefault="00DF1E13" w:rsidP="00DF1E13">
      <w:pPr>
        <w:rPr>
          <w:vanish/>
        </w:rPr>
      </w:pPr>
      <w:r>
        <w:pict/>
      </w:r>
      <w:r>
        <w:rPr>
          <w:rStyle w:val="itemregion"/>
          <w:vanish/>
        </w:rPr>
        <w:t>77 город Москва</w:t>
      </w:r>
    </w:p>
    <w:p w:rsidR="00DF1E13" w:rsidRDefault="00DF1E13" w:rsidP="00DF1E13">
      <w:pPr>
        <w:rPr>
          <w:vanish/>
        </w:rPr>
      </w:pPr>
      <w:r>
        <w:rPr>
          <w:vanish/>
        </w:rPr>
        <w:t>1 of 1</w:t>
      </w:r>
    </w:p>
    <w:p w:rsidR="00DF1E13" w:rsidRDefault="00DF1E13" w:rsidP="00DF1E13">
      <w:pPr>
        <w:numPr>
          <w:ilvl w:val="0"/>
          <w:numId w:val="15"/>
        </w:numPr>
        <w:spacing w:before="100" w:beforeAutospacing="1" w:after="100" w:afterAutospacing="1" w:line="240" w:lineRule="auto"/>
        <w:rPr>
          <w:vanish/>
        </w:rPr>
      </w:pPr>
    </w:p>
    <w:p w:rsidR="00DF1E13" w:rsidRDefault="00DF1E13" w:rsidP="00DF1E13">
      <w:pPr>
        <w:pStyle w:val="a3"/>
      </w:pPr>
      <w:r>
        <w:t xml:space="preserve">С 3 сентября меняется процедура оформления результатов дополнительных мероприятий налогового контроля. </w:t>
      </w:r>
      <w:hyperlink r:id="rId7" w:tgtFrame="_blank" w:history="1">
        <w:r>
          <w:rPr>
            <w:rStyle w:val="a4"/>
          </w:rPr>
          <w:t>Федеральным законом от 03.08.2018 № 302-ФЗ</w:t>
        </w:r>
      </w:hyperlink>
      <w:r>
        <w:t xml:space="preserve"> пункт </w:t>
      </w:r>
      <w:hyperlink r:id="rId8" w:anchor="block_10161" w:history="1">
        <w:r>
          <w:rPr>
            <w:rStyle w:val="a4"/>
          </w:rPr>
          <w:t>6.1 статьи 101 НК РФ</w:t>
        </w:r>
      </w:hyperlink>
      <w:r>
        <w:t xml:space="preserve"> изложен в новой редакции, которая предусматривает составление дополнения к акту налоговой проверки. Ранее отдельный документ по результатам дополнительных мероприятий налогового контроля не составлялся.</w:t>
      </w:r>
    </w:p>
    <w:p w:rsidR="00DF1E13" w:rsidRDefault="00DF1E13" w:rsidP="00DF1E13">
      <w:pPr>
        <w:pStyle w:val="a3"/>
      </w:pPr>
      <w:r>
        <w:t xml:space="preserve">По итогам дополнительных мероприятий налогового контроля для проверок, завершенных после 3 сентября 2018 года, инспекция будет оформлять отдельный документ - дополнение к акту налоговой проверки. Он составляется в течение 15 дней </w:t>
      </w:r>
      <w:proofErr w:type="gramStart"/>
      <w:r>
        <w:t>с даты окончания</w:t>
      </w:r>
      <w:proofErr w:type="gramEnd"/>
      <w:r>
        <w:t xml:space="preserve"> дополнительных мероприятий налогового контроля.</w:t>
      </w:r>
    </w:p>
    <w:p w:rsidR="00DF1E13" w:rsidRDefault="00DF1E13" w:rsidP="00DF1E13">
      <w:pPr>
        <w:pStyle w:val="a3"/>
      </w:pPr>
      <w:r>
        <w:t>В дополнение к акту вносится следующая информация:</w:t>
      </w:r>
    </w:p>
    <w:p w:rsidR="00DF1E13" w:rsidRDefault="00DF1E13" w:rsidP="00DF1E1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начало и окончание дополнительных мероприятий налогового контроля;</w:t>
      </w:r>
    </w:p>
    <w:p w:rsidR="00DF1E13" w:rsidRDefault="00DF1E13" w:rsidP="00DF1E1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сведения о мероприятиях налогового контроля, проведенных при осуществлении дополнительных мероприятий налогового контроля;</w:t>
      </w:r>
    </w:p>
    <w:p w:rsidR="00DF1E13" w:rsidRDefault="00DF1E13" w:rsidP="00DF1E1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полученные дополнительные доказательства, подтверждающие факт нарушения законодательства о налогах и сборах, или отсутствие таковых;</w:t>
      </w:r>
    </w:p>
    <w:p w:rsidR="00DF1E13" w:rsidRDefault="00DF1E13" w:rsidP="00DF1E1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выводы и предложения проверяющих по устранению выявленных нарушений.</w:t>
      </w:r>
    </w:p>
    <w:p w:rsidR="00DF1E13" w:rsidRDefault="00DF1E13" w:rsidP="00DF1E13">
      <w:pPr>
        <w:pStyle w:val="a3"/>
      </w:pPr>
      <w:r>
        <w:t>Налоговый орган должен будет вручить налогоплательщику это дополнение к акту в течение пяти рабочих дней со дня его оформления.</w:t>
      </w:r>
    </w:p>
    <w:p w:rsidR="00DF1E13" w:rsidRDefault="00DF1E13" w:rsidP="00DF1E13">
      <w:pPr>
        <w:pStyle w:val="a3"/>
      </w:pPr>
      <w:r>
        <w:t xml:space="preserve">Если дополнительные мероприятия налогового контроля проводились в отношении консолидированной группы налогоплательщиков, дополнение к акту налоговой проверки вручается в течение десяти рабочих дней </w:t>
      </w:r>
      <w:proofErr w:type="gramStart"/>
      <w:r>
        <w:t>с даты</w:t>
      </w:r>
      <w:proofErr w:type="gramEnd"/>
      <w:r>
        <w:t xml:space="preserve"> его составления ответственному участнику этой группы. К документу прилагаются материалы, полученные при дополнительных мероприятиях, за исключением данных, полученных от лица, в отношении которого проводилась налоговая проверка.</w:t>
      </w:r>
    </w:p>
    <w:p w:rsidR="00DF1E13" w:rsidRDefault="00DF1E13" w:rsidP="00DF1E13">
      <w:pPr>
        <w:pStyle w:val="a3"/>
      </w:pPr>
      <w:r>
        <w:t>Налогоплательщик может представить свои возражения на дополнение к акту в налоговый орган в течение 15 рабочих дней с момента получения этого документа. Также он может приложить к ним документы или их заверенные копии, подтверждающие обоснованность возражений.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2"/>
        <w:gridCol w:w="81"/>
      </w:tblGrid>
      <w:tr w:rsidR="00DF1E13" w:rsidTr="00DF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E13" w:rsidRPr="00257C2A" w:rsidRDefault="00DF1E13" w:rsidP="00257C2A">
            <w:pPr>
              <w:pStyle w:val="1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257C2A">
              <w:rPr>
                <w:sz w:val="28"/>
                <w:szCs w:val="28"/>
              </w:rPr>
              <w:t xml:space="preserve">Правительство РФ расширило список </w:t>
            </w:r>
            <w:proofErr w:type="spellStart"/>
            <w:r w:rsidRPr="00257C2A">
              <w:rPr>
                <w:sz w:val="28"/>
                <w:szCs w:val="28"/>
              </w:rPr>
              <w:t>госуслуг</w:t>
            </w:r>
            <w:proofErr w:type="spellEnd"/>
            <w:r w:rsidRPr="00257C2A">
              <w:rPr>
                <w:sz w:val="28"/>
                <w:szCs w:val="28"/>
              </w:rPr>
              <w:t xml:space="preserve"> ФНС России,</w:t>
            </w:r>
            <w:r w:rsidR="00257C2A" w:rsidRPr="00257C2A">
              <w:rPr>
                <w:sz w:val="28"/>
                <w:szCs w:val="28"/>
              </w:rPr>
              <w:t xml:space="preserve"> </w:t>
            </w:r>
            <w:r w:rsidRPr="00257C2A">
              <w:rPr>
                <w:sz w:val="28"/>
                <w:szCs w:val="28"/>
              </w:rPr>
              <w:t>которые можно оценить</w:t>
            </w:r>
          </w:p>
        </w:tc>
        <w:tc>
          <w:tcPr>
            <w:tcW w:w="0" w:type="auto"/>
            <w:vAlign w:val="center"/>
            <w:hideMark/>
          </w:tcPr>
          <w:p w:rsidR="00DF1E13" w:rsidRDefault="00DF1E13" w:rsidP="00DF1E13">
            <w:pPr>
              <w:rPr>
                <w:sz w:val="24"/>
                <w:szCs w:val="24"/>
              </w:rPr>
            </w:pPr>
          </w:p>
        </w:tc>
      </w:tr>
    </w:tbl>
    <w:p w:rsidR="00DF1E13" w:rsidRDefault="00DF1E13" w:rsidP="00DF1E13">
      <w:pPr>
        <w:rPr>
          <w:vanish/>
        </w:rPr>
      </w:pPr>
      <w:r>
        <w:pict/>
      </w:r>
      <w:r>
        <w:rPr>
          <w:rStyle w:val="itemregion"/>
          <w:vanish/>
        </w:rPr>
        <w:t>77 город Москва</w:t>
      </w:r>
    </w:p>
    <w:p w:rsidR="00DF1E13" w:rsidRDefault="00DF1E13" w:rsidP="00DF1E13">
      <w:pPr>
        <w:rPr>
          <w:vanish/>
        </w:rPr>
      </w:pPr>
      <w:r>
        <w:rPr>
          <w:vanish/>
        </w:rPr>
        <w:t>1 of 1</w:t>
      </w:r>
    </w:p>
    <w:p w:rsidR="00DF1E13" w:rsidRDefault="00DF1E13" w:rsidP="00DF1E13">
      <w:pPr>
        <w:numPr>
          <w:ilvl w:val="0"/>
          <w:numId w:val="17"/>
        </w:numPr>
        <w:spacing w:before="100" w:beforeAutospacing="1" w:after="100" w:afterAutospacing="1" w:line="240" w:lineRule="auto"/>
        <w:rPr>
          <w:vanish/>
        </w:rPr>
      </w:pPr>
    </w:p>
    <w:p w:rsidR="00DF1E13" w:rsidRDefault="00DF1E13" w:rsidP="00DF1E13">
      <w:pPr>
        <w:pStyle w:val="a3"/>
      </w:pPr>
      <w:r>
        <w:t xml:space="preserve">Расширен </w:t>
      </w:r>
      <w:hyperlink r:id="rId9" w:tgtFrame="_blank" w:history="1">
        <w:r>
          <w:rPr>
            <w:rStyle w:val="a4"/>
          </w:rPr>
          <w:t xml:space="preserve">перечень наиболее </w:t>
        </w:r>
        <w:proofErr w:type="gramStart"/>
        <w:r>
          <w:rPr>
            <w:rStyle w:val="a4"/>
          </w:rPr>
          <w:t>востребованных</w:t>
        </w:r>
        <w:proofErr w:type="gram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госуслуг</w:t>
        </w:r>
        <w:proofErr w:type="spellEnd"/>
      </w:hyperlink>
      <w:r>
        <w:t xml:space="preserve"> ФНС России, качество которых могут оценить граждане. Теперь поставить от 1 до 5 баллов можно также при получении в налоговых органах выписки из Единого государственного реестра налогоплательщиков и сведений из реестра дисквалифицированных лиц.</w:t>
      </w:r>
    </w:p>
    <w:p w:rsidR="00DF1E13" w:rsidRDefault="00DF1E13" w:rsidP="00DF1E13">
      <w:pPr>
        <w:pStyle w:val="a3"/>
      </w:pPr>
      <w:r>
        <w:t>Основные критерии оценки:</w:t>
      </w:r>
    </w:p>
    <w:p w:rsidR="00DF1E13" w:rsidRDefault="00DF1E13" w:rsidP="00DF1E1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время предоставления </w:t>
      </w:r>
      <w:proofErr w:type="spellStart"/>
      <w:r>
        <w:t>госуслуги</w:t>
      </w:r>
      <w:proofErr w:type="spellEnd"/>
      <w:r>
        <w:t>;</w:t>
      </w:r>
    </w:p>
    <w:p w:rsidR="00DF1E13" w:rsidRDefault="00DF1E13" w:rsidP="00DF1E1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время ожидания в очереди при получении </w:t>
      </w:r>
      <w:proofErr w:type="spellStart"/>
      <w:r>
        <w:t>госуслуги</w:t>
      </w:r>
      <w:proofErr w:type="spellEnd"/>
      <w:r>
        <w:t>;</w:t>
      </w:r>
    </w:p>
    <w:p w:rsidR="00DF1E13" w:rsidRDefault="00DF1E13" w:rsidP="00DF1E1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вежливость и компетентность сотрудника;</w:t>
      </w:r>
    </w:p>
    <w:p w:rsidR="00DF1E13" w:rsidRDefault="00DF1E13" w:rsidP="00DF1E1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комфортность условий в помещении, в котором предоставлялись </w:t>
      </w:r>
      <w:proofErr w:type="spellStart"/>
      <w:r>
        <w:t>госуслуги</w:t>
      </w:r>
      <w:proofErr w:type="spellEnd"/>
      <w:r>
        <w:t>;</w:t>
      </w:r>
    </w:p>
    <w:p w:rsidR="00DF1E13" w:rsidRDefault="00DF1E13" w:rsidP="00DF1E1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lastRenderedPageBreak/>
        <w:t xml:space="preserve">доступность информации о порядке предоставления </w:t>
      </w:r>
      <w:proofErr w:type="spellStart"/>
      <w:r>
        <w:t>госуслуги</w:t>
      </w:r>
      <w:proofErr w:type="spellEnd"/>
      <w:r>
        <w:t>.</w:t>
      </w:r>
    </w:p>
    <w:p w:rsidR="00DF1E13" w:rsidRDefault="00DF1E13" w:rsidP="00DF1E13">
      <w:pPr>
        <w:pStyle w:val="a3"/>
      </w:pPr>
      <w:r>
        <w:t xml:space="preserve">Оценить также можно </w:t>
      </w:r>
      <w:proofErr w:type="spellStart"/>
      <w:r>
        <w:t>госуслуги</w:t>
      </w:r>
      <w:proofErr w:type="spellEnd"/>
      <w:r>
        <w:t xml:space="preserve">, </w:t>
      </w:r>
      <w:proofErr w:type="gramStart"/>
      <w:r>
        <w:t>предоставляемые</w:t>
      </w:r>
      <w:proofErr w:type="gramEnd"/>
      <w:r>
        <w:t xml:space="preserve"> в электронном виде.</w:t>
      </w:r>
    </w:p>
    <w:p w:rsidR="00DF1E13" w:rsidRDefault="00DF1E13" w:rsidP="00DF1E13">
      <w:pPr>
        <w:pStyle w:val="a3"/>
      </w:pPr>
      <w:r>
        <w:t>Высказать свое мнение о работе инспекции можно тремя способами:</w:t>
      </w:r>
    </w:p>
    <w:p w:rsidR="00DF1E13" w:rsidRDefault="00DF1E13" w:rsidP="00DF1E1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с помощью </w:t>
      </w:r>
      <w:proofErr w:type="spellStart"/>
      <w:r>
        <w:t>смс</w:t>
      </w:r>
      <w:proofErr w:type="spellEnd"/>
      <w:r>
        <w:t>;</w:t>
      </w:r>
    </w:p>
    <w:p w:rsidR="00DF1E13" w:rsidRDefault="00DF1E13" w:rsidP="00DF1E1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сайт «Ваш контроль», сайт ФНС России, где размещена ссылка «Ваш контроль», Единый портал государственных услуг;</w:t>
      </w:r>
    </w:p>
    <w:p w:rsidR="00DF1E13" w:rsidRDefault="00DF1E13" w:rsidP="00DF1E1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через терминалы систем управления очередью, установленные в налоговых органах.</w:t>
      </w:r>
    </w:p>
    <w:p w:rsidR="00DF1E13" w:rsidRDefault="00DF1E13" w:rsidP="00DF1E13">
      <w:pPr>
        <w:pStyle w:val="a3"/>
      </w:pPr>
      <w:r>
        <w:t xml:space="preserve">Например, чтобы поставить свою оценку по </w:t>
      </w:r>
      <w:proofErr w:type="spellStart"/>
      <w:r>
        <w:t>смс</w:t>
      </w:r>
      <w:proofErr w:type="spellEnd"/>
      <w:r>
        <w:t xml:space="preserve">, необходимо оставить номер своего мобильного телефона сотруднику инспекции, который предоставил </w:t>
      </w:r>
      <w:proofErr w:type="spellStart"/>
      <w:r>
        <w:t>госуслугу</w:t>
      </w:r>
      <w:proofErr w:type="spellEnd"/>
      <w:r>
        <w:t xml:space="preserve">. В течение двух – трех дней на этот номер телефона придет </w:t>
      </w:r>
      <w:proofErr w:type="spellStart"/>
      <w:r>
        <w:t>смс-сообщение</w:t>
      </w:r>
      <w:proofErr w:type="spellEnd"/>
      <w:r>
        <w:t xml:space="preserve"> с номера 0919 Федерального телефонного центра с предложением оценить качество полученной </w:t>
      </w:r>
      <w:proofErr w:type="spellStart"/>
      <w:r>
        <w:t>госуслуги</w:t>
      </w:r>
      <w:proofErr w:type="spellEnd"/>
      <w:r>
        <w:t xml:space="preserve"> по пятибалльной шкале. В </w:t>
      </w:r>
      <w:proofErr w:type="gramStart"/>
      <w:r>
        <w:t>ответном</w:t>
      </w:r>
      <w:proofErr w:type="gramEnd"/>
      <w:r>
        <w:t xml:space="preserve"> бесплатном </w:t>
      </w:r>
      <w:proofErr w:type="spellStart"/>
      <w:r>
        <w:t>смс-сообщении</w:t>
      </w:r>
      <w:proofErr w:type="spellEnd"/>
      <w:r>
        <w:t xml:space="preserve"> требуется указать цифру от 1 до 5. Если в сообщение будет отрицательная оценка (от 1 до 3 баллов), то гражданину могут позвонить из Федерального телефонного центра для уточнения того, что именно не понравилось при предоставлении </w:t>
      </w:r>
      <w:proofErr w:type="spellStart"/>
      <w:r>
        <w:t>госуслуги</w:t>
      </w:r>
      <w:proofErr w:type="spellEnd"/>
      <w:r>
        <w:t xml:space="preserve">. </w:t>
      </w:r>
    </w:p>
    <w:p w:rsidR="00DF1E13" w:rsidRDefault="00DF1E13" w:rsidP="00DF1E13">
      <w:pPr>
        <w:pStyle w:val="a3"/>
      </w:pPr>
      <w:r>
        <w:t xml:space="preserve">До сегодняшнего дня граждане могли оценить четыре </w:t>
      </w:r>
      <w:proofErr w:type="spellStart"/>
      <w:r>
        <w:t>госуслуги</w:t>
      </w:r>
      <w:proofErr w:type="spellEnd"/>
      <w:r>
        <w:t xml:space="preserve"> ФНС России:</w:t>
      </w:r>
    </w:p>
    <w:p w:rsidR="00DF1E13" w:rsidRDefault="00DF1E13" w:rsidP="00DF1E13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Государственная регистрация юридических лиц, физических лиц в качестве индивидуальных предпринимателей и крестьянских (фермерских) хозяйств;</w:t>
      </w:r>
    </w:p>
    <w:p w:rsidR="00DF1E13" w:rsidRDefault="00DF1E13" w:rsidP="00DF1E13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Предоставление сведений из ЕГРЮЛ;</w:t>
      </w:r>
    </w:p>
    <w:p w:rsidR="00DF1E13" w:rsidRDefault="00DF1E13" w:rsidP="00DF1E13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Бесплатное информирование налогоплательщиков об исполнении обязанности по уплате налогов, сборов, пеней, штрафов, процентов на основании запросов в письменной форме;</w:t>
      </w:r>
    </w:p>
    <w:p w:rsidR="00DF1E13" w:rsidRDefault="00DF1E13" w:rsidP="00DF1E13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Прием налоговых деклараций (расчетов).</w:t>
      </w:r>
    </w:p>
    <w:p w:rsidR="00DF1E13" w:rsidRDefault="00DF1E13" w:rsidP="00DF1E13">
      <w:pPr>
        <w:pStyle w:val="a3"/>
      </w:pPr>
      <w:r>
        <w:t xml:space="preserve">Мнения граждан учитываются при проведении оценки эффективности руководителей налоговых органов и напрямую влияют на качество предоставления </w:t>
      </w:r>
      <w:proofErr w:type="spellStart"/>
      <w:r>
        <w:t>госуслуг</w:t>
      </w:r>
      <w:proofErr w:type="spellEnd"/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2"/>
        <w:gridCol w:w="81"/>
      </w:tblGrid>
      <w:tr w:rsidR="00257C2A" w:rsidTr="00257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C2A" w:rsidRPr="00257C2A" w:rsidRDefault="00257C2A" w:rsidP="00257C2A">
            <w:pPr>
              <w:pStyle w:val="1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257C2A">
              <w:rPr>
                <w:sz w:val="28"/>
                <w:szCs w:val="28"/>
              </w:rPr>
              <w:t>Получить ИНН теперь можно, не имея имущества и места жительства в России</w:t>
            </w:r>
          </w:p>
        </w:tc>
        <w:tc>
          <w:tcPr>
            <w:tcW w:w="0" w:type="auto"/>
            <w:vAlign w:val="center"/>
            <w:hideMark/>
          </w:tcPr>
          <w:p w:rsidR="00257C2A" w:rsidRDefault="00257C2A" w:rsidP="00257C2A">
            <w:pPr>
              <w:rPr>
                <w:sz w:val="24"/>
                <w:szCs w:val="24"/>
              </w:rPr>
            </w:pPr>
          </w:p>
        </w:tc>
      </w:tr>
    </w:tbl>
    <w:p w:rsidR="00257C2A" w:rsidRDefault="00257C2A" w:rsidP="00257C2A">
      <w:pPr>
        <w:rPr>
          <w:vanish/>
        </w:rPr>
      </w:pPr>
      <w:r>
        <w:pict/>
      </w:r>
      <w:r>
        <w:rPr>
          <w:rStyle w:val="itemregion"/>
          <w:vanish/>
        </w:rPr>
        <w:t>77 город Москва</w:t>
      </w:r>
    </w:p>
    <w:p w:rsidR="00257C2A" w:rsidRDefault="00257C2A" w:rsidP="00257C2A">
      <w:pPr>
        <w:rPr>
          <w:vanish/>
        </w:rPr>
      </w:pPr>
      <w:r>
        <w:rPr>
          <w:vanish/>
        </w:rPr>
        <w:t>1 of 1</w:t>
      </w:r>
    </w:p>
    <w:p w:rsidR="00257C2A" w:rsidRDefault="00257C2A" w:rsidP="00257C2A">
      <w:pPr>
        <w:numPr>
          <w:ilvl w:val="0"/>
          <w:numId w:val="22"/>
        </w:numPr>
        <w:spacing w:before="100" w:beforeAutospacing="1" w:after="100" w:afterAutospacing="1" w:line="240" w:lineRule="auto"/>
        <w:rPr>
          <w:vanish/>
        </w:rPr>
      </w:pPr>
    </w:p>
    <w:p w:rsidR="00257C2A" w:rsidRDefault="00257C2A" w:rsidP="00257C2A">
      <w:pPr>
        <w:pStyle w:val="a3"/>
      </w:pPr>
      <w:r>
        <w:t xml:space="preserve">С 30 августа расширяются возможности получения ИНН. Если раньше встать на учет в налоговом органе можно было при наличии места жительства (пребывания), недвижимости и транспортных средств на территории России, то теперь эти условия сняты. </w:t>
      </w:r>
    </w:p>
    <w:p w:rsidR="00257C2A" w:rsidRDefault="00257C2A" w:rsidP="00257C2A">
      <w:pPr>
        <w:pStyle w:val="a3"/>
      </w:pPr>
      <w:r>
        <w:t xml:space="preserve">Изменения коснутся россиян, которые по различным жизненным обстоятельствам не имеют регистрации по месту жительства (месту пребывания) в России или постоянно проживают за рубежом, а также иностранцев, не проживающих на территории РФ, но имеющих источники доходов на ее территории. </w:t>
      </w:r>
    </w:p>
    <w:p w:rsidR="00257C2A" w:rsidRDefault="00257C2A" w:rsidP="00257C2A">
      <w:pPr>
        <w:pStyle w:val="a3"/>
      </w:pPr>
      <w:r>
        <w:t xml:space="preserve">Соответствующие поправки внесены в </w:t>
      </w:r>
      <w:hyperlink r:id="rId10" w:anchor="block_836" w:tgtFrame="_blank" w:history="1">
        <w:r>
          <w:rPr>
            <w:rStyle w:val="a4"/>
          </w:rPr>
          <w:t>пункт 7 статьи 83 Налогового кодекса</w:t>
        </w:r>
      </w:hyperlink>
      <w:r>
        <w:t xml:space="preserve"> Российской Федерации Федеральным законом </w:t>
      </w:r>
      <w:hyperlink r:id="rId11" w:tgtFrame="_blank" w:history="1">
        <w:r>
          <w:rPr>
            <w:rStyle w:val="a4"/>
          </w:rPr>
          <w:t>от 29.07.2018 № 232-ФЗ</w:t>
        </w:r>
      </w:hyperlink>
      <w:r>
        <w:t>.</w:t>
      </w:r>
    </w:p>
    <w:p w:rsidR="00257C2A" w:rsidRDefault="00257C2A" w:rsidP="00257C2A">
      <w:pPr>
        <w:pStyle w:val="a3"/>
      </w:pPr>
      <w:r>
        <w:t xml:space="preserve">Подать заявление о постановке на учет можно в любой налоговый орган лично или по почте. На основании этого заявления налоговый орган присвоит физическому лицу ИНН и в течение пяти дней выдаст соответствующее свидетельство. Получить его можно как лично, так и по почте (необходимо указать адрес на территории РФ). </w:t>
      </w:r>
    </w:p>
    <w:p w:rsidR="00257C2A" w:rsidRDefault="00257C2A" w:rsidP="00257C2A">
      <w:pPr>
        <w:pStyle w:val="a3"/>
      </w:pPr>
      <w:r>
        <w:t>Присвоенный ИНН заявитель может узнать с помощью сервиса «</w:t>
      </w:r>
      <w:hyperlink r:id="rId12" w:tgtFrame="_blank" w:history="1">
        <w:r>
          <w:rPr>
            <w:rStyle w:val="a4"/>
          </w:rPr>
          <w:t>Узнай ИНН</w:t>
        </w:r>
      </w:hyperlink>
      <w:r>
        <w:t>» на сайте ФНС России.</w:t>
      </w:r>
    </w:p>
    <w:p w:rsidR="00257C2A" w:rsidRDefault="00257C2A" w:rsidP="00257C2A">
      <w:pPr>
        <w:pStyle w:val="a3"/>
      </w:pPr>
      <w:r>
        <w:lastRenderedPageBreak/>
        <w:t>Наличие ИНН также позволит налогоплательщикам подключиться к сервису «</w:t>
      </w:r>
      <w:hyperlink r:id="rId13" w:tgtFrame="_blank" w:history="1">
        <w:r>
          <w:rPr>
            <w:rStyle w:val="a4"/>
          </w:rPr>
          <w:t>Личный кабинет</w:t>
        </w:r>
      </w:hyperlink>
      <w:r>
        <w:t xml:space="preserve">», с помощью которого можно подавать декларации о доходах в электронном виде, а также уточнять любые вопросы по налогам, не обращаясь в инспекцию лично. Для открытия доступа и получения логина и пароля необходимо один раз прийти в налоговый орган.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2"/>
        <w:gridCol w:w="81"/>
      </w:tblGrid>
      <w:tr w:rsidR="009E47D7" w:rsidTr="009E47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7D7" w:rsidRPr="009E47D7" w:rsidRDefault="009E47D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E47D7">
              <w:rPr>
                <w:sz w:val="28"/>
                <w:szCs w:val="28"/>
              </w:rPr>
              <w:t xml:space="preserve">С 2019 года изменится порядок перерасчетов налогов на недвижимость </w:t>
            </w:r>
            <w:proofErr w:type="spellStart"/>
            <w:r w:rsidRPr="009E47D7">
              <w:rPr>
                <w:sz w:val="28"/>
                <w:szCs w:val="28"/>
              </w:rPr>
              <w:t>физлиц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47D7" w:rsidRDefault="009E47D7" w:rsidP="009E47D7">
            <w:pPr>
              <w:rPr>
                <w:sz w:val="24"/>
                <w:szCs w:val="24"/>
              </w:rPr>
            </w:pPr>
          </w:p>
        </w:tc>
      </w:tr>
    </w:tbl>
    <w:p w:rsidR="009E47D7" w:rsidRDefault="009E47D7" w:rsidP="009E47D7">
      <w:pPr>
        <w:rPr>
          <w:vanish/>
        </w:rPr>
      </w:pPr>
      <w:r>
        <w:pict/>
      </w:r>
      <w:r>
        <w:rPr>
          <w:rStyle w:val="itemregion"/>
          <w:vanish/>
        </w:rPr>
        <w:t>77 город Москва</w:t>
      </w:r>
    </w:p>
    <w:p w:rsidR="009E47D7" w:rsidRDefault="009E47D7" w:rsidP="009E47D7">
      <w:pPr>
        <w:rPr>
          <w:vanish/>
        </w:rPr>
      </w:pPr>
      <w:r>
        <w:rPr>
          <w:vanish/>
        </w:rPr>
        <w:t>1 of 1</w:t>
      </w:r>
    </w:p>
    <w:p w:rsidR="009E47D7" w:rsidRDefault="009E47D7" w:rsidP="009E47D7">
      <w:pPr>
        <w:numPr>
          <w:ilvl w:val="0"/>
          <w:numId w:val="23"/>
        </w:numPr>
        <w:spacing w:before="100" w:beforeAutospacing="1" w:after="100" w:afterAutospacing="1" w:line="240" w:lineRule="auto"/>
        <w:rPr>
          <w:vanish/>
        </w:rPr>
      </w:pPr>
    </w:p>
    <w:p w:rsidR="009E47D7" w:rsidRDefault="009E47D7" w:rsidP="009E47D7">
      <w:pPr>
        <w:pStyle w:val="a3"/>
      </w:pPr>
      <w:r>
        <w:t xml:space="preserve">С 1 января 2019 года вступают в силу положения </w:t>
      </w:r>
      <w:hyperlink r:id="rId14" w:tgtFrame="_blank" w:history="1">
        <w:r>
          <w:rPr>
            <w:rStyle w:val="a4"/>
          </w:rPr>
          <w:t>Федерального закона от 03.08.2018 № 334-ФЗ</w:t>
        </w:r>
      </w:hyperlink>
      <w:r>
        <w:t xml:space="preserve"> об изменении порядка перерасчета местных налогов на недвижимость </w:t>
      </w:r>
      <w:proofErr w:type="spellStart"/>
      <w:r>
        <w:t>физлиц</w:t>
      </w:r>
      <w:proofErr w:type="spellEnd"/>
      <w:r>
        <w:t xml:space="preserve"> – земельного налога и налога на имущество.</w:t>
      </w:r>
    </w:p>
    <w:p w:rsidR="009E47D7" w:rsidRDefault="009E47D7" w:rsidP="009E47D7">
      <w:pPr>
        <w:pStyle w:val="a3"/>
      </w:pPr>
      <w:r>
        <w:t>Перерасчет налогов может выполняться не более чем за три налоговых периода, предшествующих году направления налогового уведомления.</w:t>
      </w:r>
    </w:p>
    <w:p w:rsidR="009E47D7" w:rsidRDefault="009E47D7" w:rsidP="009E47D7">
      <w:pPr>
        <w:pStyle w:val="a3"/>
      </w:pPr>
      <w:r>
        <w:t xml:space="preserve">Также независимо от оснований не допускается перерасчет, если последний влечет увеличение ранее уплаченных сумм указанных налогов. Допустим, гражданин – владелец земельного участка в 2018 году полностью оплатил земельный налог согласно налоговому уведомлению. Начиная с 2019 года перерасчет оплаченного налога, например, в связи с выявленной в значении кадастровой стоимости участка ошибкой, нельзя будет произвести, если такой перерасчет ухудшит положение налогоплательщика, то есть приведет к увеличению уплаченного налога. </w:t>
      </w:r>
    </w:p>
    <w:p w:rsidR="009E47D7" w:rsidRDefault="009E47D7" w:rsidP="009E47D7">
      <w:pPr>
        <w:pStyle w:val="a3"/>
      </w:pPr>
      <w:r>
        <w:t xml:space="preserve">Эти изменения направлены на защиту законных интересов добросовестных налогоплательщиков и стимулирование </w:t>
      </w:r>
      <w:proofErr w:type="spellStart"/>
      <w:r>
        <w:t>физлиц</w:t>
      </w:r>
      <w:proofErr w:type="spellEnd"/>
      <w:r>
        <w:t xml:space="preserve"> своевременно </w:t>
      </w:r>
      <w:proofErr w:type="gramStart"/>
      <w:r>
        <w:t>уплачивать</w:t>
      </w:r>
      <w:proofErr w:type="gramEnd"/>
      <w:r>
        <w:t xml:space="preserve"> имущественные налоги. Подробную информацию об отражении перерасчетов местных налогов в налоговых уведомлениях можно узнать с помощью </w:t>
      </w:r>
      <w:proofErr w:type="spellStart"/>
      <w:r>
        <w:t>промо-страницы</w:t>
      </w:r>
      <w:proofErr w:type="spellEnd"/>
      <w:r>
        <w:t xml:space="preserve"> «</w:t>
      </w:r>
      <w:hyperlink r:id="rId15" w:tgtFrame="_blank" w:history="1">
        <w:r>
          <w:rPr>
            <w:rStyle w:val="a4"/>
          </w:rPr>
          <w:t>Налоговое уведомление 2018</w:t>
        </w:r>
      </w:hyperlink>
      <w:r>
        <w:t xml:space="preserve">». </w:t>
      </w:r>
    </w:p>
    <w:p w:rsidR="00E46AC2" w:rsidRPr="00E46AC2" w:rsidRDefault="00E46AC2" w:rsidP="00E46AC2">
      <w:pPr>
        <w:pStyle w:val="ac"/>
        <w:jc w:val="left"/>
        <w:rPr>
          <w:rFonts w:ascii="Arial" w:hAnsi="Arial" w:cs="Arial"/>
          <w:color w:val="18609C"/>
          <w:sz w:val="24"/>
          <w:szCs w:val="24"/>
          <w:u w:val="none"/>
        </w:rPr>
      </w:pPr>
      <w:r>
        <w:rPr>
          <w:rFonts w:ascii="Arial" w:hAnsi="Arial" w:cs="Arial"/>
          <w:color w:val="18609C"/>
          <w:sz w:val="24"/>
          <w:szCs w:val="24"/>
          <w:u w:val="none"/>
        </w:rPr>
        <w:t xml:space="preserve">5.                            </w:t>
      </w:r>
      <w:r w:rsidRPr="00E46AC2">
        <w:rPr>
          <w:rFonts w:ascii="Arial" w:hAnsi="Arial" w:cs="Arial"/>
          <w:color w:val="18609C"/>
          <w:sz w:val="24"/>
          <w:szCs w:val="24"/>
          <w:u w:val="none"/>
        </w:rPr>
        <w:t>Уважаемые налогоплательщики!</w:t>
      </w:r>
    </w:p>
    <w:p w:rsidR="00E46AC2" w:rsidRPr="00E46AC2" w:rsidRDefault="00E46AC2" w:rsidP="00E46AC2">
      <w:pPr>
        <w:pStyle w:val="ac"/>
        <w:rPr>
          <w:rFonts w:ascii="Arial" w:hAnsi="Arial" w:cs="Arial"/>
          <w:color w:val="18609C"/>
          <w:sz w:val="24"/>
          <w:szCs w:val="24"/>
          <w:u w:val="none"/>
        </w:rPr>
      </w:pPr>
    </w:p>
    <w:p w:rsidR="00E46AC2" w:rsidRPr="00E46AC2" w:rsidRDefault="00E46AC2" w:rsidP="00E46AC2">
      <w:pPr>
        <w:pStyle w:val="ac"/>
        <w:rPr>
          <w:rFonts w:ascii="Arial" w:hAnsi="Arial" w:cs="Arial"/>
          <w:b w:val="0"/>
          <w:sz w:val="24"/>
          <w:szCs w:val="24"/>
          <w:u w:val="none"/>
        </w:rPr>
      </w:pPr>
      <w:r w:rsidRPr="00E46AC2">
        <w:rPr>
          <w:rFonts w:ascii="Arial" w:hAnsi="Arial" w:cs="Arial"/>
          <w:b w:val="0"/>
          <w:sz w:val="24"/>
          <w:szCs w:val="24"/>
          <w:u w:val="none"/>
        </w:rPr>
        <w:t>Приглашаем Вас посетить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E46AC2">
        <w:rPr>
          <w:rFonts w:ascii="Arial" w:hAnsi="Arial" w:cs="Arial"/>
          <w:b w:val="0"/>
          <w:sz w:val="24"/>
          <w:szCs w:val="24"/>
          <w:u w:val="none"/>
        </w:rPr>
        <w:t>интерактивную страницу на официальном Интернет-сайте ФНС России</w:t>
      </w:r>
    </w:p>
    <w:p w:rsidR="00E46AC2" w:rsidRPr="00640ED3" w:rsidRDefault="00E46AC2" w:rsidP="00E46AC2">
      <w:pPr>
        <w:pStyle w:val="ac"/>
        <w:jc w:val="left"/>
        <w:rPr>
          <w:rFonts w:ascii="Arial" w:hAnsi="Arial" w:cs="Arial"/>
          <w:sz w:val="52"/>
          <w:szCs w:val="52"/>
          <w:u w:val="none"/>
        </w:rPr>
      </w:pPr>
      <w:r>
        <w:rPr>
          <w:rFonts w:ascii="Arial" w:hAnsi="Arial" w:cs="Arial"/>
          <w:noProof/>
          <w:sz w:val="52"/>
          <w:szCs w:val="52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485140</wp:posOffset>
            </wp:positionV>
            <wp:extent cx="943200" cy="943200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i/>
          <w:noProof/>
          <w:sz w:val="32"/>
          <w:u w:val="none"/>
        </w:rPr>
        <w:drawing>
          <wp:inline distT="0" distB="0" distL="0" distR="0">
            <wp:extent cx="5667375" cy="1733550"/>
            <wp:effectExtent l="0" t="0" r="9525" b="0"/>
            <wp:docPr id="1" name="Рисунок 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У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6AC2" w:rsidRDefault="00E46AC2" w:rsidP="00E46AC2">
      <w:pPr>
        <w:pStyle w:val="2"/>
        <w:spacing w:before="0" w:beforeAutospacing="0" w:after="0" w:afterAutospacing="0" w:line="312" w:lineRule="auto"/>
        <w:ind w:firstLine="567"/>
        <w:rPr>
          <w:rFonts w:ascii="Arial" w:hAnsi="Arial" w:cs="Arial"/>
          <w:b/>
          <w:i w:val="0"/>
          <w:sz w:val="32"/>
          <w:u w:val="none"/>
        </w:rPr>
      </w:pPr>
    </w:p>
    <w:p w:rsidR="00E46AC2" w:rsidRPr="00E46AC2" w:rsidRDefault="00E46AC2" w:rsidP="00E46AC2">
      <w:pPr>
        <w:pStyle w:val="2"/>
        <w:spacing w:before="0" w:beforeAutospacing="0" w:after="0" w:afterAutospacing="0" w:line="312" w:lineRule="auto"/>
        <w:ind w:firstLine="567"/>
        <w:rPr>
          <w:rFonts w:ascii="Arial" w:hAnsi="Arial" w:cs="Arial"/>
          <w:i w:val="0"/>
          <w:sz w:val="24"/>
          <w:szCs w:val="24"/>
          <w:u w:val="none"/>
        </w:rPr>
      </w:pPr>
      <w:r w:rsidRPr="00E46AC2">
        <w:rPr>
          <w:rFonts w:ascii="Arial" w:hAnsi="Arial" w:cs="Arial"/>
          <w:i w:val="0"/>
          <w:sz w:val="24"/>
          <w:szCs w:val="24"/>
          <w:u w:val="none"/>
        </w:rPr>
        <w:t>Здесь собраны ответы на самые часто задаваемые вопросы, возникающие как при изучении поступившего налогового уведомления, так и причины неполучения Вами уведомления.</w:t>
      </w:r>
    </w:p>
    <w:p w:rsidR="00E46AC2" w:rsidRPr="00E46AC2" w:rsidRDefault="00E46AC2" w:rsidP="00E46AC2">
      <w:pPr>
        <w:pStyle w:val="2"/>
        <w:spacing w:before="0" w:beforeAutospacing="0" w:after="0" w:afterAutospacing="0" w:line="312" w:lineRule="auto"/>
        <w:ind w:firstLine="567"/>
        <w:rPr>
          <w:rFonts w:ascii="Arial" w:hAnsi="Arial" w:cs="Arial"/>
          <w:i w:val="0"/>
          <w:sz w:val="24"/>
          <w:szCs w:val="24"/>
          <w:u w:val="none"/>
        </w:rPr>
      </w:pPr>
    </w:p>
    <w:p w:rsidR="00E46AC2" w:rsidRPr="00E46AC2" w:rsidRDefault="00E46AC2" w:rsidP="00E46AC2">
      <w:pPr>
        <w:pStyle w:val="2"/>
        <w:spacing w:before="0" w:beforeAutospacing="0" w:after="0" w:afterAutospacing="0" w:line="312" w:lineRule="auto"/>
        <w:ind w:firstLine="567"/>
        <w:rPr>
          <w:rFonts w:ascii="Arial" w:hAnsi="Arial" w:cs="Arial"/>
          <w:i w:val="0"/>
          <w:sz w:val="24"/>
          <w:szCs w:val="24"/>
          <w:u w:val="none"/>
        </w:rPr>
      </w:pPr>
      <w:r w:rsidRPr="00E46AC2">
        <w:rPr>
          <w:rFonts w:ascii="Arial" w:hAnsi="Arial" w:cs="Arial"/>
          <w:i w:val="0"/>
          <w:sz w:val="24"/>
          <w:szCs w:val="24"/>
          <w:u w:val="none"/>
        </w:rPr>
        <w:t>Для Вашего удобства выделено несколько разделов:</w:t>
      </w:r>
    </w:p>
    <w:p w:rsidR="00E46AC2" w:rsidRPr="00E46AC2" w:rsidRDefault="00E46AC2" w:rsidP="00E46AC2">
      <w:pPr>
        <w:pStyle w:val="2"/>
        <w:numPr>
          <w:ilvl w:val="0"/>
          <w:numId w:val="24"/>
        </w:numPr>
        <w:spacing w:before="0" w:beforeAutospacing="0" w:after="0" w:afterAutospacing="0" w:line="312" w:lineRule="auto"/>
        <w:ind w:left="0" w:firstLine="567"/>
        <w:rPr>
          <w:rFonts w:ascii="Arial" w:hAnsi="Arial" w:cs="Arial"/>
          <w:i w:val="0"/>
          <w:sz w:val="24"/>
          <w:szCs w:val="24"/>
          <w:u w:val="none"/>
        </w:rPr>
      </w:pPr>
      <w:hyperlink r:id="rId19" w:history="1">
        <w:r w:rsidRPr="00E46AC2">
          <w:rPr>
            <w:rStyle w:val="a4"/>
            <w:rFonts w:ascii="Arial" w:hAnsi="Arial" w:cs="Arial"/>
            <w:i w:val="0"/>
            <w:sz w:val="24"/>
            <w:szCs w:val="24"/>
            <w:u w:val="none"/>
          </w:rPr>
          <w:t>Из чего состоит Ваше налоговое уведомление</w:t>
        </w:r>
      </w:hyperlink>
      <w:r w:rsidRPr="00E46AC2">
        <w:rPr>
          <w:rFonts w:ascii="Arial" w:hAnsi="Arial" w:cs="Arial"/>
          <w:i w:val="0"/>
          <w:sz w:val="24"/>
          <w:szCs w:val="24"/>
          <w:u w:val="none"/>
        </w:rPr>
        <w:t>;</w:t>
      </w:r>
    </w:p>
    <w:p w:rsidR="00E46AC2" w:rsidRPr="00E46AC2" w:rsidRDefault="00E46AC2" w:rsidP="00E46AC2">
      <w:pPr>
        <w:pStyle w:val="2"/>
        <w:numPr>
          <w:ilvl w:val="0"/>
          <w:numId w:val="24"/>
        </w:numPr>
        <w:spacing w:before="0" w:beforeAutospacing="0" w:after="0" w:afterAutospacing="0" w:line="312" w:lineRule="auto"/>
        <w:ind w:left="0" w:firstLine="567"/>
        <w:rPr>
          <w:rFonts w:ascii="Arial" w:hAnsi="Arial" w:cs="Arial"/>
          <w:i w:val="0"/>
          <w:sz w:val="24"/>
          <w:szCs w:val="24"/>
          <w:u w:val="none"/>
        </w:rPr>
      </w:pPr>
      <w:hyperlink r:id="rId20" w:history="1">
        <w:r w:rsidRPr="00E46AC2">
          <w:rPr>
            <w:rStyle w:val="a4"/>
            <w:rFonts w:ascii="Arial" w:hAnsi="Arial" w:cs="Arial"/>
            <w:i w:val="0"/>
            <w:sz w:val="24"/>
            <w:szCs w:val="24"/>
            <w:u w:val="none"/>
          </w:rPr>
          <w:t>С какими ситуациями Вы можете столкнуться</w:t>
        </w:r>
      </w:hyperlink>
      <w:r w:rsidRPr="00E46AC2">
        <w:rPr>
          <w:rFonts w:ascii="Arial" w:hAnsi="Arial" w:cs="Arial"/>
          <w:i w:val="0"/>
          <w:sz w:val="24"/>
          <w:szCs w:val="24"/>
          <w:u w:val="none"/>
        </w:rPr>
        <w:t>;</w:t>
      </w:r>
    </w:p>
    <w:p w:rsidR="00E46AC2" w:rsidRPr="00E46AC2" w:rsidRDefault="00E46AC2" w:rsidP="00E46AC2">
      <w:pPr>
        <w:pStyle w:val="2"/>
        <w:numPr>
          <w:ilvl w:val="0"/>
          <w:numId w:val="24"/>
        </w:numPr>
        <w:spacing w:before="0" w:beforeAutospacing="0" w:after="0" w:afterAutospacing="0" w:line="312" w:lineRule="auto"/>
        <w:ind w:left="0" w:firstLine="567"/>
        <w:rPr>
          <w:rFonts w:ascii="Arial" w:hAnsi="Arial" w:cs="Arial"/>
          <w:i w:val="0"/>
          <w:sz w:val="24"/>
          <w:szCs w:val="24"/>
          <w:u w:val="none"/>
        </w:rPr>
      </w:pPr>
      <w:hyperlink r:id="rId21" w:history="1">
        <w:r w:rsidRPr="00E46AC2">
          <w:rPr>
            <w:rStyle w:val="a4"/>
            <w:rFonts w:ascii="Arial" w:hAnsi="Arial" w:cs="Arial"/>
            <w:i w:val="0"/>
            <w:sz w:val="24"/>
            <w:szCs w:val="24"/>
            <w:u w:val="none"/>
          </w:rPr>
          <w:t>Что изменилось по сравнению с прошлым годом</w:t>
        </w:r>
      </w:hyperlink>
      <w:r w:rsidRPr="00E46AC2">
        <w:rPr>
          <w:rFonts w:ascii="Arial" w:hAnsi="Arial" w:cs="Arial"/>
          <w:i w:val="0"/>
          <w:sz w:val="24"/>
          <w:szCs w:val="24"/>
          <w:u w:val="none"/>
        </w:rPr>
        <w:t>.</w:t>
      </w:r>
    </w:p>
    <w:p w:rsidR="003208C5" w:rsidRDefault="003208C5" w:rsidP="003208C5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Заместитель н</w:t>
      </w:r>
      <w:r w:rsidRPr="003D24BC">
        <w:rPr>
          <w:b/>
          <w:bCs/>
          <w:i/>
          <w:iCs/>
          <w:sz w:val="20"/>
          <w:szCs w:val="20"/>
        </w:rPr>
        <w:t>ачальник</w:t>
      </w:r>
      <w:r>
        <w:rPr>
          <w:b/>
          <w:bCs/>
          <w:i/>
          <w:iCs/>
          <w:sz w:val="20"/>
          <w:szCs w:val="20"/>
        </w:rPr>
        <w:t xml:space="preserve">а </w:t>
      </w:r>
      <w:proofErr w:type="gramStart"/>
      <w:r w:rsidRPr="003D24BC">
        <w:rPr>
          <w:b/>
          <w:bCs/>
          <w:i/>
          <w:iCs/>
          <w:sz w:val="20"/>
          <w:szCs w:val="20"/>
        </w:rPr>
        <w:t>Межрайонной</w:t>
      </w:r>
      <w:proofErr w:type="gramEnd"/>
      <w:r w:rsidRPr="003D24BC">
        <w:rPr>
          <w:b/>
          <w:bCs/>
          <w:i/>
          <w:iCs/>
          <w:sz w:val="20"/>
          <w:szCs w:val="20"/>
        </w:rPr>
        <w:t xml:space="preserve"> ИФНС </w:t>
      </w:r>
    </w:p>
    <w:p w:rsidR="003208C5" w:rsidRDefault="003208C5" w:rsidP="003208C5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3D24BC">
        <w:rPr>
          <w:b/>
          <w:bCs/>
          <w:i/>
          <w:iCs/>
          <w:sz w:val="20"/>
          <w:szCs w:val="20"/>
        </w:rPr>
        <w:t>России №1 по Смоленской области – советник</w:t>
      </w:r>
    </w:p>
    <w:p w:rsidR="004D7548" w:rsidRPr="003208C5" w:rsidRDefault="003208C5" w:rsidP="00E71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BC">
        <w:rPr>
          <w:b/>
          <w:bCs/>
          <w:i/>
          <w:iCs/>
          <w:sz w:val="20"/>
          <w:szCs w:val="20"/>
        </w:rPr>
        <w:t xml:space="preserve">государственной гражданской  службы РФ </w:t>
      </w:r>
      <w:r>
        <w:rPr>
          <w:b/>
          <w:bCs/>
          <w:i/>
          <w:iCs/>
          <w:sz w:val="20"/>
          <w:szCs w:val="20"/>
        </w:rPr>
        <w:t>2</w:t>
      </w:r>
      <w:r w:rsidRPr="003D24BC">
        <w:rPr>
          <w:b/>
          <w:bCs/>
          <w:i/>
          <w:iCs/>
          <w:sz w:val="20"/>
          <w:szCs w:val="20"/>
        </w:rPr>
        <w:t xml:space="preserve"> класса                                                         </w:t>
      </w:r>
      <w:r>
        <w:rPr>
          <w:b/>
          <w:bCs/>
          <w:i/>
          <w:iCs/>
          <w:sz w:val="20"/>
          <w:szCs w:val="20"/>
        </w:rPr>
        <w:t xml:space="preserve">           О.Е. Ваулина</w:t>
      </w:r>
    </w:p>
    <w:sectPr w:rsidR="004D7548" w:rsidRPr="003208C5" w:rsidSect="004B505A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00E" w:rsidRDefault="00EC700E" w:rsidP="004B505A">
      <w:pPr>
        <w:spacing w:after="0" w:line="240" w:lineRule="auto"/>
      </w:pPr>
      <w:r>
        <w:separator/>
      </w:r>
    </w:p>
  </w:endnote>
  <w:endnote w:type="continuationSeparator" w:id="1">
    <w:p w:rsidR="00EC700E" w:rsidRDefault="00EC700E" w:rsidP="004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00E" w:rsidRDefault="00EC700E" w:rsidP="004B505A">
      <w:pPr>
        <w:spacing w:after="0" w:line="240" w:lineRule="auto"/>
      </w:pPr>
      <w:r>
        <w:separator/>
      </w:r>
    </w:p>
  </w:footnote>
  <w:footnote w:type="continuationSeparator" w:id="1">
    <w:p w:rsidR="00EC700E" w:rsidRDefault="00EC700E" w:rsidP="004B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895"/>
    <w:multiLevelType w:val="multilevel"/>
    <w:tmpl w:val="A208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D5025"/>
    <w:multiLevelType w:val="multilevel"/>
    <w:tmpl w:val="C312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33494"/>
    <w:multiLevelType w:val="multilevel"/>
    <w:tmpl w:val="9CF6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84481"/>
    <w:multiLevelType w:val="multilevel"/>
    <w:tmpl w:val="92D0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E301B"/>
    <w:multiLevelType w:val="multilevel"/>
    <w:tmpl w:val="6170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763DF"/>
    <w:multiLevelType w:val="hybridMultilevel"/>
    <w:tmpl w:val="766EC0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FC728D"/>
    <w:multiLevelType w:val="multilevel"/>
    <w:tmpl w:val="D418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2712B"/>
    <w:multiLevelType w:val="hybridMultilevel"/>
    <w:tmpl w:val="63204C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95BE2"/>
    <w:multiLevelType w:val="multilevel"/>
    <w:tmpl w:val="58CE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723CBF"/>
    <w:multiLevelType w:val="multilevel"/>
    <w:tmpl w:val="59D8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13CAA"/>
    <w:multiLevelType w:val="multilevel"/>
    <w:tmpl w:val="0F34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B052F"/>
    <w:multiLevelType w:val="multilevel"/>
    <w:tmpl w:val="04B0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597B79"/>
    <w:multiLevelType w:val="multilevel"/>
    <w:tmpl w:val="4FE0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C11F02"/>
    <w:multiLevelType w:val="multilevel"/>
    <w:tmpl w:val="AF1A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4E44B0"/>
    <w:multiLevelType w:val="multilevel"/>
    <w:tmpl w:val="87A8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E76FD5"/>
    <w:multiLevelType w:val="multilevel"/>
    <w:tmpl w:val="2C1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3C596F"/>
    <w:multiLevelType w:val="multilevel"/>
    <w:tmpl w:val="9640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B80DA0"/>
    <w:multiLevelType w:val="multilevel"/>
    <w:tmpl w:val="A870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FB7DAB"/>
    <w:multiLevelType w:val="multilevel"/>
    <w:tmpl w:val="9512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177007"/>
    <w:multiLevelType w:val="multilevel"/>
    <w:tmpl w:val="3E02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A7357C"/>
    <w:multiLevelType w:val="multilevel"/>
    <w:tmpl w:val="4938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2D5257"/>
    <w:multiLevelType w:val="multilevel"/>
    <w:tmpl w:val="1698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C30601"/>
    <w:multiLevelType w:val="hybridMultilevel"/>
    <w:tmpl w:val="F34C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50D87"/>
    <w:multiLevelType w:val="multilevel"/>
    <w:tmpl w:val="551E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23"/>
  </w:num>
  <w:num w:numId="5">
    <w:abstractNumId w:val="16"/>
  </w:num>
  <w:num w:numId="6">
    <w:abstractNumId w:val="13"/>
  </w:num>
  <w:num w:numId="7">
    <w:abstractNumId w:val="11"/>
  </w:num>
  <w:num w:numId="8">
    <w:abstractNumId w:val="1"/>
  </w:num>
  <w:num w:numId="9">
    <w:abstractNumId w:val="17"/>
  </w:num>
  <w:num w:numId="10">
    <w:abstractNumId w:val="8"/>
  </w:num>
  <w:num w:numId="11">
    <w:abstractNumId w:val="14"/>
  </w:num>
  <w:num w:numId="12">
    <w:abstractNumId w:val="22"/>
  </w:num>
  <w:num w:numId="13">
    <w:abstractNumId w:val="20"/>
  </w:num>
  <w:num w:numId="14">
    <w:abstractNumId w:val="10"/>
  </w:num>
  <w:num w:numId="15">
    <w:abstractNumId w:val="12"/>
  </w:num>
  <w:num w:numId="16">
    <w:abstractNumId w:val="15"/>
  </w:num>
  <w:num w:numId="17">
    <w:abstractNumId w:val="2"/>
  </w:num>
  <w:num w:numId="18">
    <w:abstractNumId w:val="6"/>
  </w:num>
  <w:num w:numId="19">
    <w:abstractNumId w:val="4"/>
  </w:num>
  <w:num w:numId="20">
    <w:abstractNumId w:val="3"/>
  </w:num>
  <w:num w:numId="21">
    <w:abstractNumId w:val="7"/>
  </w:num>
  <w:num w:numId="22">
    <w:abstractNumId w:val="9"/>
  </w:num>
  <w:num w:numId="23">
    <w:abstractNumId w:val="1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468"/>
    <w:rsid w:val="000A12EB"/>
    <w:rsid w:val="001667DC"/>
    <w:rsid w:val="001C2916"/>
    <w:rsid w:val="001D2CCA"/>
    <w:rsid w:val="00242497"/>
    <w:rsid w:val="002567AF"/>
    <w:rsid w:val="00257C2A"/>
    <w:rsid w:val="003208C5"/>
    <w:rsid w:val="00350E50"/>
    <w:rsid w:val="00447178"/>
    <w:rsid w:val="004B505A"/>
    <w:rsid w:val="004D7548"/>
    <w:rsid w:val="005A13B6"/>
    <w:rsid w:val="006835A2"/>
    <w:rsid w:val="006C263D"/>
    <w:rsid w:val="0071621F"/>
    <w:rsid w:val="00717F9A"/>
    <w:rsid w:val="00795D4D"/>
    <w:rsid w:val="008550B4"/>
    <w:rsid w:val="00944191"/>
    <w:rsid w:val="009E47D7"/>
    <w:rsid w:val="009F63FB"/>
    <w:rsid w:val="00A9339F"/>
    <w:rsid w:val="00AF0D91"/>
    <w:rsid w:val="00C4388A"/>
    <w:rsid w:val="00CD2DEC"/>
    <w:rsid w:val="00D04ADB"/>
    <w:rsid w:val="00DF1E13"/>
    <w:rsid w:val="00E46AC2"/>
    <w:rsid w:val="00E71D22"/>
    <w:rsid w:val="00EC4468"/>
    <w:rsid w:val="00EC700E"/>
    <w:rsid w:val="00F11191"/>
    <w:rsid w:val="00F7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B6"/>
  </w:style>
  <w:style w:type="paragraph" w:styleId="1">
    <w:name w:val="heading 1"/>
    <w:basedOn w:val="a"/>
    <w:link w:val="10"/>
    <w:uiPriority w:val="9"/>
    <w:qFormat/>
    <w:rsid w:val="00EC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EC4468"/>
    <w:rPr>
      <w:color w:val="0000FF"/>
      <w:u w:val="single"/>
    </w:rPr>
  </w:style>
  <w:style w:type="character" w:styleId="a5">
    <w:name w:val="Strong"/>
    <w:basedOn w:val="a0"/>
    <w:uiPriority w:val="22"/>
    <w:qFormat/>
    <w:rsid w:val="00EC44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4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9F6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D7548"/>
  </w:style>
  <w:style w:type="character" w:customStyle="1" w:styleId="itemregion">
    <w:name w:val="item_region"/>
    <w:basedOn w:val="a0"/>
    <w:rsid w:val="003208C5"/>
  </w:style>
  <w:style w:type="paragraph" w:customStyle="1" w:styleId="gray">
    <w:name w:val="gray"/>
    <w:basedOn w:val="a"/>
    <w:rsid w:val="0032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3">
    <w:name w:val="b-share-btn__wrap3"/>
    <w:basedOn w:val="a0"/>
    <w:rsid w:val="003208C5"/>
  </w:style>
  <w:style w:type="character" w:customStyle="1" w:styleId="b-share-counter3">
    <w:name w:val="b-share-counter3"/>
    <w:basedOn w:val="a0"/>
    <w:rsid w:val="003208C5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styleId="a7">
    <w:name w:val="header"/>
    <w:basedOn w:val="a"/>
    <w:link w:val="a8"/>
    <w:uiPriority w:val="99"/>
    <w:semiHidden/>
    <w:unhideWhenUsed/>
    <w:rsid w:val="004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05A"/>
  </w:style>
  <w:style w:type="paragraph" w:styleId="a9">
    <w:name w:val="footer"/>
    <w:basedOn w:val="a"/>
    <w:link w:val="aa"/>
    <w:uiPriority w:val="99"/>
    <w:semiHidden/>
    <w:unhideWhenUsed/>
    <w:rsid w:val="004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05A"/>
  </w:style>
  <w:style w:type="paragraph" w:styleId="ab">
    <w:name w:val="List Paragraph"/>
    <w:basedOn w:val="a"/>
    <w:uiPriority w:val="34"/>
    <w:qFormat/>
    <w:rsid w:val="004B505A"/>
    <w:pPr>
      <w:ind w:left="720"/>
      <w:contextualSpacing/>
    </w:pPr>
  </w:style>
  <w:style w:type="paragraph" w:styleId="ac">
    <w:name w:val="Body Text"/>
    <w:basedOn w:val="a"/>
    <w:link w:val="ad"/>
    <w:semiHidden/>
    <w:rsid w:val="00E4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46AC2"/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2">
    <w:name w:val="Body Text 2"/>
    <w:basedOn w:val="a"/>
    <w:link w:val="20"/>
    <w:semiHidden/>
    <w:rsid w:val="00E46AC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sz w:val="28"/>
      <w:szCs w:val="32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46AC2"/>
    <w:rPr>
      <w:rFonts w:ascii="Times New Roman" w:eastAsia="Times New Roman" w:hAnsi="Times New Roman" w:cs="Times New Roman"/>
      <w:i/>
      <w:sz w:val="28"/>
      <w:szCs w:val="32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13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9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3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2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1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36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9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3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8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36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9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9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4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5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8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1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1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3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7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8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1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3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0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1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952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7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3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94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7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54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55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64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4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4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7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4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9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8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9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97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3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4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1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63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5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2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54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75e95103fdc963a40f1a0035da1e5ae7/" TargetMode="External"/><Relationship Id="rId13" Type="http://schemas.openxmlformats.org/officeDocument/2006/relationships/hyperlink" Target="https://lkfl2.nalog.ru/lkfl/login/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s://snu.nalog.ru/2018.html" TargetMode="External"/><Relationship Id="rId7" Type="http://schemas.openxmlformats.org/officeDocument/2006/relationships/hyperlink" Target="http://www.kremlin.ru/acts/bank/43488" TargetMode="External"/><Relationship Id="rId12" Type="http://schemas.openxmlformats.org/officeDocument/2006/relationships/hyperlink" Target="https://service.nalog.ru/inn.do" TargetMode="External"/><Relationship Id="rId17" Type="http://schemas.openxmlformats.org/officeDocument/2006/relationships/hyperlink" Target="https://snu.nalog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20" Type="http://schemas.openxmlformats.org/officeDocument/2006/relationships/hyperlink" Target="https://snu.nalog.ru/l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emlin.ru/acts/bank/433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nu.nalo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alog.garant.ru/fns/nk/9d89ba6e3e633b0dac1a8caf5a5a81d3/" TargetMode="External"/><Relationship Id="rId19" Type="http://schemas.openxmlformats.org/officeDocument/2006/relationships/hyperlink" Target="https://snu.nalog.ru/sn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ernment.ru/docs/33777/" TargetMode="External"/><Relationship Id="rId14" Type="http://schemas.openxmlformats.org/officeDocument/2006/relationships/hyperlink" Target="http://publication.pravo.gov.ru/Document/View/000120180803009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6725-00-022</cp:lastModifiedBy>
  <cp:revision>2</cp:revision>
  <cp:lastPrinted>2018-09-07T12:10:00Z</cp:lastPrinted>
  <dcterms:created xsi:type="dcterms:W3CDTF">2018-09-07T12:42:00Z</dcterms:created>
  <dcterms:modified xsi:type="dcterms:W3CDTF">2018-09-07T12:42:00Z</dcterms:modified>
</cp:coreProperties>
</file>