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5"/>
        <w:tblW w:w="10390" w:type="dxa"/>
        <w:tblLayout w:type="fixed"/>
        <w:tblLook w:val="00A0" w:firstRow="1" w:lastRow="0" w:firstColumn="1" w:lastColumn="0" w:noHBand="0" w:noVBand="0"/>
      </w:tblPr>
      <w:tblGrid>
        <w:gridCol w:w="4358"/>
        <w:gridCol w:w="1290"/>
        <w:gridCol w:w="4742"/>
      </w:tblGrid>
      <w:tr w:rsidR="002924DA" w:rsidRPr="00724939" w:rsidTr="0034556F">
        <w:trPr>
          <w:trHeight w:val="581"/>
        </w:trPr>
        <w:tc>
          <w:tcPr>
            <w:tcW w:w="4358" w:type="dxa"/>
          </w:tcPr>
          <w:p w:rsidR="002924DA" w:rsidRPr="005F2C97" w:rsidRDefault="002924DA" w:rsidP="002924DA">
            <w:pPr>
              <w:pStyle w:val="a3"/>
              <w:framePr w:w="0" w:hRule="auto" w:hSpace="0" w:wrap="auto" w:vAnchor="margin" w:hAnchor="text" w:xAlign="left" w:yAlign="inline"/>
              <w:spacing w:after="120"/>
              <w:ind w:left="-108" w:right="-108"/>
              <w:jc w:val="left"/>
              <w:rPr>
                <w:sz w:val="1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547AEE" wp14:editId="47FCE0B7">
                  <wp:simplePos x="0" y="0"/>
                  <wp:positionH relativeFrom="column">
                    <wp:posOffset>-189865</wp:posOffset>
                  </wp:positionH>
                  <wp:positionV relativeFrom="paragraph">
                    <wp:posOffset>-3175</wp:posOffset>
                  </wp:positionV>
                  <wp:extent cx="3532357" cy="1076325"/>
                  <wp:effectExtent l="0" t="0" r="0" b="0"/>
                  <wp:wrapNone/>
                  <wp:docPr id="3" name="Рисунок 1" descr="D:\смоленскатомэнергосбыт\Smolen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моленскатомэнергосбыт\Smolen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2357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0" w:type="dxa"/>
          </w:tcPr>
          <w:p w:rsidR="002924DA" w:rsidRPr="005F2C97" w:rsidRDefault="002924DA" w:rsidP="002924DA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2" w:type="dxa"/>
          </w:tcPr>
          <w:p w:rsidR="00724939" w:rsidRDefault="00724939" w:rsidP="002924DA">
            <w:pPr>
              <w:pStyle w:val="a3"/>
              <w:framePr w:w="0" w:hRule="auto" w:hSpace="0" w:wrap="auto" w:vAnchor="margin" w:hAnchor="text" w:xAlign="left" w:yAlign="inline"/>
              <w:spacing w:before="60"/>
              <w:jc w:val="left"/>
              <w:rPr>
                <w:rFonts w:ascii="Trebuchet MS" w:hAnsi="Trebuchet MS"/>
                <w:sz w:val="14"/>
                <w:szCs w:val="14"/>
              </w:rPr>
            </w:pP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АО «</w:t>
            </w:r>
            <w:proofErr w:type="spellStart"/>
            <w:r w:rsidRPr="002924DA">
              <w:rPr>
                <w:rFonts w:ascii="Trebuchet MS" w:hAnsi="Trebuchet MS"/>
                <w:sz w:val="14"/>
                <w:szCs w:val="14"/>
              </w:rPr>
              <w:t>АтомЭнергоСбыт</w:t>
            </w:r>
            <w:proofErr w:type="spellEnd"/>
            <w:r w:rsidRPr="002924DA">
              <w:rPr>
                <w:rFonts w:ascii="Trebuchet MS" w:hAnsi="Trebuchet MS"/>
                <w:sz w:val="14"/>
                <w:szCs w:val="14"/>
              </w:rPr>
              <w:t>»</w:t>
            </w: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Филиал</w:t>
            </w:r>
            <w:r w:rsidR="00724939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«СмоленскАтомЭнергоСбыт» </w:t>
            </w:r>
          </w:p>
          <w:p w:rsidR="002924DA" w:rsidRPr="002924DA" w:rsidRDefault="002924DA" w:rsidP="00724939">
            <w:pPr>
              <w:ind w:left="351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4556F" w:rsidRDefault="0034556F" w:rsidP="00724939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Пресс-служба </w:t>
            </w:r>
          </w:p>
          <w:p w:rsidR="002924DA" w:rsidRPr="002924DA" w:rsidRDefault="00DC6297" w:rsidP="00724939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ул. </w:t>
            </w:r>
            <w:proofErr w:type="spellStart"/>
            <w:r>
              <w:rPr>
                <w:rFonts w:ascii="Trebuchet MS" w:hAnsi="Trebuchet MS"/>
                <w:sz w:val="14"/>
                <w:szCs w:val="14"/>
              </w:rPr>
              <w:t>Тенишевой</w:t>
            </w:r>
            <w:proofErr w:type="spellEnd"/>
            <w:r w:rsidR="00724939">
              <w:rPr>
                <w:rFonts w:ascii="Trebuchet MS" w:hAnsi="Trebuchet MS"/>
                <w:sz w:val="14"/>
                <w:szCs w:val="14"/>
              </w:rPr>
              <w:t>, д.</w:t>
            </w:r>
            <w:r w:rsidR="00724939" w:rsidRPr="002924DA">
              <w:rPr>
                <w:rFonts w:ascii="Trebuchet MS" w:hAnsi="Trebuchet MS"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sz w:val="14"/>
                <w:szCs w:val="14"/>
              </w:rPr>
              <w:t>1</w:t>
            </w:r>
            <w:r w:rsidR="00724939" w:rsidRPr="002924DA">
              <w:rPr>
                <w:rFonts w:ascii="Trebuchet MS" w:hAnsi="Trebuchet MS"/>
                <w:sz w:val="14"/>
                <w:szCs w:val="14"/>
              </w:rPr>
              <w:t>5</w:t>
            </w:r>
            <w:r w:rsidR="00724939">
              <w:rPr>
                <w:rFonts w:ascii="Trebuchet MS" w:hAnsi="Trebuchet MS"/>
                <w:sz w:val="14"/>
                <w:szCs w:val="14"/>
              </w:rPr>
              <w:t>,</w:t>
            </w:r>
            <w:r w:rsidR="00724939" w:rsidRPr="002924DA">
              <w:rPr>
                <w:rFonts w:ascii="Trebuchet MS" w:hAnsi="Trebuchet MS"/>
                <w:sz w:val="14"/>
                <w:szCs w:val="14"/>
              </w:rPr>
              <w:t xml:space="preserve"> г. Смоленск, </w:t>
            </w:r>
            <w:r>
              <w:rPr>
                <w:rFonts w:ascii="Trebuchet MS" w:hAnsi="Trebuchet MS"/>
                <w:sz w:val="14"/>
                <w:szCs w:val="14"/>
              </w:rPr>
              <w:t>214014</w:t>
            </w:r>
          </w:p>
          <w:p w:rsidR="002924DA" w:rsidRPr="002276CB" w:rsidRDefault="002924DA" w:rsidP="00724939">
            <w:pPr>
              <w:rPr>
                <w:rFonts w:ascii="Trebuchet MS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тел</w:t>
            </w:r>
            <w:r w:rsidRPr="002276CB">
              <w:rPr>
                <w:rFonts w:ascii="Trebuchet MS" w:hAnsi="Trebuchet MS"/>
                <w:sz w:val="14"/>
                <w:szCs w:val="14"/>
                <w:lang w:val="en-US"/>
              </w:rPr>
              <w:t xml:space="preserve">: (4812) 68-75-40 </w:t>
            </w:r>
          </w:p>
          <w:p w:rsidR="00724939" w:rsidRPr="00724939" w:rsidRDefault="00724939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e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-</w:t>
            </w: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mail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: </w:t>
            </w:r>
            <w:hyperlink r:id="rId7" w:history="1"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pressa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@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smolensk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atomsbt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ru</w:t>
              </w:r>
            </w:hyperlink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  </w:t>
            </w:r>
          </w:p>
          <w:p w:rsidR="002924DA" w:rsidRPr="00724939" w:rsidRDefault="003478BE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hyperlink r:id="rId8" w:history="1">
              <w:r w:rsidR="00724939" w:rsidRPr="003B0EB8">
                <w:rPr>
                  <w:rStyle w:val="a6"/>
                  <w:rFonts w:ascii="Trebuchet MS" w:hAnsi="Trebuchet MS"/>
                  <w:sz w:val="14"/>
                  <w:szCs w:val="14"/>
                  <w:lang w:val="en-US"/>
                </w:rPr>
                <w:t>www.atomsbt.ru</w:t>
              </w:r>
            </w:hyperlink>
            <w:r w:rsidR="00724939">
              <w:rPr>
                <w:rFonts w:ascii="Trebuchet MS" w:hAnsi="Trebuchet MS"/>
                <w:sz w:val="14"/>
                <w:szCs w:val="14"/>
                <w:lang w:val="en-US"/>
              </w:rPr>
              <w:t xml:space="preserve"> </w:t>
            </w:r>
            <w:r w:rsidR="002924DA"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</w:t>
            </w:r>
          </w:p>
          <w:p w:rsidR="002924DA" w:rsidRPr="00724939" w:rsidRDefault="002924DA" w:rsidP="002924DA">
            <w:pPr>
              <w:spacing w:line="240" w:lineRule="exact"/>
              <w:rPr>
                <w:rFonts w:ascii="Trebuchet MS" w:hAnsi="Trebuchet MS"/>
                <w:noProof/>
                <w:sz w:val="14"/>
                <w:szCs w:val="14"/>
                <w:lang w:val="en-US"/>
              </w:rPr>
            </w:pPr>
          </w:p>
        </w:tc>
      </w:tr>
    </w:tbl>
    <w:p w:rsidR="00B67432" w:rsidRDefault="007A4FCA" w:rsidP="00BD1F1D">
      <w:pPr>
        <w:tabs>
          <w:tab w:val="left" w:pos="5529"/>
        </w:tabs>
        <w:rPr>
          <w:rFonts w:ascii="Trebuchet MS" w:hAnsi="Trebuchet MS"/>
          <w:b/>
          <w:color w:val="404040" w:themeColor="text1" w:themeTint="BF"/>
          <w:szCs w:val="22"/>
        </w:rPr>
      </w:pPr>
      <w:r>
        <w:rPr>
          <w:rFonts w:ascii="Trebuchet MS" w:hAnsi="Trebuchet MS"/>
          <w:b/>
          <w:color w:val="404040" w:themeColor="text1" w:themeTint="BF"/>
          <w:szCs w:val="22"/>
        </w:rPr>
        <w:t xml:space="preserve">ПРЕСС-РЕЛИЗ </w:t>
      </w:r>
      <w:r w:rsidR="004A7A3F">
        <w:rPr>
          <w:rFonts w:ascii="Trebuchet MS" w:hAnsi="Trebuchet MS"/>
          <w:b/>
          <w:color w:val="404040" w:themeColor="text1" w:themeTint="BF"/>
          <w:szCs w:val="22"/>
        </w:rPr>
        <w:t xml:space="preserve"> </w:t>
      </w:r>
    </w:p>
    <w:p w:rsidR="006366DE" w:rsidRPr="00E75B34" w:rsidRDefault="003478BE" w:rsidP="00BD1F1D">
      <w:pPr>
        <w:tabs>
          <w:tab w:val="left" w:pos="5529"/>
        </w:tabs>
        <w:rPr>
          <w:rFonts w:ascii="Trebuchet MS" w:hAnsi="Trebuchet MS"/>
          <w:b/>
          <w:color w:val="404040" w:themeColor="text1" w:themeTint="BF"/>
          <w:szCs w:val="22"/>
        </w:rPr>
      </w:pPr>
      <w:r>
        <w:rPr>
          <w:rFonts w:ascii="Trebuchet MS" w:hAnsi="Trebuchet MS"/>
          <w:b/>
          <w:color w:val="404040" w:themeColor="text1" w:themeTint="BF"/>
          <w:szCs w:val="22"/>
        </w:rPr>
        <w:t>14</w:t>
      </w:r>
      <w:bookmarkStart w:id="0" w:name="_GoBack"/>
      <w:bookmarkEnd w:id="0"/>
      <w:r w:rsidR="00F05343">
        <w:rPr>
          <w:rFonts w:ascii="Trebuchet MS" w:hAnsi="Trebuchet MS"/>
          <w:b/>
          <w:color w:val="404040" w:themeColor="text1" w:themeTint="BF"/>
          <w:szCs w:val="22"/>
        </w:rPr>
        <w:t>.05.2018</w:t>
      </w:r>
    </w:p>
    <w:p w:rsidR="00744CEB" w:rsidRPr="007813D7" w:rsidRDefault="00744CEB" w:rsidP="006366DE">
      <w:pPr>
        <w:rPr>
          <w:rFonts w:ascii="Trebuchet MS" w:hAnsi="Trebuchet MS"/>
          <w:b/>
          <w:color w:val="404040" w:themeColor="text1" w:themeTint="BF"/>
          <w:sz w:val="24"/>
          <w:szCs w:val="24"/>
        </w:rPr>
      </w:pPr>
    </w:p>
    <w:p w:rsidR="007A4FCA" w:rsidRDefault="007A4FCA" w:rsidP="000309E6">
      <w:pPr>
        <w:jc w:val="both"/>
        <w:rPr>
          <w:rFonts w:ascii="Trebuchet MS" w:hAnsi="Trebuchet MS"/>
          <w:b/>
          <w:sz w:val="24"/>
          <w:szCs w:val="22"/>
        </w:rPr>
      </w:pPr>
      <w:r w:rsidRPr="00BD1F1D">
        <w:rPr>
          <w:rFonts w:ascii="Trebuchet MS" w:hAnsi="Trebuchet MS"/>
          <w:b/>
          <w:sz w:val="24"/>
          <w:szCs w:val="22"/>
        </w:rPr>
        <w:t>«СмоленскАтомЭнергоСбыт»</w:t>
      </w:r>
      <w:r w:rsidR="00DC6297">
        <w:rPr>
          <w:rFonts w:ascii="Trebuchet MS" w:hAnsi="Trebuchet MS"/>
          <w:b/>
          <w:sz w:val="24"/>
          <w:szCs w:val="22"/>
        </w:rPr>
        <w:t xml:space="preserve"> напоминает: оплатите электроэнергию и встретьте </w:t>
      </w:r>
      <w:r w:rsidR="00A20499" w:rsidRPr="00BD1F1D">
        <w:rPr>
          <w:rFonts w:ascii="Trebuchet MS" w:hAnsi="Trebuchet MS"/>
          <w:b/>
          <w:sz w:val="24"/>
          <w:szCs w:val="22"/>
        </w:rPr>
        <w:t>отпуск без долгов</w:t>
      </w:r>
    </w:p>
    <w:p w:rsidR="00DC6297" w:rsidRDefault="00DC6297" w:rsidP="001710E1">
      <w:pPr>
        <w:jc w:val="both"/>
        <w:rPr>
          <w:rFonts w:ascii="Trebuchet MS" w:hAnsi="Trebuchet MS"/>
          <w:sz w:val="24"/>
          <w:szCs w:val="22"/>
        </w:rPr>
      </w:pPr>
    </w:p>
    <w:p w:rsidR="001710E1" w:rsidRDefault="00DC6297" w:rsidP="001710E1">
      <w:pPr>
        <w:jc w:val="both"/>
        <w:rPr>
          <w:rFonts w:ascii="Trebuchet MS" w:hAnsi="Trebuchet MS"/>
          <w:sz w:val="24"/>
          <w:szCs w:val="22"/>
        </w:rPr>
      </w:pPr>
      <w:r>
        <w:rPr>
          <w:rFonts w:ascii="Trebuchet MS" w:hAnsi="Trebuchet MS"/>
          <w:sz w:val="24"/>
          <w:szCs w:val="22"/>
        </w:rPr>
        <w:t xml:space="preserve">Просроченная задолженность за электрическую энергию может испортить планы на отпуск. В связи с этим </w:t>
      </w:r>
      <w:r w:rsidR="001710E1" w:rsidRPr="00BD1F1D">
        <w:rPr>
          <w:rFonts w:ascii="Trebuchet MS" w:hAnsi="Trebuchet MS"/>
          <w:sz w:val="24"/>
          <w:szCs w:val="22"/>
        </w:rPr>
        <w:t xml:space="preserve">«СмоленскАтомЭнергоСбыт» уведомляет своих клиентов о необходимости своевременной оплаты счетов и напоминает: в преддверии летних отпусков наличие задолженности за потребленную электроэнергию может стать причиной ограничения права выезда за пределы Российской Федерации. </w:t>
      </w:r>
    </w:p>
    <w:p w:rsidR="00BD1F1D" w:rsidRPr="00BD1F1D" w:rsidRDefault="00BD1F1D" w:rsidP="001710E1">
      <w:pPr>
        <w:jc w:val="both"/>
        <w:rPr>
          <w:rFonts w:ascii="Trebuchet MS" w:hAnsi="Trebuchet MS"/>
          <w:sz w:val="24"/>
          <w:szCs w:val="22"/>
        </w:rPr>
      </w:pPr>
    </w:p>
    <w:p w:rsidR="001710E1" w:rsidRPr="00BD1F1D" w:rsidRDefault="001710E1" w:rsidP="001710E1">
      <w:pPr>
        <w:jc w:val="both"/>
        <w:rPr>
          <w:rFonts w:ascii="Trebuchet MS" w:hAnsi="Trebuchet MS"/>
          <w:sz w:val="24"/>
          <w:szCs w:val="22"/>
        </w:rPr>
      </w:pPr>
      <w:r w:rsidRPr="00BD1F1D">
        <w:rPr>
          <w:rFonts w:ascii="Trebuchet MS" w:hAnsi="Trebuchet MS"/>
          <w:sz w:val="24"/>
          <w:szCs w:val="22"/>
        </w:rPr>
        <w:t xml:space="preserve">Большинство клиентов-физических лиц филиала «СмоленскАтомЭнергоСбыт» своевременно и в полном объеме рассчитываются за поставленный энергоресурс и оказанные услуги. Но, к сожалению, есть и такие потребители, которые не считают своей обязанностью оплачивать уже потребленную электроэнергию, продолжая наращивать долги за данную коммунальную услугу. </w:t>
      </w:r>
      <w:r w:rsidR="00047007">
        <w:rPr>
          <w:rFonts w:ascii="Trebuchet MS" w:hAnsi="Trebuchet MS"/>
          <w:sz w:val="24"/>
          <w:szCs w:val="22"/>
        </w:rPr>
        <w:t xml:space="preserve">К таким </w:t>
      </w:r>
      <w:r w:rsidR="00001787">
        <w:rPr>
          <w:rFonts w:ascii="Trebuchet MS" w:hAnsi="Trebuchet MS"/>
          <w:sz w:val="24"/>
          <w:szCs w:val="22"/>
        </w:rPr>
        <w:t xml:space="preserve">недобросовестным потребителям применяется ряд мер, предусмотренных законодательством РФ. </w:t>
      </w:r>
    </w:p>
    <w:p w:rsidR="001710E1" w:rsidRPr="00BD1F1D" w:rsidRDefault="001710E1" w:rsidP="001710E1">
      <w:pPr>
        <w:jc w:val="both"/>
        <w:rPr>
          <w:rFonts w:ascii="Trebuchet MS" w:hAnsi="Trebuchet MS"/>
          <w:sz w:val="24"/>
          <w:szCs w:val="22"/>
        </w:rPr>
      </w:pPr>
    </w:p>
    <w:p w:rsidR="00F21A3E" w:rsidRPr="00BD1F1D" w:rsidRDefault="001710E1" w:rsidP="000309E6">
      <w:pPr>
        <w:jc w:val="both"/>
        <w:rPr>
          <w:rFonts w:ascii="Trebuchet MS" w:hAnsi="Trebuchet MS"/>
          <w:sz w:val="24"/>
          <w:szCs w:val="22"/>
        </w:rPr>
      </w:pPr>
      <w:r w:rsidRPr="00BD1F1D">
        <w:rPr>
          <w:rFonts w:ascii="Trebuchet MS" w:hAnsi="Trebuchet MS"/>
          <w:sz w:val="24"/>
          <w:szCs w:val="22"/>
        </w:rPr>
        <w:t xml:space="preserve">Одна из </w:t>
      </w:r>
      <w:r w:rsidR="00001787">
        <w:rPr>
          <w:rFonts w:ascii="Trebuchet MS" w:hAnsi="Trebuchet MS"/>
          <w:sz w:val="24"/>
          <w:szCs w:val="22"/>
        </w:rPr>
        <w:t>них</w:t>
      </w:r>
      <w:r w:rsidRPr="00BD1F1D">
        <w:rPr>
          <w:rFonts w:ascii="Trebuchet MS" w:hAnsi="Trebuchet MS"/>
          <w:sz w:val="24"/>
          <w:szCs w:val="22"/>
        </w:rPr>
        <w:t xml:space="preserve"> - </w:t>
      </w:r>
      <w:r w:rsidR="00B17298">
        <w:rPr>
          <w:rFonts w:ascii="Trebuchet MS" w:hAnsi="Trebuchet MS"/>
          <w:sz w:val="24"/>
          <w:szCs w:val="22"/>
        </w:rPr>
        <w:t>ограничение</w:t>
      </w:r>
      <w:r w:rsidRPr="00BD1F1D">
        <w:rPr>
          <w:rFonts w:ascii="Trebuchet MS" w:hAnsi="Trebuchet MS"/>
          <w:sz w:val="24"/>
          <w:szCs w:val="22"/>
        </w:rPr>
        <w:t xml:space="preserve"> выезда граждан-неплательщиков за рубеж. Она может быть применена к должникам, в отношении которых возбужд</w:t>
      </w:r>
      <w:r w:rsidR="005F3C85">
        <w:rPr>
          <w:rFonts w:ascii="Trebuchet MS" w:hAnsi="Trebuchet MS"/>
          <w:sz w:val="24"/>
          <w:szCs w:val="22"/>
        </w:rPr>
        <w:t>ено исполнительное производство</w:t>
      </w:r>
      <w:r w:rsidRPr="00BD1F1D">
        <w:rPr>
          <w:rFonts w:ascii="Trebuchet MS" w:hAnsi="Trebuchet MS"/>
          <w:sz w:val="24"/>
          <w:szCs w:val="22"/>
        </w:rPr>
        <w:t xml:space="preserve">. По вступлении решения суда в отношении должников в законную силу исполнительные листы незамедлительно направляются </w:t>
      </w:r>
      <w:r w:rsidR="005B18A7">
        <w:rPr>
          <w:rFonts w:ascii="Trebuchet MS" w:hAnsi="Trebuchet MS"/>
          <w:sz w:val="24"/>
          <w:szCs w:val="22"/>
        </w:rPr>
        <w:t>в службу судебных приставов</w:t>
      </w:r>
      <w:r w:rsidRPr="00BD1F1D">
        <w:rPr>
          <w:rFonts w:ascii="Trebuchet MS" w:hAnsi="Trebuchet MS"/>
          <w:sz w:val="24"/>
          <w:szCs w:val="22"/>
        </w:rPr>
        <w:t xml:space="preserve"> для принудительного взыскания долгов. </w:t>
      </w:r>
    </w:p>
    <w:p w:rsidR="00E81B26" w:rsidRPr="00BD1F1D" w:rsidRDefault="00E81B26" w:rsidP="00E81B26">
      <w:pPr>
        <w:jc w:val="both"/>
        <w:rPr>
          <w:rFonts w:ascii="Trebuchet MS" w:hAnsi="Trebuchet MS"/>
          <w:sz w:val="24"/>
          <w:szCs w:val="22"/>
        </w:rPr>
      </w:pPr>
    </w:p>
    <w:p w:rsidR="00E81B26" w:rsidRPr="00BD1F1D" w:rsidRDefault="001710E1" w:rsidP="00E81B26">
      <w:pPr>
        <w:jc w:val="both"/>
        <w:rPr>
          <w:rFonts w:ascii="Trebuchet MS" w:hAnsi="Trebuchet MS"/>
          <w:sz w:val="24"/>
          <w:szCs w:val="22"/>
        </w:rPr>
      </w:pPr>
      <w:r w:rsidRPr="00BD1F1D">
        <w:rPr>
          <w:rFonts w:ascii="Trebuchet MS" w:hAnsi="Trebuchet MS"/>
          <w:sz w:val="24"/>
          <w:szCs w:val="22"/>
        </w:rPr>
        <w:t>Только с начала</w:t>
      </w:r>
      <w:r w:rsidR="00E81B26" w:rsidRPr="00BD1F1D">
        <w:rPr>
          <w:rFonts w:ascii="Trebuchet MS" w:hAnsi="Trebuchet MS"/>
          <w:sz w:val="24"/>
          <w:szCs w:val="22"/>
        </w:rPr>
        <w:t xml:space="preserve"> 201</w:t>
      </w:r>
      <w:r w:rsidR="005F3C85">
        <w:rPr>
          <w:rFonts w:ascii="Trebuchet MS" w:hAnsi="Trebuchet MS"/>
          <w:sz w:val="24"/>
          <w:szCs w:val="22"/>
        </w:rPr>
        <w:t>8</w:t>
      </w:r>
      <w:r w:rsidRPr="00BD1F1D">
        <w:rPr>
          <w:rFonts w:ascii="Trebuchet MS" w:hAnsi="Trebuchet MS"/>
          <w:sz w:val="24"/>
          <w:szCs w:val="22"/>
        </w:rPr>
        <w:t xml:space="preserve"> года «СмоленскАтомЭнергоСбыт»</w:t>
      </w:r>
      <w:r w:rsidR="00E81B26" w:rsidRPr="00BD1F1D">
        <w:rPr>
          <w:rFonts w:ascii="Trebuchet MS" w:hAnsi="Trebuchet MS"/>
          <w:sz w:val="24"/>
          <w:szCs w:val="22"/>
        </w:rPr>
        <w:t xml:space="preserve"> направил </w:t>
      </w:r>
      <w:r w:rsidRPr="00BD1F1D">
        <w:rPr>
          <w:rFonts w:ascii="Trebuchet MS" w:hAnsi="Trebuchet MS"/>
          <w:sz w:val="24"/>
          <w:szCs w:val="22"/>
        </w:rPr>
        <w:t xml:space="preserve">в Службу судебных приставов </w:t>
      </w:r>
      <w:r w:rsidR="005B04FE">
        <w:rPr>
          <w:rFonts w:ascii="Trebuchet MS" w:hAnsi="Trebuchet MS"/>
          <w:sz w:val="24"/>
          <w:szCs w:val="22"/>
        </w:rPr>
        <w:t xml:space="preserve">более </w:t>
      </w:r>
      <w:r w:rsidR="005B04FE" w:rsidRPr="00A64CCF">
        <w:rPr>
          <w:rFonts w:ascii="Trebuchet MS" w:hAnsi="Trebuchet MS"/>
          <w:sz w:val="24"/>
          <w:szCs w:val="22"/>
        </w:rPr>
        <w:t>2</w:t>
      </w:r>
      <w:r w:rsidR="00A64CCF" w:rsidRPr="00A64CCF">
        <w:rPr>
          <w:rFonts w:ascii="Trebuchet MS" w:hAnsi="Trebuchet MS"/>
          <w:sz w:val="24"/>
          <w:szCs w:val="22"/>
        </w:rPr>
        <w:t>,</w:t>
      </w:r>
      <w:r w:rsidR="005B04FE" w:rsidRPr="00A64CCF">
        <w:rPr>
          <w:rFonts w:ascii="Trebuchet MS" w:hAnsi="Trebuchet MS"/>
          <w:sz w:val="24"/>
          <w:szCs w:val="22"/>
        </w:rPr>
        <w:t>4</w:t>
      </w:r>
      <w:r w:rsidR="00A64CCF">
        <w:rPr>
          <w:rFonts w:ascii="Trebuchet MS" w:hAnsi="Trebuchet MS"/>
          <w:sz w:val="24"/>
          <w:szCs w:val="22"/>
        </w:rPr>
        <w:t xml:space="preserve"> тысяч</w:t>
      </w:r>
      <w:r w:rsidR="00FD3282">
        <w:rPr>
          <w:rFonts w:ascii="Trebuchet MS" w:hAnsi="Trebuchet MS"/>
          <w:sz w:val="24"/>
          <w:szCs w:val="22"/>
        </w:rPr>
        <w:t xml:space="preserve"> </w:t>
      </w:r>
      <w:r w:rsidR="00E81B26" w:rsidRPr="00FD3282">
        <w:rPr>
          <w:rFonts w:ascii="Trebuchet MS" w:hAnsi="Trebuchet MS"/>
          <w:sz w:val="24"/>
          <w:szCs w:val="22"/>
        </w:rPr>
        <w:t xml:space="preserve">исполнительных документов о взыскании задолженности с физических лиц </w:t>
      </w:r>
      <w:r w:rsidR="005409FF" w:rsidRPr="00FD3282">
        <w:rPr>
          <w:rFonts w:ascii="Trebuchet MS" w:hAnsi="Trebuchet MS"/>
          <w:sz w:val="24"/>
          <w:szCs w:val="22"/>
        </w:rPr>
        <w:t>на общую сумму</w:t>
      </w:r>
      <w:r w:rsidR="00A64CCF">
        <w:rPr>
          <w:rFonts w:ascii="Trebuchet MS" w:hAnsi="Trebuchet MS"/>
          <w:sz w:val="24"/>
          <w:szCs w:val="22"/>
        </w:rPr>
        <w:t xml:space="preserve"> почти 20</w:t>
      </w:r>
      <w:r w:rsidR="00FD3282">
        <w:rPr>
          <w:rFonts w:ascii="Trebuchet MS" w:hAnsi="Trebuchet MS"/>
          <w:sz w:val="24"/>
          <w:szCs w:val="22"/>
        </w:rPr>
        <w:t> млн</w:t>
      </w:r>
      <w:r w:rsidR="00E93261" w:rsidRPr="00FD3282">
        <w:rPr>
          <w:rFonts w:ascii="Trebuchet MS" w:hAnsi="Trebuchet MS"/>
          <w:sz w:val="24"/>
          <w:szCs w:val="22"/>
        </w:rPr>
        <w:t xml:space="preserve">. </w:t>
      </w:r>
      <w:r w:rsidR="00E81B26" w:rsidRPr="00FD3282">
        <w:rPr>
          <w:rFonts w:ascii="Trebuchet MS" w:hAnsi="Trebuchet MS"/>
          <w:sz w:val="24"/>
          <w:szCs w:val="22"/>
        </w:rPr>
        <w:t>рублей.</w:t>
      </w:r>
      <w:r w:rsidRPr="00FD3282">
        <w:rPr>
          <w:rFonts w:ascii="Trebuchet MS" w:hAnsi="Trebuchet MS"/>
          <w:sz w:val="24"/>
          <w:szCs w:val="22"/>
        </w:rPr>
        <w:t xml:space="preserve"> За </w:t>
      </w:r>
      <w:r w:rsidR="005F3C85">
        <w:rPr>
          <w:rFonts w:ascii="Trebuchet MS" w:hAnsi="Trebuchet MS"/>
          <w:sz w:val="24"/>
          <w:szCs w:val="22"/>
        </w:rPr>
        <w:t>период с января по апрель</w:t>
      </w:r>
      <w:r w:rsidR="005F07A5" w:rsidRPr="00FD3282">
        <w:rPr>
          <w:rFonts w:ascii="Trebuchet MS" w:hAnsi="Trebuchet MS"/>
          <w:sz w:val="24"/>
          <w:szCs w:val="22"/>
        </w:rPr>
        <w:t xml:space="preserve"> текущего года </w:t>
      </w:r>
      <w:r w:rsidR="00E93261" w:rsidRPr="00FD3282">
        <w:rPr>
          <w:rFonts w:ascii="Trebuchet MS" w:hAnsi="Trebuchet MS"/>
          <w:sz w:val="24"/>
          <w:szCs w:val="22"/>
        </w:rPr>
        <w:t xml:space="preserve">с населения </w:t>
      </w:r>
      <w:r w:rsidR="005B04FE">
        <w:rPr>
          <w:rFonts w:ascii="Trebuchet MS" w:hAnsi="Trebuchet MS"/>
          <w:sz w:val="24"/>
          <w:szCs w:val="22"/>
        </w:rPr>
        <w:t xml:space="preserve">взыскано </w:t>
      </w:r>
      <w:r w:rsidR="00A64CCF" w:rsidRPr="00A64CCF">
        <w:rPr>
          <w:rFonts w:ascii="Trebuchet MS" w:hAnsi="Trebuchet MS"/>
          <w:sz w:val="24"/>
          <w:szCs w:val="22"/>
        </w:rPr>
        <w:t>3,4</w:t>
      </w:r>
      <w:r w:rsidR="00FD3282">
        <w:rPr>
          <w:rFonts w:ascii="Trebuchet MS" w:hAnsi="Trebuchet MS"/>
          <w:sz w:val="24"/>
          <w:szCs w:val="22"/>
        </w:rPr>
        <w:t xml:space="preserve"> млн</w:t>
      </w:r>
      <w:r w:rsidR="005409FF" w:rsidRPr="00FD3282">
        <w:rPr>
          <w:rFonts w:ascii="Trebuchet MS" w:hAnsi="Trebuchet MS"/>
          <w:sz w:val="24"/>
          <w:szCs w:val="22"/>
        </w:rPr>
        <w:t>. рублей</w:t>
      </w:r>
      <w:r w:rsidR="00E81B26" w:rsidRPr="00FD3282">
        <w:rPr>
          <w:rFonts w:ascii="Trebuchet MS" w:hAnsi="Trebuchet MS"/>
          <w:sz w:val="24"/>
          <w:szCs w:val="22"/>
        </w:rPr>
        <w:t xml:space="preserve">. </w:t>
      </w:r>
      <w:r w:rsidR="005F3C85">
        <w:rPr>
          <w:rFonts w:ascii="Trebuchet MS" w:hAnsi="Trebuchet MS"/>
          <w:sz w:val="24"/>
          <w:szCs w:val="22"/>
        </w:rPr>
        <w:t>Помимо этого</w:t>
      </w:r>
      <w:r w:rsidR="008D7122">
        <w:rPr>
          <w:rFonts w:ascii="Trebuchet MS" w:hAnsi="Trebuchet MS"/>
          <w:sz w:val="24"/>
          <w:szCs w:val="22"/>
        </w:rPr>
        <w:t>,</w:t>
      </w:r>
      <w:r w:rsidR="00E51A80" w:rsidRPr="00FD3282">
        <w:rPr>
          <w:rFonts w:ascii="Trebuchet MS" w:hAnsi="Trebuchet MS"/>
          <w:sz w:val="24"/>
          <w:szCs w:val="22"/>
        </w:rPr>
        <w:t xml:space="preserve"> до предъявления судебных актов на принудительное исполнение</w:t>
      </w:r>
      <w:r w:rsidR="008D7122">
        <w:rPr>
          <w:rFonts w:ascii="Trebuchet MS" w:hAnsi="Trebuchet MS"/>
          <w:sz w:val="24"/>
          <w:szCs w:val="22"/>
        </w:rPr>
        <w:t>,</w:t>
      </w:r>
      <w:r w:rsidR="00E51A80" w:rsidRPr="00FD3282">
        <w:rPr>
          <w:rFonts w:ascii="Trebuchet MS" w:hAnsi="Trebuchet MS"/>
          <w:sz w:val="24"/>
          <w:szCs w:val="22"/>
        </w:rPr>
        <w:t xml:space="preserve"> в</w:t>
      </w:r>
      <w:r w:rsidR="00A64CCF">
        <w:rPr>
          <w:rFonts w:ascii="Trebuchet MS" w:hAnsi="Trebuchet MS"/>
          <w:sz w:val="24"/>
          <w:szCs w:val="22"/>
        </w:rPr>
        <w:t xml:space="preserve"> добровольном порядке граждане оплатили почти полмиллиона</w:t>
      </w:r>
      <w:r w:rsidR="00E51A80" w:rsidRPr="00FD3282">
        <w:rPr>
          <w:rFonts w:ascii="Trebuchet MS" w:hAnsi="Trebuchet MS"/>
          <w:sz w:val="24"/>
          <w:szCs w:val="22"/>
        </w:rPr>
        <w:t xml:space="preserve"> рублей.</w:t>
      </w:r>
    </w:p>
    <w:p w:rsidR="00F21A3E" w:rsidRPr="00BD1F1D" w:rsidRDefault="00F21A3E" w:rsidP="000309E6">
      <w:pPr>
        <w:jc w:val="both"/>
        <w:rPr>
          <w:rFonts w:ascii="Trebuchet MS" w:hAnsi="Trebuchet MS"/>
          <w:sz w:val="24"/>
          <w:szCs w:val="22"/>
        </w:rPr>
      </w:pPr>
    </w:p>
    <w:p w:rsidR="00F21A3E" w:rsidRPr="00BD1F1D" w:rsidRDefault="00F21A3E" w:rsidP="00F21A3E">
      <w:pPr>
        <w:jc w:val="both"/>
        <w:rPr>
          <w:rFonts w:ascii="Trebuchet MS" w:hAnsi="Trebuchet MS"/>
          <w:sz w:val="24"/>
          <w:szCs w:val="22"/>
        </w:rPr>
      </w:pPr>
      <w:r w:rsidRPr="00BD1F1D">
        <w:rPr>
          <w:rFonts w:ascii="Trebuchet MS" w:hAnsi="Trebuchet MS"/>
          <w:sz w:val="24"/>
          <w:szCs w:val="22"/>
        </w:rPr>
        <w:t>За несвоевременную и не в полном объеме произведенную оплату потребленной электрической энергии в отношении граждан могут применяться и другие дисциплинарные меры – начисление пени за просрочку платежа, введение режима частичного или полного ограничения электроснабжения.</w:t>
      </w:r>
    </w:p>
    <w:p w:rsidR="00F21A3E" w:rsidRPr="00BD1F1D" w:rsidRDefault="00F21A3E" w:rsidP="00F21A3E">
      <w:pPr>
        <w:jc w:val="both"/>
        <w:rPr>
          <w:rFonts w:ascii="Trebuchet MS" w:hAnsi="Trebuchet MS"/>
          <w:sz w:val="24"/>
          <w:szCs w:val="22"/>
        </w:rPr>
      </w:pPr>
    </w:p>
    <w:p w:rsidR="00047007" w:rsidRDefault="00F21A3E" w:rsidP="00F21A3E">
      <w:pPr>
        <w:jc w:val="both"/>
        <w:rPr>
          <w:rFonts w:ascii="Trebuchet MS" w:hAnsi="Trebuchet MS"/>
          <w:sz w:val="24"/>
          <w:szCs w:val="22"/>
        </w:rPr>
      </w:pPr>
      <w:r w:rsidRPr="00BD1F1D">
        <w:rPr>
          <w:rFonts w:ascii="Trebuchet MS" w:hAnsi="Trebuchet MS"/>
          <w:sz w:val="24"/>
          <w:szCs w:val="22"/>
        </w:rPr>
        <w:t xml:space="preserve">Чтобы избежать этих нежелательных последствий, </w:t>
      </w:r>
      <w:r w:rsidR="00E81B26" w:rsidRPr="00BD1F1D">
        <w:rPr>
          <w:rFonts w:ascii="Trebuchet MS" w:hAnsi="Trebuchet MS"/>
          <w:sz w:val="24"/>
          <w:szCs w:val="22"/>
        </w:rPr>
        <w:t xml:space="preserve">«СмоленскАтомЭнергоСбыт» призывает граждан не накапливать долги за электроэнергию, а производить оплату своевременно и в полном объеме. </w:t>
      </w:r>
    </w:p>
    <w:p w:rsidR="008D7122" w:rsidRDefault="008D7122" w:rsidP="00F21A3E">
      <w:pPr>
        <w:jc w:val="both"/>
        <w:rPr>
          <w:rFonts w:ascii="Trebuchet MS" w:hAnsi="Trebuchet MS"/>
          <w:sz w:val="24"/>
          <w:szCs w:val="22"/>
        </w:rPr>
      </w:pPr>
    </w:p>
    <w:p w:rsidR="00047007" w:rsidRPr="00F16C8F" w:rsidRDefault="00047007" w:rsidP="00047007">
      <w:pPr>
        <w:jc w:val="both"/>
        <w:rPr>
          <w:rFonts w:ascii="Trebuchet MS" w:hAnsi="Trebuchet MS"/>
          <w:i/>
          <w:sz w:val="24"/>
          <w:szCs w:val="24"/>
        </w:rPr>
      </w:pPr>
      <w:r w:rsidRPr="00F16C8F">
        <w:rPr>
          <w:rFonts w:ascii="Trebuchet MS" w:hAnsi="Trebuchet MS"/>
          <w:i/>
          <w:sz w:val="24"/>
          <w:szCs w:val="24"/>
        </w:rPr>
        <w:t>Оплатить счет за электроэнергию</w:t>
      </w:r>
      <w:r>
        <w:rPr>
          <w:rFonts w:ascii="Trebuchet MS" w:hAnsi="Trebuchet MS"/>
          <w:i/>
          <w:sz w:val="24"/>
          <w:szCs w:val="24"/>
        </w:rPr>
        <w:t xml:space="preserve"> от «СмоленскАтомЭнергоСбыт»</w:t>
      </w:r>
      <w:r w:rsidRPr="00F16C8F">
        <w:rPr>
          <w:rFonts w:ascii="Trebuchet MS" w:hAnsi="Trebuchet MS"/>
          <w:i/>
          <w:sz w:val="24"/>
          <w:szCs w:val="24"/>
        </w:rPr>
        <w:t xml:space="preserve"> можно </w:t>
      </w:r>
      <w:r>
        <w:rPr>
          <w:rFonts w:ascii="Trebuchet MS" w:hAnsi="Trebuchet MS"/>
          <w:i/>
          <w:sz w:val="24"/>
          <w:szCs w:val="24"/>
        </w:rPr>
        <w:t xml:space="preserve">удобными </w:t>
      </w:r>
      <w:r w:rsidRPr="00F16C8F">
        <w:rPr>
          <w:rFonts w:ascii="Trebuchet MS" w:hAnsi="Trebuchet MS"/>
          <w:i/>
          <w:sz w:val="24"/>
          <w:szCs w:val="24"/>
        </w:rPr>
        <w:t xml:space="preserve">для смолян способами: </w:t>
      </w:r>
    </w:p>
    <w:p w:rsidR="00047007" w:rsidRPr="00F16C8F" w:rsidRDefault="00047007" w:rsidP="00047007">
      <w:pPr>
        <w:jc w:val="both"/>
        <w:rPr>
          <w:rFonts w:ascii="Trebuchet MS" w:eastAsia="Times New Roman" w:hAnsi="Trebuchet MS"/>
          <w:sz w:val="24"/>
          <w:szCs w:val="24"/>
        </w:rPr>
      </w:pPr>
      <w:r w:rsidRPr="00F16C8F">
        <w:rPr>
          <w:rFonts w:ascii="Trebuchet MS" w:hAnsi="Trebuchet MS"/>
          <w:sz w:val="24"/>
          <w:szCs w:val="24"/>
        </w:rPr>
        <w:t>- на сайте</w:t>
      </w:r>
      <w:r w:rsidRPr="00F16C8F">
        <w:rPr>
          <w:rFonts w:ascii="Trebuchet MS" w:eastAsia="Times New Roman" w:hAnsi="Trebuchet MS"/>
          <w:sz w:val="24"/>
          <w:szCs w:val="24"/>
        </w:rPr>
        <w:t xml:space="preserve"> atomsbt.ru в </w:t>
      </w:r>
      <w:hyperlink r:id="rId9" w:history="1">
        <w:r w:rsidRPr="005F3C85">
          <w:rPr>
            <w:rStyle w:val="a6"/>
            <w:rFonts w:ascii="Trebuchet MS" w:eastAsia="Times New Roman" w:hAnsi="Trebuchet MS"/>
            <w:sz w:val="24"/>
            <w:szCs w:val="24"/>
          </w:rPr>
          <w:t>«Личном кабинете»</w:t>
        </w:r>
      </w:hyperlink>
      <w:r w:rsidRPr="00F16C8F">
        <w:rPr>
          <w:rFonts w:ascii="Trebuchet MS" w:eastAsia="Times New Roman" w:hAnsi="Trebuchet MS"/>
          <w:sz w:val="24"/>
          <w:szCs w:val="24"/>
        </w:rPr>
        <w:t xml:space="preserve"> с помощью банковских</w:t>
      </w:r>
      <w:r w:rsidR="005F3C85">
        <w:rPr>
          <w:rFonts w:ascii="Trebuchet MS" w:eastAsia="Times New Roman" w:hAnsi="Trebuchet MS"/>
          <w:sz w:val="24"/>
          <w:szCs w:val="24"/>
        </w:rPr>
        <w:t xml:space="preserve"> карт</w:t>
      </w:r>
      <w:r w:rsidRPr="00F16C8F">
        <w:rPr>
          <w:rFonts w:ascii="Trebuchet MS" w:eastAsia="Times New Roman" w:hAnsi="Trebuchet MS"/>
          <w:sz w:val="24"/>
          <w:szCs w:val="24"/>
        </w:rPr>
        <w:t xml:space="preserve">; </w:t>
      </w:r>
      <w:r w:rsidRPr="00F16C8F">
        <w:rPr>
          <w:rFonts w:ascii="Trebuchet MS" w:eastAsia="Times New Roman" w:hAnsi="Trebuchet MS"/>
          <w:sz w:val="24"/>
          <w:szCs w:val="24"/>
        </w:rPr>
        <w:tab/>
      </w:r>
    </w:p>
    <w:p w:rsidR="00047007" w:rsidRPr="00F16C8F" w:rsidRDefault="00047007" w:rsidP="00047007">
      <w:pPr>
        <w:jc w:val="both"/>
        <w:rPr>
          <w:rFonts w:ascii="Trebuchet MS" w:eastAsia="Times New Roman" w:hAnsi="Trebuchet MS"/>
          <w:sz w:val="24"/>
          <w:szCs w:val="24"/>
        </w:rPr>
      </w:pPr>
      <w:r w:rsidRPr="00F16C8F">
        <w:rPr>
          <w:rFonts w:ascii="Trebuchet MS" w:eastAsia="Times New Roman" w:hAnsi="Trebuchet MS"/>
          <w:sz w:val="24"/>
          <w:szCs w:val="24"/>
        </w:rPr>
        <w:t xml:space="preserve">- в кассах Центров обслуживания клиентов филиала «СмоленскАтомЭнергоСбыт» в г. Смоленске по адресам: ул. </w:t>
      </w:r>
      <w:proofErr w:type="spellStart"/>
      <w:r w:rsidR="005F3C85">
        <w:rPr>
          <w:rFonts w:ascii="Trebuchet MS" w:eastAsia="Times New Roman" w:hAnsi="Trebuchet MS"/>
          <w:sz w:val="24"/>
          <w:szCs w:val="24"/>
        </w:rPr>
        <w:t>Тенишевой</w:t>
      </w:r>
      <w:proofErr w:type="spellEnd"/>
      <w:r w:rsidRPr="00F16C8F">
        <w:rPr>
          <w:rFonts w:ascii="Trebuchet MS" w:eastAsia="Times New Roman" w:hAnsi="Trebuchet MS"/>
          <w:sz w:val="24"/>
          <w:szCs w:val="24"/>
        </w:rPr>
        <w:t>, д.</w:t>
      </w:r>
      <w:r w:rsidR="005F3C85">
        <w:rPr>
          <w:rFonts w:ascii="Trebuchet MS" w:eastAsia="Times New Roman" w:hAnsi="Trebuchet MS"/>
          <w:sz w:val="24"/>
          <w:szCs w:val="24"/>
        </w:rPr>
        <w:t>1</w:t>
      </w:r>
      <w:r w:rsidRPr="00F16C8F">
        <w:rPr>
          <w:rFonts w:ascii="Trebuchet MS" w:eastAsia="Times New Roman" w:hAnsi="Trebuchet MS"/>
          <w:sz w:val="24"/>
          <w:szCs w:val="24"/>
        </w:rPr>
        <w:t>5</w:t>
      </w:r>
      <w:r w:rsidR="005F3C85">
        <w:rPr>
          <w:rFonts w:ascii="Trebuchet MS" w:eastAsia="Times New Roman" w:hAnsi="Trebuchet MS"/>
          <w:sz w:val="24"/>
          <w:szCs w:val="24"/>
        </w:rPr>
        <w:t xml:space="preserve"> и</w:t>
      </w:r>
      <w:r w:rsidRPr="00F16C8F">
        <w:rPr>
          <w:rFonts w:ascii="Trebuchet MS" w:eastAsia="Times New Roman" w:hAnsi="Trebuchet MS"/>
          <w:sz w:val="24"/>
          <w:szCs w:val="24"/>
        </w:rPr>
        <w:t xml:space="preserve"> ул. Фрунзе, д.40-а; а также в кассах участков, расположенных во всех районах Смоленской области; </w:t>
      </w:r>
    </w:p>
    <w:p w:rsidR="00047007" w:rsidRPr="00F16C8F" w:rsidRDefault="00047007" w:rsidP="00047007">
      <w:pPr>
        <w:jc w:val="both"/>
        <w:rPr>
          <w:rFonts w:ascii="Trebuchet MS" w:eastAsia="Times New Roman" w:hAnsi="Trebuchet MS"/>
          <w:sz w:val="24"/>
          <w:szCs w:val="24"/>
        </w:rPr>
      </w:pPr>
      <w:r w:rsidRPr="00F16C8F">
        <w:rPr>
          <w:rFonts w:ascii="Trebuchet MS" w:eastAsia="Times New Roman" w:hAnsi="Trebuchet MS"/>
          <w:sz w:val="24"/>
          <w:szCs w:val="24"/>
        </w:rPr>
        <w:t>- в отделениях ФГУП «Почта России»;</w:t>
      </w:r>
    </w:p>
    <w:p w:rsidR="00047007" w:rsidRPr="00F16C8F" w:rsidRDefault="00047007" w:rsidP="00047007">
      <w:pPr>
        <w:jc w:val="both"/>
        <w:rPr>
          <w:rFonts w:ascii="Trebuchet MS" w:eastAsia="Times New Roman" w:hAnsi="Trebuchet MS"/>
          <w:sz w:val="24"/>
          <w:szCs w:val="24"/>
        </w:rPr>
      </w:pPr>
      <w:r w:rsidRPr="00F16C8F">
        <w:rPr>
          <w:rFonts w:ascii="Trebuchet MS" w:eastAsia="Times New Roman" w:hAnsi="Trebuchet MS"/>
          <w:sz w:val="24"/>
          <w:szCs w:val="24"/>
        </w:rPr>
        <w:lastRenderedPageBreak/>
        <w:t xml:space="preserve">- в отделениях, терминалах, банкоматах и через Интернет-сервисы «Сбербанка России», а также подключив опцию </w:t>
      </w:r>
      <w:hyperlink r:id="rId10" w:history="1">
        <w:r w:rsidRPr="00F16C8F">
          <w:rPr>
            <w:rStyle w:val="a6"/>
            <w:rFonts w:ascii="Trebuchet MS" w:eastAsia="Times New Roman" w:hAnsi="Trebuchet MS"/>
            <w:sz w:val="24"/>
            <w:szCs w:val="24"/>
          </w:rPr>
          <w:t>«</w:t>
        </w:r>
        <w:proofErr w:type="spellStart"/>
        <w:r w:rsidRPr="00F16C8F">
          <w:rPr>
            <w:rStyle w:val="a6"/>
            <w:rFonts w:ascii="Trebuchet MS" w:eastAsia="Times New Roman" w:hAnsi="Trebuchet MS"/>
            <w:sz w:val="24"/>
            <w:szCs w:val="24"/>
          </w:rPr>
          <w:t>Автоплатеж</w:t>
        </w:r>
        <w:proofErr w:type="spellEnd"/>
        <w:r w:rsidRPr="00F16C8F">
          <w:rPr>
            <w:rStyle w:val="a6"/>
            <w:rFonts w:ascii="Trebuchet MS" w:eastAsia="Times New Roman" w:hAnsi="Trebuchet MS"/>
            <w:sz w:val="24"/>
            <w:szCs w:val="24"/>
          </w:rPr>
          <w:t>»</w:t>
        </w:r>
      </w:hyperlink>
      <w:r w:rsidRPr="00F16C8F">
        <w:rPr>
          <w:rFonts w:ascii="Trebuchet MS" w:eastAsia="Times New Roman" w:hAnsi="Trebuchet MS"/>
          <w:sz w:val="24"/>
          <w:szCs w:val="24"/>
        </w:rPr>
        <w:t xml:space="preserve"> (подробно об услуге можно ознакомиться на официальном сайте </w:t>
      </w:r>
      <w:hyperlink r:id="rId11" w:history="1">
        <w:r w:rsidRPr="00F16C8F">
          <w:rPr>
            <w:rStyle w:val="a6"/>
            <w:rFonts w:ascii="Trebuchet MS" w:eastAsia="Times New Roman" w:hAnsi="Trebuchet MS"/>
            <w:sz w:val="24"/>
            <w:szCs w:val="24"/>
          </w:rPr>
          <w:t>ПАО «Сбербанк»</w:t>
        </w:r>
      </w:hyperlink>
      <w:r w:rsidRPr="00F16C8F">
        <w:rPr>
          <w:rFonts w:ascii="Trebuchet MS" w:eastAsia="Times New Roman" w:hAnsi="Trebuchet MS"/>
          <w:sz w:val="24"/>
          <w:szCs w:val="24"/>
        </w:rPr>
        <w:t xml:space="preserve">); </w:t>
      </w:r>
    </w:p>
    <w:p w:rsidR="00047007" w:rsidRDefault="00047007" w:rsidP="00047007">
      <w:pPr>
        <w:jc w:val="both"/>
        <w:rPr>
          <w:rFonts w:ascii="Trebuchet MS" w:eastAsia="Times New Roman" w:hAnsi="Trebuchet MS"/>
          <w:sz w:val="24"/>
          <w:szCs w:val="24"/>
        </w:rPr>
      </w:pPr>
      <w:r w:rsidRPr="00F16C8F">
        <w:rPr>
          <w:rFonts w:ascii="Trebuchet MS" w:eastAsia="Times New Roman" w:hAnsi="Trebuchet MS"/>
          <w:sz w:val="24"/>
          <w:szCs w:val="24"/>
        </w:rPr>
        <w:t xml:space="preserve">- </w:t>
      </w:r>
      <w:r w:rsidRPr="00F16C8F">
        <w:rPr>
          <w:rFonts w:ascii="Trebuchet MS" w:eastAsia="Times New Roman" w:hAnsi="Trebuchet MS" w:hint="eastAsia"/>
          <w:sz w:val="24"/>
          <w:szCs w:val="24"/>
        </w:rPr>
        <w:t>в</w:t>
      </w:r>
      <w:r w:rsidRPr="00F16C8F">
        <w:rPr>
          <w:rFonts w:ascii="Trebuchet MS" w:eastAsia="Times New Roman" w:hAnsi="Trebuchet MS"/>
          <w:sz w:val="24"/>
          <w:szCs w:val="24"/>
        </w:rPr>
        <w:t xml:space="preserve"> </w:t>
      </w:r>
      <w:r w:rsidRPr="00F16C8F">
        <w:rPr>
          <w:rFonts w:ascii="Trebuchet MS" w:eastAsia="Times New Roman" w:hAnsi="Trebuchet MS" w:hint="eastAsia"/>
          <w:sz w:val="24"/>
          <w:szCs w:val="24"/>
        </w:rPr>
        <w:t>подразделениях</w:t>
      </w:r>
      <w:r w:rsidRPr="00F16C8F">
        <w:rPr>
          <w:rFonts w:ascii="Trebuchet MS" w:eastAsia="Times New Roman" w:hAnsi="Trebuchet MS"/>
          <w:sz w:val="24"/>
          <w:szCs w:val="24"/>
        </w:rPr>
        <w:t xml:space="preserve">, </w:t>
      </w:r>
      <w:r w:rsidRPr="00F16C8F">
        <w:rPr>
          <w:rFonts w:ascii="Trebuchet MS" w:eastAsia="Times New Roman" w:hAnsi="Trebuchet MS" w:hint="eastAsia"/>
          <w:sz w:val="24"/>
          <w:szCs w:val="24"/>
        </w:rPr>
        <w:t>а</w:t>
      </w:r>
      <w:r w:rsidRPr="00F16C8F">
        <w:rPr>
          <w:rFonts w:ascii="Trebuchet MS" w:eastAsia="Times New Roman" w:hAnsi="Trebuchet MS"/>
          <w:sz w:val="24"/>
          <w:szCs w:val="24"/>
        </w:rPr>
        <w:t xml:space="preserve"> </w:t>
      </w:r>
      <w:r w:rsidRPr="00F16C8F">
        <w:rPr>
          <w:rFonts w:ascii="Trebuchet MS" w:eastAsia="Times New Roman" w:hAnsi="Trebuchet MS" w:hint="eastAsia"/>
          <w:sz w:val="24"/>
          <w:szCs w:val="24"/>
        </w:rPr>
        <w:t>также</w:t>
      </w:r>
      <w:r w:rsidRPr="00F16C8F">
        <w:rPr>
          <w:rFonts w:ascii="Trebuchet MS" w:eastAsia="Times New Roman" w:hAnsi="Trebuchet MS"/>
          <w:sz w:val="24"/>
          <w:szCs w:val="24"/>
        </w:rPr>
        <w:t xml:space="preserve"> </w:t>
      </w:r>
      <w:r w:rsidRPr="00F16C8F">
        <w:rPr>
          <w:rFonts w:ascii="Trebuchet MS" w:eastAsia="Times New Roman" w:hAnsi="Trebuchet MS" w:hint="eastAsia"/>
          <w:sz w:val="24"/>
          <w:szCs w:val="24"/>
        </w:rPr>
        <w:t>посредством</w:t>
      </w:r>
      <w:r w:rsidRPr="00F16C8F">
        <w:rPr>
          <w:rFonts w:ascii="Trebuchet MS" w:eastAsia="Times New Roman" w:hAnsi="Trebuchet MS"/>
          <w:sz w:val="24"/>
          <w:szCs w:val="24"/>
        </w:rPr>
        <w:t xml:space="preserve"> </w:t>
      </w:r>
      <w:r w:rsidRPr="00F16C8F">
        <w:rPr>
          <w:rFonts w:ascii="Trebuchet MS" w:eastAsia="Times New Roman" w:hAnsi="Trebuchet MS" w:hint="eastAsia"/>
          <w:sz w:val="24"/>
          <w:szCs w:val="24"/>
        </w:rPr>
        <w:t>сервисов</w:t>
      </w:r>
      <w:r w:rsidRPr="00F16C8F">
        <w:rPr>
          <w:rFonts w:ascii="Trebuchet MS" w:eastAsia="Times New Roman" w:hAnsi="Trebuchet MS"/>
          <w:sz w:val="24"/>
          <w:szCs w:val="24"/>
        </w:rPr>
        <w:t xml:space="preserve"> </w:t>
      </w:r>
      <w:r w:rsidRPr="00F16C8F">
        <w:rPr>
          <w:rFonts w:ascii="Trebuchet MS" w:eastAsia="Times New Roman" w:hAnsi="Trebuchet MS" w:hint="eastAsia"/>
          <w:sz w:val="24"/>
          <w:szCs w:val="24"/>
        </w:rPr>
        <w:t>банка</w:t>
      </w:r>
      <w:r w:rsidRPr="00F16C8F">
        <w:rPr>
          <w:rFonts w:ascii="Trebuchet MS" w:eastAsia="Times New Roman" w:hAnsi="Trebuchet MS"/>
          <w:sz w:val="24"/>
          <w:szCs w:val="24"/>
        </w:rPr>
        <w:t xml:space="preserve"> «</w:t>
      </w:r>
      <w:r w:rsidRPr="00F16C8F">
        <w:rPr>
          <w:rFonts w:ascii="Trebuchet MS" w:eastAsia="Times New Roman" w:hAnsi="Trebuchet MS" w:hint="eastAsia"/>
          <w:sz w:val="24"/>
          <w:szCs w:val="24"/>
        </w:rPr>
        <w:t>ВТБ</w:t>
      </w:r>
      <w:r w:rsidRPr="00F16C8F">
        <w:rPr>
          <w:rFonts w:ascii="Trebuchet MS" w:eastAsia="Times New Roman" w:hAnsi="Trebuchet MS"/>
          <w:sz w:val="24"/>
          <w:szCs w:val="24"/>
        </w:rPr>
        <w:t>».</w:t>
      </w:r>
    </w:p>
    <w:p w:rsidR="008D7122" w:rsidRDefault="008D7122" w:rsidP="00047007">
      <w:pPr>
        <w:jc w:val="both"/>
        <w:rPr>
          <w:rFonts w:ascii="Trebuchet MS" w:eastAsia="Times New Roman" w:hAnsi="Trebuchet MS"/>
          <w:sz w:val="24"/>
          <w:szCs w:val="24"/>
        </w:rPr>
      </w:pPr>
    </w:p>
    <w:p w:rsidR="008D7122" w:rsidRDefault="008D7122" w:rsidP="00047007">
      <w:pPr>
        <w:jc w:val="both"/>
        <w:rPr>
          <w:rFonts w:ascii="Trebuchet MS" w:eastAsia="Times New Roman" w:hAnsi="Trebuchet MS"/>
          <w:sz w:val="24"/>
          <w:szCs w:val="24"/>
        </w:rPr>
      </w:pPr>
      <w:r w:rsidRPr="008D7122">
        <w:rPr>
          <w:rFonts w:ascii="Trebuchet MS" w:eastAsia="Times New Roman" w:hAnsi="Trebuchet MS" w:hint="eastAsia"/>
          <w:sz w:val="24"/>
          <w:szCs w:val="24"/>
        </w:rPr>
        <w:t>В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кратчайшие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сроки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погасите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задолженность</w:t>
      </w:r>
      <w:r w:rsidRPr="008D7122">
        <w:rPr>
          <w:rFonts w:ascii="Trebuchet MS" w:eastAsia="Times New Roman" w:hAnsi="Trebuchet MS"/>
          <w:sz w:val="24"/>
          <w:szCs w:val="24"/>
        </w:rPr>
        <w:t xml:space="preserve">, </w:t>
      </w:r>
      <w:r w:rsidRPr="008D7122">
        <w:rPr>
          <w:rFonts w:ascii="Trebuchet MS" w:eastAsia="Times New Roman" w:hAnsi="Trebuchet MS" w:hint="eastAsia"/>
          <w:sz w:val="24"/>
          <w:szCs w:val="24"/>
        </w:rPr>
        <w:t>и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пусть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ничто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не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нарушит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ваши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планы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на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предстоящий</w:t>
      </w:r>
      <w:r w:rsidRPr="008D7122">
        <w:rPr>
          <w:rFonts w:ascii="Trebuchet MS" w:eastAsia="Times New Roman" w:hAnsi="Trebuchet MS"/>
          <w:sz w:val="24"/>
          <w:szCs w:val="24"/>
        </w:rPr>
        <w:t xml:space="preserve"> </w:t>
      </w:r>
      <w:r w:rsidRPr="008D7122">
        <w:rPr>
          <w:rFonts w:ascii="Trebuchet MS" w:eastAsia="Times New Roman" w:hAnsi="Trebuchet MS" w:hint="eastAsia"/>
          <w:sz w:val="24"/>
          <w:szCs w:val="24"/>
        </w:rPr>
        <w:t>отпуск</w:t>
      </w:r>
      <w:r w:rsidRPr="008D7122">
        <w:rPr>
          <w:rFonts w:ascii="Trebuchet MS" w:eastAsia="Times New Roman" w:hAnsi="Trebuchet MS"/>
          <w:sz w:val="24"/>
          <w:szCs w:val="24"/>
        </w:rPr>
        <w:t xml:space="preserve">!  </w:t>
      </w:r>
    </w:p>
    <w:p w:rsidR="00047007" w:rsidRDefault="00047007" w:rsidP="00047007">
      <w:pPr>
        <w:jc w:val="both"/>
        <w:rPr>
          <w:rFonts w:ascii="Trebuchet MS" w:eastAsia="Times New Roman" w:hAnsi="Trebuchet MS"/>
          <w:sz w:val="24"/>
          <w:szCs w:val="24"/>
        </w:rPr>
      </w:pPr>
    </w:p>
    <w:p w:rsidR="00F05343" w:rsidRPr="00EA5DAF" w:rsidRDefault="00F05343" w:rsidP="00F05343">
      <w:pPr>
        <w:jc w:val="both"/>
        <w:rPr>
          <w:rFonts w:ascii="Trebuchet MS" w:hAnsi="Trebuchet MS"/>
          <w:i/>
          <w:iCs/>
          <w:sz w:val="23"/>
          <w:szCs w:val="23"/>
        </w:rPr>
      </w:pPr>
      <w:r w:rsidRPr="00EA5DAF">
        <w:rPr>
          <w:rFonts w:ascii="Trebuchet MS" w:hAnsi="Trebuchet MS"/>
          <w:i/>
          <w:iCs/>
          <w:sz w:val="23"/>
          <w:szCs w:val="23"/>
        </w:rPr>
        <w:t>«СмоленскАтомЭнергоСбыт» - филиал АО «</w:t>
      </w:r>
      <w:proofErr w:type="spellStart"/>
      <w:r w:rsidRPr="00EA5DAF">
        <w:rPr>
          <w:rFonts w:ascii="Trebuchet MS" w:hAnsi="Trebuchet MS"/>
          <w:i/>
          <w:iCs/>
          <w:sz w:val="23"/>
          <w:szCs w:val="23"/>
        </w:rPr>
        <w:t>АтомЭнергоСбыт</w:t>
      </w:r>
      <w:proofErr w:type="spellEnd"/>
      <w:r w:rsidRPr="00EA5DAF">
        <w:rPr>
          <w:rFonts w:ascii="Trebuchet MS" w:hAnsi="Trebuchet MS"/>
          <w:i/>
          <w:iCs/>
          <w:sz w:val="23"/>
          <w:szCs w:val="23"/>
        </w:rPr>
        <w:t>», гарантирующего поставщика электроэнергии в Смоленской области, обслуживающий более 12 тыс. юридических лиц и 380 тыс. жителей региона.</w:t>
      </w:r>
    </w:p>
    <w:p w:rsidR="00F05343" w:rsidRPr="00EA5DAF" w:rsidRDefault="00F05343" w:rsidP="00F05343">
      <w:pPr>
        <w:jc w:val="both"/>
        <w:rPr>
          <w:rFonts w:ascii="Trebuchet MS" w:hAnsi="Trebuchet MS"/>
          <w:i/>
          <w:iCs/>
          <w:sz w:val="23"/>
          <w:szCs w:val="23"/>
        </w:rPr>
      </w:pPr>
      <w:r w:rsidRPr="00EA5DAF">
        <w:rPr>
          <w:rFonts w:ascii="Trebuchet MS" w:hAnsi="Trebuchet MS"/>
          <w:i/>
          <w:iCs/>
          <w:sz w:val="23"/>
          <w:szCs w:val="23"/>
        </w:rPr>
        <w:t>АО «</w:t>
      </w:r>
      <w:proofErr w:type="spellStart"/>
      <w:r w:rsidRPr="00EA5DAF">
        <w:rPr>
          <w:rFonts w:ascii="Trebuchet MS" w:hAnsi="Trebuchet MS"/>
          <w:i/>
          <w:iCs/>
          <w:sz w:val="23"/>
          <w:szCs w:val="23"/>
        </w:rPr>
        <w:t>АтомЭнергоСбыт</w:t>
      </w:r>
      <w:proofErr w:type="spellEnd"/>
      <w:r w:rsidRPr="00EA5DAF">
        <w:rPr>
          <w:rFonts w:ascii="Trebuchet MS" w:hAnsi="Trebuchet MS"/>
          <w:i/>
          <w:iCs/>
          <w:sz w:val="23"/>
          <w:szCs w:val="23"/>
        </w:rPr>
        <w:t xml:space="preserve">» — </w:t>
      </w:r>
      <w:proofErr w:type="spellStart"/>
      <w:r w:rsidRPr="00EA5DAF">
        <w:rPr>
          <w:rFonts w:ascii="Trebuchet MS" w:hAnsi="Trebuchet MS"/>
          <w:i/>
          <w:iCs/>
          <w:sz w:val="23"/>
          <w:szCs w:val="23"/>
        </w:rPr>
        <w:t>энергосбытовая</w:t>
      </w:r>
      <w:proofErr w:type="spellEnd"/>
      <w:r w:rsidRPr="00EA5DAF">
        <w:rPr>
          <w:rFonts w:ascii="Trebuchet MS" w:hAnsi="Trebuchet MS"/>
          <w:i/>
          <w:iCs/>
          <w:sz w:val="23"/>
          <w:szCs w:val="23"/>
        </w:rPr>
        <w:t xml:space="preserve"> компания, выполняющая функции гарантирующего поставщика электроэнергии в четырех регионах РФ. Центральный офис организации расположен в Москве, филиалы и обособленные подразделения АО «</w:t>
      </w:r>
      <w:proofErr w:type="spellStart"/>
      <w:r w:rsidRPr="00EA5DAF">
        <w:rPr>
          <w:rFonts w:ascii="Trebuchet MS" w:hAnsi="Trebuchet MS"/>
          <w:i/>
          <w:iCs/>
          <w:sz w:val="23"/>
          <w:szCs w:val="23"/>
        </w:rPr>
        <w:t>АтомЭнергоСбыт</w:t>
      </w:r>
      <w:proofErr w:type="spellEnd"/>
      <w:r w:rsidRPr="00EA5DAF">
        <w:rPr>
          <w:rFonts w:ascii="Trebuchet MS" w:hAnsi="Trebuchet MS"/>
          <w:i/>
          <w:iCs/>
          <w:sz w:val="23"/>
          <w:szCs w:val="23"/>
        </w:rPr>
        <w:t>» работают в Курской, Мурманской, Смоленской и Тверской областях. Клиентами АО «</w:t>
      </w:r>
      <w:proofErr w:type="spellStart"/>
      <w:r w:rsidRPr="00EA5DAF">
        <w:rPr>
          <w:rFonts w:ascii="Trebuchet MS" w:hAnsi="Trebuchet MS"/>
          <w:i/>
          <w:iCs/>
          <w:sz w:val="23"/>
          <w:szCs w:val="23"/>
        </w:rPr>
        <w:t>АтомЭнергоСбыт</w:t>
      </w:r>
      <w:proofErr w:type="spellEnd"/>
      <w:r w:rsidRPr="00EA5DAF">
        <w:rPr>
          <w:rFonts w:ascii="Trebuchet MS" w:hAnsi="Trebuchet MS"/>
          <w:i/>
          <w:iCs/>
          <w:sz w:val="23"/>
          <w:szCs w:val="23"/>
        </w:rPr>
        <w:t>» являются более 50 тыс. юридических лиц и около 2 млн домохозяйств. Объем реализованной филиалами и обособленными подразделениями АО «</w:t>
      </w:r>
      <w:proofErr w:type="spellStart"/>
      <w:r w:rsidRPr="00EA5DAF">
        <w:rPr>
          <w:rFonts w:ascii="Trebuchet MS" w:hAnsi="Trebuchet MS"/>
          <w:i/>
          <w:iCs/>
          <w:sz w:val="23"/>
          <w:szCs w:val="23"/>
        </w:rPr>
        <w:t>АтомЭнергоСбыт</w:t>
      </w:r>
      <w:proofErr w:type="spellEnd"/>
      <w:r w:rsidRPr="00EA5DAF">
        <w:rPr>
          <w:rFonts w:ascii="Trebuchet MS" w:hAnsi="Trebuchet MS"/>
          <w:i/>
          <w:iCs/>
          <w:sz w:val="23"/>
          <w:szCs w:val="23"/>
        </w:rPr>
        <w:t xml:space="preserve">» электроэнергии в 2017 году превысил 16 млрд </w:t>
      </w:r>
      <w:proofErr w:type="spellStart"/>
      <w:r w:rsidRPr="00EA5DAF">
        <w:rPr>
          <w:rFonts w:ascii="Trebuchet MS" w:hAnsi="Trebuchet MS"/>
          <w:i/>
          <w:iCs/>
          <w:sz w:val="23"/>
          <w:szCs w:val="23"/>
        </w:rPr>
        <w:t>кВтч</w:t>
      </w:r>
      <w:proofErr w:type="spellEnd"/>
      <w:r w:rsidRPr="00EA5DAF">
        <w:rPr>
          <w:rFonts w:ascii="Trebuchet MS" w:hAnsi="Trebuchet MS"/>
          <w:i/>
          <w:iCs/>
          <w:sz w:val="23"/>
          <w:szCs w:val="23"/>
        </w:rPr>
        <w:t>. Компания входит в контур управления АО «Концерн Росэнергоатом» — энергетического дивизиона ГК «</w:t>
      </w:r>
      <w:proofErr w:type="spellStart"/>
      <w:r w:rsidRPr="00EA5DAF">
        <w:rPr>
          <w:rFonts w:ascii="Trebuchet MS" w:hAnsi="Trebuchet MS"/>
          <w:i/>
          <w:iCs/>
          <w:sz w:val="23"/>
          <w:szCs w:val="23"/>
        </w:rPr>
        <w:t>Росатом</w:t>
      </w:r>
      <w:proofErr w:type="spellEnd"/>
      <w:r w:rsidRPr="00EA5DAF">
        <w:rPr>
          <w:rFonts w:ascii="Trebuchet MS" w:hAnsi="Trebuchet MS"/>
          <w:i/>
          <w:iCs/>
          <w:sz w:val="23"/>
          <w:szCs w:val="23"/>
        </w:rPr>
        <w:t>».</w:t>
      </w:r>
    </w:p>
    <w:p w:rsidR="00F05343" w:rsidRPr="00EA5DAF" w:rsidRDefault="00F05343" w:rsidP="00F05343">
      <w:pPr>
        <w:jc w:val="both"/>
        <w:rPr>
          <w:rFonts w:ascii="Trebuchet MS" w:hAnsi="Trebuchet MS"/>
          <w:sz w:val="23"/>
          <w:szCs w:val="23"/>
        </w:rPr>
      </w:pPr>
      <w:r w:rsidRPr="00EA5DAF">
        <w:rPr>
          <w:rFonts w:ascii="Trebuchet MS" w:hAnsi="Trebuchet MS"/>
          <w:i/>
          <w:iCs/>
          <w:sz w:val="23"/>
          <w:szCs w:val="23"/>
        </w:rPr>
        <w:t xml:space="preserve">Информация о деятельности компании регулярно обновляется на корпоративном сайте </w:t>
      </w:r>
      <w:hyperlink r:id="rId12" w:history="1">
        <w:r w:rsidRPr="00EA5DAF">
          <w:rPr>
            <w:rStyle w:val="a6"/>
            <w:rFonts w:ascii="Trebuchet MS" w:hAnsi="Trebuchet MS"/>
            <w:i/>
            <w:iCs/>
            <w:sz w:val="23"/>
            <w:szCs w:val="23"/>
          </w:rPr>
          <w:t>www.atоmsbt.ru</w:t>
        </w:r>
      </w:hyperlink>
    </w:p>
    <w:p w:rsidR="00A20499" w:rsidRPr="00BD1F1D" w:rsidRDefault="00A20499" w:rsidP="000309E6">
      <w:pPr>
        <w:jc w:val="both"/>
        <w:rPr>
          <w:rFonts w:ascii="Trebuchet MS" w:hAnsi="Trebuchet MS"/>
          <w:sz w:val="24"/>
          <w:szCs w:val="22"/>
        </w:rPr>
      </w:pPr>
    </w:p>
    <w:p w:rsidR="000529D4" w:rsidRPr="00BD1F1D" w:rsidRDefault="000529D4" w:rsidP="000529D4">
      <w:pPr>
        <w:jc w:val="right"/>
        <w:rPr>
          <w:rFonts w:ascii="Trebuchet MS" w:hAnsi="Trebuchet MS"/>
          <w:b/>
          <w:sz w:val="24"/>
          <w:szCs w:val="22"/>
        </w:rPr>
      </w:pPr>
      <w:r w:rsidRPr="00BD1F1D">
        <w:rPr>
          <w:rFonts w:ascii="Trebuchet MS" w:hAnsi="Trebuchet MS"/>
          <w:b/>
          <w:sz w:val="24"/>
          <w:szCs w:val="22"/>
        </w:rPr>
        <w:t>Пресс-служба филиала «СмоленскАтомЭнергоСбыт»</w:t>
      </w:r>
    </w:p>
    <w:sectPr w:rsidR="000529D4" w:rsidRPr="00BD1F1D" w:rsidSect="008D7122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139D8"/>
    <w:multiLevelType w:val="hybridMultilevel"/>
    <w:tmpl w:val="93C8F0E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97B6E"/>
    <w:multiLevelType w:val="hybridMultilevel"/>
    <w:tmpl w:val="4EB25408"/>
    <w:lvl w:ilvl="0" w:tplc="5262E7FC">
      <w:start w:val="1"/>
      <w:numFmt w:val="decimal"/>
      <w:lvlText w:val="%1."/>
      <w:lvlJc w:val="left"/>
      <w:pPr>
        <w:ind w:left="1669" w:hanging="960"/>
      </w:pPr>
      <w:rPr>
        <w:rFonts w:ascii="Trebuchet MS" w:eastAsia="Calibri" w:hAnsi="Trebuchet MS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E8072F"/>
    <w:multiLevelType w:val="hybridMultilevel"/>
    <w:tmpl w:val="9FC6F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5"/>
    <w:rsid w:val="00000CF9"/>
    <w:rsid w:val="00001787"/>
    <w:rsid w:val="00001DB5"/>
    <w:rsid w:val="0000422A"/>
    <w:rsid w:val="00006DDD"/>
    <w:rsid w:val="000109A6"/>
    <w:rsid w:val="00011B76"/>
    <w:rsid w:val="00014606"/>
    <w:rsid w:val="000309E6"/>
    <w:rsid w:val="00033EF3"/>
    <w:rsid w:val="000369D6"/>
    <w:rsid w:val="00047007"/>
    <w:rsid w:val="000529D4"/>
    <w:rsid w:val="00055C40"/>
    <w:rsid w:val="00061AD4"/>
    <w:rsid w:val="00072284"/>
    <w:rsid w:val="00073284"/>
    <w:rsid w:val="00075F94"/>
    <w:rsid w:val="000822AD"/>
    <w:rsid w:val="00083344"/>
    <w:rsid w:val="00084A05"/>
    <w:rsid w:val="0009094F"/>
    <w:rsid w:val="00093016"/>
    <w:rsid w:val="00094617"/>
    <w:rsid w:val="00095F80"/>
    <w:rsid w:val="00096499"/>
    <w:rsid w:val="00097310"/>
    <w:rsid w:val="000A0CC7"/>
    <w:rsid w:val="000A3468"/>
    <w:rsid w:val="000A4C36"/>
    <w:rsid w:val="000B1B0B"/>
    <w:rsid w:val="000B2EC3"/>
    <w:rsid w:val="000B7F13"/>
    <w:rsid w:val="000C0D5B"/>
    <w:rsid w:val="000C1398"/>
    <w:rsid w:val="000C3724"/>
    <w:rsid w:val="000C7682"/>
    <w:rsid w:val="000D1A2F"/>
    <w:rsid w:val="000D6BE0"/>
    <w:rsid w:val="000F1952"/>
    <w:rsid w:val="000F4CBF"/>
    <w:rsid w:val="00103F3C"/>
    <w:rsid w:val="00103F88"/>
    <w:rsid w:val="00107EF3"/>
    <w:rsid w:val="00120D7C"/>
    <w:rsid w:val="00121CCB"/>
    <w:rsid w:val="001234FA"/>
    <w:rsid w:val="001250E7"/>
    <w:rsid w:val="00125293"/>
    <w:rsid w:val="00134FE6"/>
    <w:rsid w:val="00143917"/>
    <w:rsid w:val="001621F7"/>
    <w:rsid w:val="0016240C"/>
    <w:rsid w:val="001710E1"/>
    <w:rsid w:val="00173334"/>
    <w:rsid w:val="00180674"/>
    <w:rsid w:val="00183FEB"/>
    <w:rsid w:val="00184B45"/>
    <w:rsid w:val="0018682C"/>
    <w:rsid w:val="00196BCE"/>
    <w:rsid w:val="001B4530"/>
    <w:rsid w:val="001B471E"/>
    <w:rsid w:val="001B7C94"/>
    <w:rsid w:val="001C20B9"/>
    <w:rsid w:val="001C5F67"/>
    <w:rsid w:val="001D062D"/>
    <w:rsid w:val="001D2DEC"/>
    <w:rsid w:val="001F2493"/>
    <w:rsid w:val="00201C4B"/>
    <w:rsid w:val="00201D88"/>
    <w:rsid w:val="00203604"/>
    <w:rsid w:val="00207328"/>
    <w:rsid w:val="0021105D"/>
    <w:rsid w:val="002276CB"/>
    <w:rsid w:val="00232586"/>
    <w:rsid w:val="00232FCE"/>
    <w:rsid w:val="0023582C"/>
    <w:rsid w:val="002450BC"/>
    <w:rsid w:val="0024554D"/>
    <w:rsid w:val="00250848"/>
    <w:rsid w:val="00252A81"/>
    <w:rsid w:val="00257795"/>
    <w:rsid w:val="00257A27"/>
    <w:rsid w:val="00262664"/>
    <w:rsid w:val="00265BAC"/>
    <w:rsid w:val="00270A0B"/>
    <w:rsid w:val="002736D4"/>
    <w:rsid w:val="00276D2A"/>
    <w:rsid w:val="00283C35"/>
    <w:rsid w:val="00284741"/>
    <w:rsid w:val="00286601"/>
    <w:rsid w:val="002924DA"/>
    <w:rsid w:val="00293C36"/>
    <w:rsid w:val="002B68E8"/>
    <w:rsid w:val="002B7069"/>
    <w:rsid w:val="002C41FD"/>
    <w:rsid w:val="002C4CE9"/>
    <w:rsid w:val="002E2A97"/>
    <w:rsid w:val="002E6588"/>
    <w:rsid w:val="002E6EF4"/>
    <w:rsid w:val="002F48A5"/>
    <w:rsid w:val="002F4D33"/>
    <w:rsid w:val="00300F81"/>
    <w:rsid w:val="003037DE"/>
    <w:rsid w:val="003103FD"/>
    <w:rsid w:val="003232F6"/>
    <w:rsid w:val="0032700C"/>
    <w:rsid w:val="00330135"/>
    <w:rsid w:val="003364EF"/>
    <w:rsid w:val="00337A5C"/>
    <w:rsid w:val="003443B0"/>
    <w:rsid w:val="00344FE2"/>
    <w:rsid w:val="0034556F"/>
    <w:rsid w:val="003478BE"/>
    <w:rsid w:val="00355515"/>
    <w:rsid w:val="00355AF9"/>
    <w:rsid w:val="003607DD"/>
    <w:rsid w:val="00373E88"/>
    <w:rsid w:val="003911A1"/>
    <w:rsid w:val="003964E2"/>
    <w:rsid w:val="003A23DF"/>
    <w:rsid w:val="003A2B48"/>
    <w:rsid w:val="003B6AB6"/>
    <w:rsid w:val="003C306E"/>
    <w:rsid w:val="003C5465"/>
    <w:rsid w:val="003C61AA"/>
    <w:rsid w:val="003D05DE"/>
    <w:rsid w:val="003D0A91"/>
    <w:rsid w:val="003D0D76"/>
    <w:rsid w:val="003D7D7A"/>
    <w:rsid w:val="003E255B"/>
    <w:rsid w:val="003E4AF8"/>
    <w:rsid w:val="00402C78"/>
    <w:rsid w:val="00411839"/>
    <w:rsid w:val="004119E8"/>
    <w:rsid w:val="004168F0"/>
    <w:rsid w:val="00427A88"/>
    <w:rsid w:val="004314A2"/>
    <w:rsid w:val="00432E2F"/>
    <w:rsid w:val="00443722"/>
    <w:rsid w:val="00446B23"/>
    <w:rsid w:val="004506EA"/>
    <w:rsid w:val="00450F3C"/>
    <w:rsid w:val="00456DE5"/>
    <w:rsid w:val="00461231"/>
    <w:rsid w:val="00491A25"/>
    <w:rsid w:val="00492C06"/>
    <w:rsid w:val="0049310E"/>
    <w:rsid w:val="00496B27"/>
    <w:rsid w:val="004A1FC4"/>
    <w:rsid w:val="004A3861"/>
    <w:rsid w:val="004A7A3F"/>
    <w:rsid w:val="004B0CE3"/>
    <w:rsid w:val="004E0B1E"/>
    <w:rsid w:val="004E2FEE"/>
    <w:rsid w:val="004F0089"/>
    <w:rsid w:val="004F5335"/>
    <w:rsid w:val="004F6E84"/>
    <w:rsid w:val="00500003"/>
    <w:rsid w:val="00500C78"/>
    <w:rsid w:val="00510F7D"/>
    <w:rsid w:val="00523402"/>
    <w:rsid w:val="005234B8"/>
    <w:rsid w:val="00523A75"/>
    <w:rsid w:val="00524F6B"/>
    <w:rsid w:val="005409FF"/>
    <w:rsid w:val="00545C1C"/>
    <w:rsid w:val="00547E1C"/>
    <w:rsid w:val="005547EB"/>
    <w:rsid w:val="0055626F"/>
    <w:rsid w:val="00574248"/>
    <w:rsid w:val="00574FBE"/>
    <w:rsid w:val="0057784F"/>
    <w:rsid w:val="00591DF6"/>
    <w:rsid w:val="00597E24"/>
    <w:rsid w:val="005A3268"/>
    <w:rsid w:val="005A4068"/>
    <w:rsid w:val="005A5CC9"/>
    <w:rsid w:val="005B04FE"/>
    <w:rsid w:val="005B18A7"/>
    <w:rsid w:val="005B3E5F"/>
    <w:rsid w:val="005B5EEF"/>
    <w:rsid w:val="005B6958"/>
    <w:rsid w:val="005C4356"/>
    <w:rsid w:val="005D336C"/>
    <w:rsid w:val="005D5FBF"/>
    <w:rsid w:val="005E4021"/>
    <w:rsid w:val="005E597E"/>
    <w:rsid w:val="005F07A5"/>
    <w:rsid w:val="005F2C97"/>
    <w:rsid w:val="005F3C85"/>
    <w:rsid w:val="005F7A3E"/>
    <w:rsid w:val="0060053F"/>
    <w:rsid w:val="00603E35"/>
    <w:rsid w:val="00613B1A"/>
    <w:rsid w:val="006242B9"/>
    <w:rsid w:val="006254E7"/>
    <w:rsid w:val="00634550"/>
    <w:rsid w:val="006352AD"/>
    <w:rsid w:val="006366DE"/>
    <w:rsid w:val="00642BC0"/>
    <w:rsid w:val="00643179"/>
    <w:rsid w:val="00650386"/>
    <w:rsid w:val="00650D35"/>
    <w:rsid w:val="00652EAE"/>
    <w:rsid w:val="00653617"/>
    <w:rsid w:val="00655411"/>
    <w:rsid w:val="00662CAE"/>
    <w:rsid w:val="00670C00"/>
    <w:rsid w:val="00673135"/>
    <w:rsid w:val="00674D8B"/>
    <w:rsid w:val="00677ABA"/>
    <w:rsid w:val="00685D60"/>
    <w:rsid w:val="00686125"/>
    <w:rsid w:val="00687915"/>
    <w:rsid w:val="0069112C"/>
    <w:rsid w:val="00694545"/>
    <w:rsid w:val="006974AE"/>
    <w:rsid w:val="006A489F"/>
    <w:rsid w:val="006A5188"/>
    <w:rsid w:val="006B13C2"/>
    <w:rsid w:val="006C4DC0"/>
    <w:rsid w:val="006C5DCC"/>
    <w:rsid w:val="006C6B44"/>
    <w:rsid w:val="006D0EA6"/>
    <w:rsid w:val="006D2C94"/>
    <w:rsid w:val="006E4C47"/>
    <w:rsid w:val="006F3F7A"/>
    <w:rsid w:val="00721331"/>
    <w:rsid w:val="00724939"/>
    <w:rsid w:val="00733E5A"/>
    <w:rsid w:val="00736ADA"/>
    <w:rsid w:val="00737DA0"/>
    <w:rsid w:val="00744CEB"/>
    <w:rsid w:val="00751AE2"/>
    <w:rsid w:val="007537E0"/>
    <w:rsid w:val="0075490E"/>
    <w:rsid w:val="00771D3B"/>
    <w:rsid w:val="007747E7"/>
    <w:rsid w:val="007813D7"/>
    <w:rsid w:val="00782751"/>
    <w:rsid w:val="00793A7A"/>
    <w:rsid w:val="00794E8D"/>
    <w:rsid w:val="00795E65"/>
    <w:rsid w:val="007A08AB"/>
    <w:rsid w:val="007A4FCA"/>
    <w:rsid w:val="007B7BEC"/>
    <w:rsid w:val="007D0FAD"/>
    <w:rsid w:val="007E2993"/>
    <w:rsid w:val="007E7AEE"/>
    <w:rsid w:val="007F368F"/>
    <w:rsid w:val="00802A12"/>
    <w:rsid w:val="0080483C"/>
    <w:rsid w:val="00805994"/>
    <w:rsid w:val="00812130"/>
    <w:rsid w:val="00813BAB"/>
    <w:rsid w:val="0081605C"/>
    <w:rsid w:val="00816E8E"/>
    <w:rsid w:val="00842C50"/>
    <w:rsid w:val="00846554"/>
    <w:rsid w:val="008542AE"/>
    <w:rsid w:val="0085756F"/>
    <w:rsid w:val="00861BAF"/>
    <w:rsid w:val="008633A6"/>
    <w:rsid w:val="00874B45"/>
    <w:rsid w:val="00875680"/>
    <w:rsid w:val="00880A23"/>
    <w:rsid w:val="00891824"/>
    <w:rsid w:val="00891DE7"/>
    <w:rsid w:val="008A41C3"/>
    <w:rsid w:val="008A7084"/>
    <w:rsid w:val="008B51CC"/>
    <w:rsid w:val="008B59E9"/>
    <w:rsid w:val="008C6BFE"/>
    <w:rsid w:val="008D02AD"/>
    <w:rsid w:val="008D137C"/>
    <w:rsid w:val="008D449D"/>
    <w:rsid w:val="008D6014"/>
    <w:rsid w:val="008D6B76"/>
    <w:rsid w:val="008D6CCC"/>
    <w:rsid w:val="008D7122"/>
    <w:rsid w:val="008D7900"/>
    <w:rsid w:val="008D7CFB"/>
    <w:rsid w:val="008E16AD"/>
    <w:rsid w:val="008E3F9D"/>
    <w:rsid w:val="008F2F25"/>
    <w:rsid w:val="008F6CC2"/>
    <w:rsid w:val="008F7F74"/>
    <w:rsid w:val="00901195"/>
    <w:rsid w:val="0090363A"/>
    <w:rsid w:val="00905B7B"/>
    <w:rsid w:val="00910F33"/>
    <w:rsid w:val="0091424E"/>
    <w:rsid w:val="00931958"/>
    <w:rsid w:val="00933B1D"/>
    <w:rsid w:val="00933B5B"/>
    <w:rsid w:val="00934081"/>
    <w:rsid w:val="00944D18"/>
    <w:rsid w:val="00944E04"/>
    <w:rsid w:val="00953F5F"/>
    <w:rsid w:val="009639F8"/>
    <w:rsid w:val="0098514F"/>
    <w:rsid w:val="00993730"/>
    <w:rsid w:val="00994B6C"/>
    <w:rsid w:val="009962E8"/>
    <w:rsid w:val="009A361D"/>
    <w:rsid w:val="009A58EB"/>
    <w:rsid w:val="009A6A0B"/>
    <w:rsid w:val="009C0CC0"/>
    <w:rsid w:val="009C2A6E"/>
    <w:rsid w:val="009C5F7E"/>
    <w:rsid w:val="009D33E6"/>
    <w:rsid w:val="009D3AB9"/>
    <w:rsid w:val="009D42D8"/>
    <w:rsid w:val="009D5FC5"/>
    <w:rsid w:val="009E37DC"/>
    <w:rsid w:val="009E74AE"/>
    <w:rsid w:val="009F04CA"/>
    <w:rsid w:val="009F0693"/>
    <w:rsid w:val="009F49C6"/>
    <w:rsid w:val="009F63F5"/>
    <w:rsid w:val="00A00C0E"/>
    <w:rsid w:val="00A01423"/>
    <w:rsid w:val="00A12D22"/>
    <w:rsid w:val="00A13149"/>
    <w:rsid w:val="00A144CE"/>
    <w:rsid w:val="00A15A6E"/>
    <w:rsid w:val="00A16E2E"/>
    <w:rsid w:val="00A20499"/>
    <w:rsid w:val="00A237F3"/>
    <w:rsid w:val="00A2728A"/>
    <w:rsid w:val="00A27299"/>
    <w:rsid w:val="00A34D31"/>
    <w:rsid w:val="00A515FD"/>
    <w:rsid w:val="00A51A07"/>
    <w:rsid w:val="00A54C04"/>
    <w:rsid w:val="00A605FF"/>
    <w:rsid w:val="00A64CCF"/>
    <w:rsid w:val="00A67721"/>
    <w:rsid w:val="00A72FB5"/>
    <w:rsid w:val="00A808E5"/>
    <w:rsid w:val="00A80ED9"/>
    <w:rsid w:val="00A815A4"/>
    <w:rsid w:val="00A82182"/>
    <w:rsid w:val="00A90B39"/>
    <w:rsid w:val="00A91E82"/>
    <w:rsid w:val="00A9391F"/>
    <w:rsid w:val="00A949CA"/>
    <w:rsid w:val="00A95582"/>
    <w:rsid w:val="00AA2458"/>
    <w:rsid w:val="00AB68CB"/>
    <w:rsid w:val="00AB7008"/>
    <w:rsid w:val="00AB78AD"/>
    <w:rsid w:val="00AC1AA2"/>
    <w:rsid w:val="00AC7924"/>
    <w:rsid w:val="00AD10B6"/>
    <w:rsid w:val="00AE173E"/>
    <w:rsid w:val="00AF5F76"/>
    <w:rsid w:val="00B027EE"/>
    <w:rsid w:val="00B02C70"/>
    <w:rsid w:val="00B02F4F"/>
    <w:rsid w:val="00B12173"/>
    <w:rsid w:val="00B17298"/>
    <w:rsid w:val="00B2097C"/>
    <w:rsid w:val="00B232A6"/>
    <w:rsid w:val="00B357C9"/>
    <w:rsid w:val="00B35E66"/>
    <w:rsid w:val="00B463CF"/>
    <w:rsid w:val="00B5520A"/>
    <w:rsid w:val="00B62C2C"/>
    <w:rsid w:val="00B67432"/>
    <w:rsid w:val="00B71A0E"/>
    <w:rsid w:val="00B7203B"/>
    <w:rsid w:val="00B80417"/>
    <w:rsid w:val="00B82260"/>
    <w:rsid w:val="00B84BEB"/>
    <w:rsid w:val="00B902C8"/>
    <w:rsid w:val="00B933F6"/>
    <w:rsid w:val="00B94400"/>
    <w:rsid w:val="00B979E7"/>
    <w:rsid w:val="00BA7303"/>
    <w:rsid w:val="00BB2A49"/>
    <w:rsid w:val="00BC57EE"/>
    <w:rsid w:val="00BD0AE3"/>
    <w:rsid w:val="00BD1F1D"/>
    <w:rsid w:val="00BD2A64"/>
    <w:rsid w:val="00BD2CD6"/>
    <w:rsid w:val="00BD2D38"/>
    <w:rsid w:val="00BD3CCC"/>
    <w:rsid w:val="00BD4BBC"/>
    <w:rsid w:val="00BD5BAC"/>
    <w:rsid w:val="00BE120D"/>
    <w:rsid w:val="00BE15BD"/>
    <w:rsid w:val="00BE17DA"/>
    <w:rsid w:val="00BE3CD3"/>
    <w:rsid w:val="00BE3D87"/>
    <w:rsid w:val="00BE575E"/>
    <w:rsid w:val="00BF0FFF"/>
    <w:rsid w:val="00BF587E"/>
    <w:rsid w:val="00BF6E96"/>
    <w:rsid w:val="00BF7123"/>
    <w:rsid w:val="00BF7335"/>
    <w:rsid w:val="00C05687"/>
    <w:rsid w:val="00C1357B"/>
    <w:rsid w:val="00C15614"/>
    <w:rsid w:val="00C259D7"/>
    <w:rsid w:val="00C30ED0"/>
    <w:rsid w:val="00C369D7"/>
    <w:rsid w:val="00C3740E"/>
    <w:rsid w:val="00C424CE"/>
    <w:rsid w:val="00C44622"/>
    <w:rsid w:val="00C50003"/>
    <w:rsid w:val="00C52666"/>
    <w:rsid w:val="00C52ADD"/>
    <w:rsid w:val="00C52F53"/>
    <w:rsid w:val="00C54234"/>
    <w:rsid w:val="00C5731D"/>
    <w:rsid w:val="00C64553"/>
    <w:rsid w:val="00C7551B"/>
    <w:rsid w:val="00C76715"/>
    <w:rsid w:val="00C7699E"/>
    <w:rsid w:val="00C8071D"/>
    <w:rsid w:val="00C84C13"/>
    <w:rsid w:val="00C92B28"/>
    <w:rsid w:val="00C96C61"/>
    <w:rsid w:val="00C9788C"/>
    <w:rsid w:val="00CA1165"/>
    <w:rsid w:val="00CA2DDD"/>
    <w:rsid w:val="00CA4816"/>
    <w:rsid w:val="00CB2AC7"/>
    <w:rsid w:val="00CC0C3E"/>
    <w:rsid w:val="00CC537A"/>
    <w:rsid w:val="00CD3695"/>
    <w:rsid w:val="00CD7144"/>
    <w:rsid w:val="00CD7535"/>
    <w:rsid w:val="00CE175C"/>
    <w:rsid w:val="00CE1CFB"/>
    <w:rsid w:val="00CE5C26"/>
    <w:rsid w:val="00CF0464"/>
    <w:rsid w:val="00CF1BFA"/>
    <w:rsid w:val="00CF6A2B"/>
    <w:rsid w:val="00CF7407"/>
    <w:rsid w:val="00D05B52"/>
    <w:rsid w:val="00D1066A"/>
    <w:rsid w:val="00D124C3"/>
    <w:rsid w:val="00D21C94"/>
    <w:rsid w:val="00D3070B"/>
    <w:rsid w:val="00D3622B"/>
    <w:rsid w:val="00D407F7"/>
    <w:rsid w:val="00D40D03"/>
    <w:rsid w:val="00D449DC"/>
    <w:rsid w:val="00D4582D"/>
    <w:rsid w:val="00D47952"/>
    <w:rsid w:val="00D50605"/>
    <w:rsid w:val="00D55F03"/>
    <w:rsid w:val="00D56308"/>
    <w:rsid w:val="00D5726C"/>
    <w:rsid w:val="00D61289"/>
    <w:rsid w:val="00D676E5"/>
    <w:rsid w:val="00D754AF"/>
    <w:rsid w:val="00D77109"/>
    <w:rsid w:val="00D8523B"/>
    <w:rsid w:val="00D85EF2"/>
    <w:rsid w:val="00D94FCC"/>
    <w:rsid w:val="00D950D5"/>
    <w:rsid w:val="00D97857"/>
    <w:rsid w:val="00DA2AFE"/>
    <w:rsid w:val="00DB2E71"/>
    <w:rsid w:val="00DC4F11"/>
    <w:rsid w:val="00DC6297"/>
    <w:rsid w:val="00DD04AD"/>
    <w:rsid w:val="00DD1489"/>
    <w:rsid w:val="00DD41A5"/>
    <w:rsid w:val="00DE01CF"/>
    <w:rsid w:val="00DE3AB2"/>
    <w:rsid w:val="00DE6D02"/>
    <w:rsid w:val="00DF2833"/>
    <w:rsid w:val="00DF4F1B"/>
    <w:rsid w:val="00E14E2E"/>
    <w:rsid w:val="00E20F5D"/>
    <w:rsid w:val="00E30E18"/>
    <w:rsid w:val="00E35978"/>
    <w:rsid w:val="00E37696"/>
    <w:rsid w:val="00E402FB"/>
    <w:rsid w:val="00E47544"/>
    <w:rsid w:val="00E502C4"/>
    <w:rsid w:val="00E504CF"/>
    <w:rsid w:val="00E51A80"/>
    <w:rsid w:val="00E52EF4"/>
    <w:rsid w:val="00E55591"/>
    <w:rsid w:val="00E56569"/>
    <w:rsid w:val="00E6464C"/>
    <w:rsid w:val="00E75B34"/>
    <w:rsid w:val="00E81B26"/>
    <w:rsid w:val="00E82020"/>
    <w:rsid w:val="00E83606"/>
    <w:rsid w:val="00E857B3"/>
    <w:rsid w:val="00E93261"/>
    <w:rsid w:val="00EA19B0"/>
    <w:rsid w:val="00EA1B10"/>
    <w:rsid w:val="00EA1FFD"/>
    <w:rsid w:val="00EB3F22"/>
    <w:rsid w:val="00EB76B2"/>
    <w:rsid w:val="00EC2D12"/>
    <w:rsid w:val="00EC53CC"/>
    <w:rsid w:val="00EC59E3"/>
    <w:rsid w:val="00EC7119"/>
    <w:rsid w:val="00ED0BF6"/>
    <w:rsid w:val="00ED2799"/>
    <w:rsid w:val="00ED2E8C"/>
    <w:rsid w:val="00ED35B6"/>
    <w:rsid w:val="00ED4905"/>
    <w:rsid w:val="00ED60C5"/>
    <w:rsid w:val="00EE167D"/>
    <w:rsid w:val="00EF49B0"/>
    <w:rsid w:val="00F05343"/>
    <w:rsid w:val="00F13BB7"/>
    <w:rsid w:val="00F21A3E"/>
    <w:rsid w:val="00F23470"/>
    <w:rsid w:val="00F305F3"/>
    <w:rsid w:val="00F31CFC"/>
    <w:rsid w:val="00F401CA"/>
    <w:rsid w:val="00F40394"/>
    <w:rsid w:val="00F44BE8"/>
    <w:rsid w:val="00F51DF0"/>
    <w:rsid w:val="00F5471C"/>
    <w:rsid w:val="00F56F3A"/>
    <w:rsid w:val="00F60371"/>
    <w:rsid w:val="00F6531D"/>
    <w:rsid w:val="00F670BA"/>
    <w:rsid w:val="00F67628"/>
    <w:rsid w:val="00F72FAC"/>
    <w:rsid w:val="00F77162"/>
    <w:rsid w:val="00F8253F"/>
    <w:rsid w:val="00F91F52"/>
    <w:rsid w:val="00F9484C"/>
    <w:rsid w:val="00FA3172"/>
    <w:rsid w:val="00FA3E95"/>
    <w:rsid w:val="00FA4FB3"/>
    <w:rsid w:val="00FA6FB4"/>
    <w:rsid w:val="00FB12FE"/>
    <w:rsid w:val="00FB7471"/>
    <w:rsid w:val="00FC403E"/>
    <w:rsid w:val="00FC5D60"/>
    <w:rsid w:val="00FC6D24"/>
    <w:rsid w:val="00FD3282"/>
    <w:rsid w:val="00FD4D79"/>
    <w:rsid w:val="00FE003C"/>
    <w:rsid w:val="00FE11FB"/>
    <w:rsid w:val="00FE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4B3DC6-B7D0-4E38-9578-A779F887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95"/>
    <w:rPr>
      <w:rFonts w:ascii="NTHelvetica/Cyrillic" w:eastAsia="Calibri" w:hAnsi="NTHelvetica/Cyrillic"/>
      <w:sz w:val="28"/>
    </w:rPr>
  </w:style>
  <w:style w:type="paragraph" w:styleId="1">
    <w:name w:val="heading 1"/>
    <w:basedOn w:val="a"/>
    <w:link w:val="10"/>
    <w:uiPriority w:val="9"/>
    <w:qFormat/>
    <w:rsid w:val="00C7671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3695"/>
    <w:pPr>
      <w:framePr w:w="4845" w:h="4465" w:hSpace="180" w:wrap="around" w:vAnchor="text" w:hAnchor="page" w:x="1323" w:y="23"/>
      <w:jc w:val="center"/>
    </w:pPr>
    <w:rPr>
      <w:rFonts w:ascii="Times New Roman" w:hAnsi="Times New Roman"/>
      <w:b/>
      <w:spacing w:val="4"/>
      <w:sz w:val="20"/>
    </w:rPr>
  </w:style>
  <w:style w:type="paragraph" w:customStyle="1" w:styleId="Default">
    <w:name w:val="Default"/>
    <w:rsid w:val="00061A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rsid w:val="00500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0000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202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820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2020"/>
  </w:style>
  <w:style w:type="character" w:styleId="a8">
    <w:name w:val="Strong"/>
    <w:basedOn w:val="a0"/>
    <w:uiPriority w:val="22"/>
    <w:qFormat/>
    <w:rsid w:val="00E82020"/>
    <w:rPr>
      <w:b/>
      <w:bCs/>
    </w:rPr>
  </w:style>
  <w:style w:type="character" w:styleId="a9">
    <w:name w:val="Emphasis"/>
    <w:basedOn w:val="a0"/>
    <w:uiPriority w:val="20"/>
    <w:qFormat/>
    <w:rsid w:val="00E82020"/>
    <w:rPr>
      <w:i/>
      <w:iCs/>
    </w:rPr>
  </w:style>
  <w:style w:type="paragraph" w:styleId="aa">
    <w:name w:val="List Paragraph"/>
    <w:basedOn w:val="a"/>
    <w:uiPriority w:val="34"/>
    <w:qFormat/>
    <w:rsid w:val="009962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6715"/>
    <w:rPr>
      <w:b/>
      <w:bCs/>
      <w:kern w:val="36"/>
      <w:sz w:val="48"/>
      <w:szCs w:val="48"/>
    </w:rPr>
  </w:style>
  <w:style w:type="character" w:styleId="ab">
    <w:name w:val="FollowedHyperlink"/>
    <w:basedOn w:val="a0"/>
    <w:semiHidden/>
    <w:unhideWhenUsed/>
    <w:rsid w:val="009D5FC5"/>
    <w:rPr>
      <w:color w:val="800080" w:themeColor="followedHyperlink"/>
      <w:u w:val="single"/>
    </w:rPr>
  </w:style>
  <w:style w:type="character" w:styleId="ac">
    <w:name w:val="annotation reference"/>
    <w:basedOn w:val="a0"/>
    <w:semiHidden/>
    <w:unhideWhenUsed/>
    <w:rsid w:val="0025084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50848"/>
    <w:rPr>
      <w:sz w:val="20"/>
    </w:rPr>
  </w:style>
  <w:style w:type="character" w:customStyle="1" w:styleId="ae">
    <w:name w:val="Текст примечания Знак"/>
    <w:basedOn w:val="a0"/>
    <w:link w:val="ad"/>
    <w:semiHidden/>
    <w:rsid w:val="00250848"/>
    <w:rPr>
      <w:rFonts w:ascii="NTHelvetica/Cyrillic" w:eastAsia="Calibri" w:hAnsi="NTHelvetica/Cyrillic"/>
    </w:rPr>
  </w:style>
  <w:style w:type="paragraph" w:styleId="af">
    <w:name w:val="annotation subject"/>
    <w:basedOn w:val="ad"/>
    <w:next w:val="ad"/>
    <w:link w:val="af0"/>
    <w:semiHidden/>
    <w:unhideWhenUsed/>
    <w:rsid w:val="0025084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50848"/>
    <w:rPr>
      <w:rFonts w:ascii="NTHelvetica/Cyrillic" w:eastAsia="Calibri" w:hAnsi="NTHelvetica/Cyrill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12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66410065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965">
                      <w:blockQuote w:val="1"/>
                      <w:marLeft w:val="0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2102">
                              <w:marLeft w:val="0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msb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sa@smolensk.atomsbt.ru" TargetMode="External"/><Relationship Id="rId12" Type="http://schemas.openxmlformats.org/officeDocument/2006/relationships/hyperlink" Target="http://www.at&#1086;msb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berbank.ru/ru/person/paymentsandremittances/autopay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.ru/ru/person/paymentsandremittances/autopay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sbt.ru/smolensk/lichnyy-kabi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0EFC-E99D-4727-9EB5-FFBDAF5B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user-pc</cp:lastModifiedBy>
  <cp:revision>2</cp:revision>
  <cp:lastPrinted>2017-06-05T06:51:00Z</cp:lastPrinted>
  <dcterms:created xsi:type="dcterms:W3CDTF">2018-05-14T10:46:00Z</dcterms:created>
  <dcterms:modified xsi:type="dcterms:W3CDTF">2018-05-14T10:46:00Z</dcterms:modified>
</cp:coreProperties>
</file>