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64135</wp:posOffset>
                  </wp:positionV>
                  <wp:extent cx="3227070" cy="983303"/>
                  <wp:effectExtent l="0" t="0" r="0" b="762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070" cy="983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8C13A1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B65AC2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901B12" w:rsidRDefault="00901B12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Cs w:val="22"/>
        </w:rPr>
      </w:pPr>
    </w:p>
    <w:p w:rsidR="00724939" w:rsidRPr="008C13A1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Cs w:val="22"/>
        </w:rPr>
      </w:pPr>
      <w:r w:rsidRPr="008C13A1">
        <w:rPr>
          <w:rFonts w:ascii="Trebuchet MS" w:hAnsi="Trebuchet MS"/>
          <w:b/>
          <w:color w:val="404040" w:themeColor="text1" w:themeTint="BF"/>
          <w:szCs w:val="22"/>
        </w:rPr>
        <w:t xml:space="preserve">ПРЕСС-РЕЛИЗ  </w:t>
      </w:r>
    </w:p>
    <w:p w:rsidR="00D94FCC" w:rsidRPr="008C13A1" w:rsidRDefault="00973D32" w:rsidP="006366DE">
      <w:pPr>
        <w:rPr>
          <w:rFonts w:ascii="Trebuchet MS" w:hAnsi="Trebuchet MS"/>
          <w:b/>
          <w:color w:val="404040" w:themeColor="text1" w:themeTint="BF"/>
          <w:szCs w:val="22"/>
        </w:rPr>
      </w:pPr>
      <w:r w:rsidRPr="008C13A1">
        <w:rPr>
          <w:rFonts w:ascii="Trebuchet MS" w:hAnsi="Trebuchet MS"/>
          <w:b/>
          <w:color w:val="404040" w:themeColor="text1" w:themeTint="BF"/>
          <w:szCs w:val="22"/>
        </w:rPr>
        <w:t>01.0</w:t>
      </w:r>
      <w:r w:rsidR="008C13A1">
        <w:rPr>
          <w:rFonts w:ascii="Trebuchet MS" w:hAnsi="Trebuchet MS"/>
          <w:b/>
          <w:color w:val="404040" w:themeColor="text1" w:themeTint="BF"/>
          <w:szCs w:val="22"/>
        </w:rPr>
        <w:t>3</w:t>
      </w:r>
      <w:r w:rsidR="006B13C2" w:rsidRPr="008C13A1">
        <w:rPr>
          <w:rFonts w:ascii="Trebuchet MS" w:hAnsi="Trebuchet MS"/>
          <w:b/>
          <w:color w:val="404040" w:themeColor="text1" w:themeTint="BF"/>
          <w:szCs w:val="22"/>
        </w:rPr>
        <w:t>.2016</w:t>
      </w:r>
    </w:p>
    <w:p w:rsidR="006366DE" w:rsidRDefault="006366DE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</w:p>
    <w:p w:rsidR="00BF287D" w:rsidRPr="001B21E5" w:rsidRDefault="009B54F7" w:rsidP="00BF287D">
      <w:pPr>
        <w:jc w:val="both"/>
        <w:rPr>
          <w:rFonts w:ascii="Trebuchet MS" w:hAnsi="Trebuchet MS"/>
          <w:b/>
          <w:sz w:val="24"/>
          <w:szCs w:val="24"/>
        </w:rPr>
      </w:pPr>
      <w:r w:rsidRPr="001B21E5">
        <w:rPr>
          <w:rFonts w:ascii="Trebuchet MS" w:hAnsi="Trebuchet MS"/>
          <w:b/>
          <w:sz w:val="24"/>
          <w:szCs w:val="24"/>
        </w:rPr>
        <w:t>Счета за электроэнергию от «СмоленскАтомЭнергоСбыт» доступны</w:t>
      </w:r>
      <w:r w:rsidR="00D57277" w:rsidRPr="001B21E5">
        <w:rPr>
          <w:rFonts w:ascii="Trebuchet MS" w:hAnsi="Trebuchet MS"/>
          <w:b/>
          <w:sz w:val="24"/>
          <w:szCs w:val="24"/>
        </w:rPr>
        <w:t xml:space="preserve"> </w:t>
      </w:r>
      <w:r w:rsidR="00BF287D" w:rsidRPr="001B21E5">
        <w:rPr>
          <w:rFonts w:ascii="Trebuchet MS" w:hAnsi="Trebuchet MS"/>
          <w:b/>
          <w:sz w:val="24"/>
          <w:szCs w:val="24"/>
        </w:rPr>
        <w:t xml:space="preserve">в «Личном кабинете» </w:t>
      </w:r>
    </w:p>
    <w:p w:rsidR="00BF287D" w:rsidRPr="001B21E5" w:rsidRDefault="00BF287D" w:rsidP="00BF287D">
      <w:pPr>
        <w:jc w:val="both"/>
        <w:rPr>
          <w:rFonts w:ascii="Trebuchet MS" w:hAnsi="Trebuchet MS"/>
          <w:b/>
          <w:sz w:val="24"/>
          <w:szCs w:val="24"/>
        </w:rPr>
      </w:pPr>
    </w:p>
    <w:p w:rsidR="00BF287D" w:rsidRPr="001B21E5" w:rsidRDefault="008C13A1" w:rsidP="00BF287D">
      <w:pPr>
        <w:jc w:val="both"/>
        <w:rPr>
          <w:rFonts w:ascii="Trebuchet MS" w:hAnsi="Trebuchet MS"/>
          <w:sz w:val="24"/>
          <w:szCs w:val="24"/>
        </w:rPr>
      </w:pPr>
      <w:r w:rsidRPr="001B21E5">
        <w:rPr>
          <w:rFonts w:ascii="Trebuchet MS" w:hAnsi="Trebuchet MS"/>
          <w:sz w:val="24"/>
          <w:szCs w:val="24"/>
        </w:rPr>
        <w:t>Счета за февраль</w:t>
      </w:r>
      <w:r w:rsidR="00BA2292" w:rsidRPr="001B21E5">
        <w:rPr>
          <w:rFonts w:ascii="Trebuchet MS" w:hAnsi="Trebuchet MS"/>
          <w:sz w:val="24"/>
          <w:szCs w:val="24"/>
        </w:rPr>
        <w:t xml:space="preserve"> 2016</w:t>
      </w:r>
      <w:r w:rsidR="00BF287D" w:rsidRPr="001B21E5">
        <w:rPr>
          <w:rFonts w:ascii="Trebuchet MS" w:hAnsi="Trebuchet MS"/>
          <w:sz w:val="24"/>
          <w:szCs w:val="24"/>
        </w:rPr>
        <w:t xml:space="preserve"> года, предназначенные для оплаты, доступны </w:t>
      </w:r>
      <w:r w:rsidR="00755E1B" w:rsidRPr="001B21E5">
        <w:rPr>
          <w:rFonts w:ascii="Trebuchet MS" w:hAnsi="Trebuchet MS"/>
          <w:sz w:val="24"/>
          <w:szCs w:val="24"/>
        </w:rPr>
        <w:t>7 тысячам смолян - пользователей</w:t>
      </w:r>
      <w:r w:rsidR="00BF287D" w:rsidRPr="001B21E5">
        <w:rPr>
          <w:rFonts w:ascii="Trebuchet MS" w:hAnsi="Trebuchet MS"/>
          <w:sz w:val="24"/>
          <w:szCs w:val="24"/>
        </w:rPr>
        <w:t xml:space="preserve"> </w:t>
      </w:r>
      <w:hyperlink r:id="rId9" w:history="1">
        <w:r w:rsidR="00BF287D" w:rsidRPr="001B21E5">
          <w:rPr>
            <w:rStyle w:val="a6"/>
            <w:rFonts w:ascii="Trebuchet MS" w:hAnsi="Trebuchet MS"/>
            <w:sz w:val="24"/>
            <w:szCs w:val="24"/>
          </w:rPr>
          <w:t>«Личного кабинета»</w:t>
        </w:r>
      </w:hyperlink>
      <w:r w:rsidR="00BF287D" w:rsidRPr="001B21E5">
        <w:rPr>
          <w:rFonts w:ascii="Trebuchet MS" w:hAnsi="Trebuchet MS"/>
          <w:sz w:val="24"/>
          <w:szCs w:val="24"/>
        </w:rPr>
        <w:t xml:space="preserve"> на официальном сайте «</w:t>
      </w:r>
      <w:proofErr w:type="spellStart"/>
      <w:r w:rsidR="00BF287D" w:rsidRPr="001B21E5">
        <w:rPr>
          <w:rFonts w:ascii="Trebuchet MS" w:hAnsi="Trebuchet MS"/>
          <w:sz w:val="24"/>
          <w:szCs w:val="24"/>
        </w:rPr>
        <w:t>АтомЭнергоСбыт</w:t>
      </w:r>
      <w:proofErr w:type="spellEnd"/>
      <w:r w:rsidR="00BF287D" w:rsidRPr="001B21E5">
        <w:rPr>
          <w:rFonts w:ascii="Trebuchet MS" w:hAnsi="Trebuchet MS"/>
          <w:sz w:val="24"/>
          <w:szCs w:val="24"/>
        </w:rPr>
        <w:t xml:space="preserve">». </w:t>
      </w:r>
    </w:p>
    <w:p w:rsidR="00BF287D" w:rsidRPr="001B21E5" w:rsidRDefault="00BF287D" w:rsidP="00BF287D">
      <w:pPr>
        <w:jc w:val="both"/>
        <w:rPr>
          <w:rFonts w:ascii="Trebuchet MS" w:hAnsi="Trebuchet MS"/>
          <w:sz w:val="24"/>
          <w:szCs w:val="24"/>
        </w:rPr>
      </w:pPr>
    </w:p>
    <w:p w:rsidR="00BF287D" w:rsidRPr="001B21E5" w:rsidRDefault="00BF287D" w:rsidP="00BF287D">
      <w:pPr>
        <w:jc w:val="both"/>
        <w:rPr>
          <w:rFonts w:ascii="Trebuchet MS" w:hAnsi="Trebuchet MS"/>
          <w:sz w:val="24"/>
          <w:szCs w:val="24"/>
        </w:rPr>
      </w:pPr>
      <w:r w:rsidRPr="001B21E5">
        <w:rPr>
          <w:rFonts w:ascii="Trebuchet MS" w:hAnsi="Trebuchet MS"/>
          <w:sz w:val="24"/>
          <w:szCs w:val="24"/>
        </w:rPr>
        <w:t xml:space="preserve">В соответствии с законодательством, гарантирующий поставщик обеспечивает возможность получения счета за электроэнергию 1 числа месяца, следующего за расчетным. </w:t>
      </w:r>
    </w:p>
    <w:p w:rsidR="00BF287D" w:rsidRPr="001B21E5" w:rsidRDefault="00BF287D" w:rsidP="00BF287D">
      <w:pPr>
        <w:jc w:val="both"/>
        <w:rPr>
          <w:rFonts w:ascii="Trebuchet MS" w:hAnsi="Trebuchet MS"/>
          <w:sz w:val="24"/>
          <w:szCs w:val="24"/>
        </w:rPr>
      </w:pPr>
    </w:p>
    <w:p w:rsidR="00BF287D" w:rsidRPr="001B21E5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  <w:r w:rsidRPr="001B21E5">
        <w:rPr>
          <w:rFonts w:ascii="Trebuchet MS" w:hAnsi="Trebuchet MS"/>
          <w:sz w:val="24"/>
          <w:szCs w:val="24"/>
        </w:rPr>
        <w:t>Оплатить «электронный счет» потребители могут непосредственно на сайте</w:t>
      </w:r>
      <w:r w:rsidRPr="001B21E5">
        <w:rPr>
          <w:rFonts w:ascii="Trebuchet MS" w:eastAsia="Times New Roman" w:hAnsi="Trebuchet MS"/>
          <w:sz w:val="24"/>
          <w:szCs w:val="24"/>
        </w:rPr>
        <w:t xml:space="preserve"> atomsbt.ru </w:t>
      </w:r>
      <w:r w:rsidRPr="001B21E5">
        <w:rPr>
          <w:rFonts w:ascii="Trebuchet MS" w:eastAsia="Times New Roman" w:hAnsi="Trebuchet MS" w:hint="eastAsia"/>
          <w:sz w:val="24"/>
          <w:szCs w:val="24"/>
        </w:rPr>
        <w:t>посредством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интернет</w:t>
      </w:r>
      <w:r w:rsidRPr="001B21E5">
        <w:rPr>
          <w:rFonts w:ascii="Trebuchet MS" w:eastAsia="Times New Roman" w:hAnsi="Trebuchet MS"/>
          <w:sz w:val="24"/>
          <w:szCs w:val="24"/>
        </w:rPr>
        <w:t>-</w:t>
      </w:r>
      <w:r w:rsidRPr="001B21E5">
        <w:rPr>
          <w:rFonts w:ascii="Trebuchet MS" w:eastAsia="Times New Roman" w:hAnsi="Trebuchet MS" w:hint="eastAsia"/>
          <w:sz w:val="24"/>
          <w:szCs w:val="24"/>
        </w:rPr>
        <w:t>сервиса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hyperlink r:id="rId10" w:history="1">
        <w:r w:rsidRPr="001B21E5">
          <w:rPr>
            <w:rStyle w:val="a6"/>
            <w:rFonts w:ascii="Trebuchet MS" w:eastAsia="Times New Roman" w:hAnsi="Trebuchet MS"/>
            <w:sz w:val="24"/>
            <w:szCs w:val="24"/>
          </w:rPr>
          <w:t>«</w:t>
        </w:r>
        <w:r w:rsidRPr="001B21E5">
          <w:rPr>
            <w:rStyle w:val="a6"/>
            <w:rFonts w:ascii="Trebuchet MS" w:eastAsia="Times New Roman" w:hAnsi="Trebuchet MS" w:hint="eastAsia"/>
            <w:sz w:val="24"/>
            <w:szCs w:val="24"/>
          </w:rPr>
          <w:t>Личный</w:t>
        </w:r>
        <w:r w:rsidRPr="001B21E5">
          <w:rPr>
            <w:rStyle w:val="a6"/>
            <w:rFonts w:ascii="Trebuchet MS" w:eastAsia="Times New Roman" w:hAnsi="Trebuchet MS"/>
            <w:sz w:val="24"/>
            <w:szCs w:val="24"/>
          </w:rPr>
          <w:t xml:space="preserve"> </w:t>
        </w:r>
        <w:r w:rsidRPr="001B21E5">
          <w:rPr>
            <w:rStyle w:val="a6"/>
            <w:rFonts w:ascii="Trebuchet MS" w:eastAsia="Times New Roman" w:hAnsi="Trebuchet MS" w:hint="eastAsia"/>
            <w:sz w:val="24"/>
            <w:szCs w:val="24"/>
          </w:rPr>
          <w:t>кабинет»</w:t>
        </w:r>
      </w:hyperlink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с помощью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банковских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карт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международных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платежных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систем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1B21E5">
        <w:rPr>
          <w:rFonts w:ascii="Trebuchet MS" w:eastAsia="Times New Roman" w:hAnsi="Trebuchet MS"/>
          <w:sz w:val="24"/>
          <w:szCs w:val="24"/>
        </w:rPr>
        <w:t>Visa</w:t>
      </w:r>
      <w:proofErr w:type="spellEnd"/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и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1B21E5">
        <w:rPr>
          <w:rFonts w:ascii="Trebuchet MS" w:eastAsia="Times New Roman" w:hAnsi="Trebuchet MS"/>
          <w:sz w:val="24"/>
          <w:szCs w:val="24"/>
        </w:rPr>
        <w:t>Master</w:t>
      </w:r>
      <w:proofErr w:type="spellEnd"/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1B21E5">
        <w:rPr>
          <w:rFonts w:ascii="Trebuchet MS" w:eastAsia="Times New Roman" w:hAnsi="Trebuchet MS"/>
          <w:sz w:val="24"/>
          <w:szCs w:val="24"/>
        </w:rPr>
        <w:t>Card</w:t>
      </w:r>
      <w:proofErr w:type="spellEnd"/>
      <w:r w:rsidRPr="001B21E5">
        <w:rPr>
          <w:rFonts w:ascii="Trebuchet MS" w:eastAsia="Times New Roman" w:hAnsi="Trebuchet MS"/>
          <w:sz w:val="24"/>
          <w:szCs w:val="24"/>
        </w:rPr>
        <w:t xml:space="preserve">, </w:t>
      </w:r>
      <w:r w:rsidRPr="001B21E5">
        <w:rPr>
          <w:rFonts w:ascii="Trebuchet MS" w:hAnsi="Trebuchet MS"/>
          <w:sz w:val="24"/>
          <w:szCs w:val="24"/>
        </w:rPr>
        <w:t>либо распечатать документ и предъявить его при оплате одним из предложенных ранее способов:</w:t>
      </w:r>
      <w:r w:rsidRPr="001B21E5">
        <w:rPr>
          <w:rFonts w:ascii="Trebuchet MS" w:eastAsia="Times New Roman" w:hAnsi="Trebuchet MS"/>
          <w:sz w:val="24"/>
          <w:szCs w:val="24"/>
        </w:rPr>
        <w:tab/>
      </w:r>
    </w:p>
    <w:p w:rsidR="00BF287D" w:rsidRPr="001B21E5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  <w:r w:rsidRPr="001B21E5">
        <w:rPr>
          <w:rFonts w:ascii="Trebuchet MS" w:eastAsia="Times New Roman" w:hAnsi="Trebuchet MS"/>
          <w:sz w:val="24"/>
          <w:szCs w:val="24"/>
        </w:rPr>
        <w:t xml:space="preserve">- </w:t>
      </w:r>
      <w:r w:rsidRPr="001B21E5">
        <w:rPr>
          <w:rFonts w:ascii="Trebuchet MS" w:eastAsia="Times New Roman" w:hAnsi="Trebuchet MS" w:hint="eastAsia"/>
          <w:sz w:val="24"/>
          <w:szCs w:val="24"/>
        </w:rPr>
        <w:t>в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кассах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Центров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обслуживания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клиентов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филиала</w:t>
      </w:r>
      <w:r w:rsidRPr="001B21E5">
        <w:rPr>
          <w:rFonts w:ascii="Trebuchet MS" w:eastAsia="Times New Roman" w:hAnsi="Trebuchet MS"/>
          <w:sz w:val="24"/>
          <w:szCs w:val="24"/>
        </w:rPr>
        <w:t xml:space="preserve"> «</w:t>
      </w:r>
      <w:r w:rsidRPr="001B21E5">
        <w:rPr>
          <w:rFonts w:ascii="Trebuchet MS" w:eastAsia="Times New Roman" w:hAnsi="Trebuchet MS" w:hint="eastAsia"/>
          <w:sz w:val="24"/>
          <w:szCs w:val="24"/>
        </w:rPr>
        <w:t>СмоленскАтомЭнергоСбыт»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в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г</w:t>
      </w:r>
      <w:r w:rsidRPr="001B21E5">
        <w:rPr>
          <w:rFonts w:ascii="Trebuchet MS" w:eastAsia="Times New Roman" w:hAnsi="Trebuchet MS"/>
          <w:sz w:val="24"/>
          <w:szCs w:val="24"/>
        </w:rPr>
        <w:t xml:space="preserve">. </w:t>
      </w:r>
      <w:r w:rsidRPr="001B21E5">
        <w:rPr>
          <w:rFonts w:ascii="Trebuchet MS" w:eastAsia="Times New Roman" w:hAnsi="Trebuchet MS" w:hint="eastAsia"/>
          <w:sz w:val="24"/>
          <w:szCs w:val="24"/>
        </w:rPr>
        <w:t>Смоленске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по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адресам</w:t>
      </w:r>
      <w:r w:rsidRPr="001B21E5">
        <w:rPr>
          <w:rFonts w:ascii="Trebuchet MS" w:eastAsia="Times New Roman" w:hAnsi="Trebuchet MS"/>
          <w:sz w:val="24"/>
          <w:szCs w:val="24"/>
        </w:rPr>
        <w:t xml:space="preserve">: </w:t>
      </w:r>
      <w:r w:rsidRPr="001B21E5">
        <w:rPr>
          <w:rFonts w:ascii="Trebuchet MS" w:eastAsia="Times New Roman" w:hAnsi="Trebuchet MS" w:hint="eastAsia"/>
          <w:sz w:val="24"/>
          <w:szCs w:val="24"/>
        </w:rPr>
        <w:t>ул</w:t>
      </w:r>
      <w:r w:rsidRPr="001B21E5">
        <w:rPr>
          <w:rFonts w:ascii="Trebuchet MS" w:eastAsia="Times New Roman" w:hAnsi="Trebuchet MS"/>
          <w:sz w:val="24"/>
          <w:szCs w:val="24"/>
        </w:rPr>
        <w:t xml:space="preserve">. </w:t>
      </w:r>
      <w:r w:rsidRPr="001B21E5">
        <w:rPr>
          <w:rFonts w:ascii="Trebuchet MS" w:eastAsia="Times New Roman" w:hAnsi="Trebuchet MS" w:hint="eastAsia"/>
          <w:sz w:val="24"/>
          <w:szCs w:val="24"/>
        </w:rPr>
        <w:t>Памфилова</w:t>
      </w:r>
      <w:r w:rsidRPr="001B21E5">
        <w:rPr>
          <w:rFonts w:ascii="Trebuchet MS" w:eastAsia="Times New Roman" w:hAnsi="Trebuchet MS"/>
          <w:sz w:val="24"/>
          <w:szCs w:val="24"/>
        </w:rPr>
        <w:t xml:space="preserve">, </w:t>
      </w:r>
      <w:r w:rsidRPr="001B21E5">
        <w:rPr>
          <w:rFonts w:ascii="Trebuchet MS" w:eastAsia="Times New Roman" w:hAnsi="Trebuchet MS" w:hint="eastAsia"/>
          <w:sz w:val="24"/>
          <w:szCs w:val="24"/>
        </w:rPr>
        <w:t>д</w:t>
      </w:r>
      <w:r w:rsidRPr="001B21E5">
        <w:rPr>
          <w:rFonts w:ascii="Trebuchet MS" w:eastAsia="Times New Roman" w:hAnsi="Trebuchet MS"/>
          <w:sz w:val="24"/>
          <w:szCs w:val="24"/>
        </w:rPr>
        <w:t xml:space="preserve">.5; </w:t>
      </w:r>
      <w:r w:rsidRPr="001B21E5">
        <w:rPr>
          <w:rFonts w:ascii="Trebuchet MS" w:eastAsia="Times New Roman" w:hAnsi="Trebuchet MS" w:hint="eastAsia"/>
          <w:sz w:val="24"/>
          <w:szCs w:val="24"/>
        </w:rPr>
        <w:t>ул</w:t>
      </w:r>
      <w:r w:rsidRPr="001B21E5">
        <w:rPr>
          <w:rFonts w:ascii="Trebuchet MS" w:eastAsia="Times New Roman" w:hAnsi="Trebuchet MS"/>
          <w:sz w:val="24"/>
          <w:szCs w:val="24"/>
        </w:rPr>
        <w:t xml:space="preserve">. </w:t>
      </w:r>
      <w:r w:rsidRPr="001B21E5">
        <w:rPr>
          <w:rFonts w:ascii="Trebuchet MS" w:eastAsia="Times New Roman" w:hAnsi="Trebuchet MS" w:hint="eastAsia"/>
          <w:sz w:val="24"/>
          <w:szCs w:val="24"/>
        </w:rPr>
        <w:t>Попова, д.</w:t>
      </w:r>
      <w:r w:rsidRPr="001B21E5">
        <w:rPr>
          <w:rFonts w:ascii="Trebuchet MS" w:eastAsia="Times New Roman" w:hAnsi="Trebuchet MS"/>
          <w:sz w:val="24"/>
          <w:szCs w:val="24"/>
        </w:rPr>
        <w:t xml:space="preserve">64-а, </w:t>
      </w:r>
      <w:r w:rsidRPr="001B21E5">
        <w:rPr>
          <w:rFonts w:ascii="Trebuchet MS" w:eastAsia="Times New Roman" w:hAnsi="Trebuchet MS" w:hint="eastAsia"/>
          <w:sz w:val="24"/>
          <w:szCs w:val="24"/>
        </w:rPr>
        <w:t>а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также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в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кассах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участков</w:t>
      </w:r>
      <w:r w:rsidRPr="001B21E5">
        <w:rPr>
          <w:rFonts w:ascii="Trebuchet MS" w:eastAsia="Times New Roman" w:hAnsi="Trebuchet MS"/>
          <w:sz w:val="24"/>
          <w:szCs w:val="24"/>
        </w:rPr>
        <w:t xml:space="preserve">, </w:t>
      </w:r>
      <w:r w:rsidRPr="001B21E5">
        <w:rPr>
          <w:rFonts w:ascii="Trebuchet MS" w:eastAsia="Times New Roman" w:hAnsi="Trebuchet MS" w:hint="eastAsia"/>
          <w:sz w:val="24"/>
          <w:szCs w:val="24"/>
        </w:rPr>
        <w:t>расположенных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во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всех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районах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Смоленской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области</w:t>
      </w:r>
      <w:r w:rsidRPr="001B21E5">
        <w:rPr>
          <w:rFonts w:ascii="Trebuchet MS" w:eastAsia="Times New Roman" w:hAnsi="Trebuchet MS"/>
          <w:sz w:val="24"/>
          <w:szCs w:val="24"/>
        </w:rPr>
        <w:t xml:space="preserve">; </w:t>
      </w:r>
    </w:p>
    <w:p w:rsidR="00BF287D" w:rsidRPr="001B21E5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  <w:r w:rsidRPr="001B21E5">
        <w:rPr>
          <w:rFonts w:ascii="Trebuchet MS" w:eastAsia="Times New Roman" w:hAnsi="Trebuchet MS"/>
          <w:sz w:val="24"/>
          <w:szCs w:val="24"/>
        </w:rPr>
        <w:t xml:space="preserve">- </w:t>
      </w:r>
      <w:r w:rsidRPr="001B21E5">
        <w:rPr>
          <w:rFonts w:ascii="Trebuchet MS" w:eastAsia="Times New Roman" w:hAnsi="Trebuchet MS" w:hint="eastAsia"/>
          <w:sz w:val="24"/>
          <w:szCs w:val="24"/>
        </w:rPr>
        <w:t>в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отделениях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ФГУП</w:t>
      </w:r>
      <w:r w:rsidRPr="001B21E5">
        <w:rPr>
          <w:rFonts w:ascii="Trebuchet MS" w:eastAsia="Times New Roman" w:hAnsi="Trebuchet MS"/>
          <w:sz w:val="24"/>
          <w:szCs w:val="24"/>
        </w:rPr>
        <w:t xml:space="preserve"> «</w:t>
      </w:r>
      <w:r w:rsidRPr="001B21E5">
        <w:rPr>
          <w:rFonts w:ascii="Trebuchet MS" w:eastAsia="Times New Roman" w:hAnsi="Trebuchet MS" w:hint="eastAsia"/>
          <w:sz w:val="24"/>
          <w:szCs w:val="24"/>
        </w:rPr>
        <w:t>Почта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России»</w:t>
      </w:r>
      <w:r w:rsidRPr="001B21E5">
        <w:rPr>
          <w:rFonts w:ascii="Trebuchet MS" w:eastAsia="Times New Roman" w:hAnsi="Trebuchet MS"/>
          <w:sz w:val="24"/>
          <w:szCs w:val="24"/>
        </w:rPr>
        <w:t>;</w:t>
      </w:r>
    </w:p>
    <w:p w:rsidR="00BF287D" w:rsidRPr="001B21E5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  <w:r w:rsidRPr="001B21E5">
        <w:rPr>
          <w:rFonts w:ascii="Trebuchet MS" w:eastAsia="Times New Roman" w:hAnsi="Trebuchet MS"/>
          <w:sz w:val="24"/>
          <w:szCs w:val="24"/>
        </w:rPr>
        <w:t xml:space="preserve">- </w:t>
      </w:r>
      <w:r w:rsidRPr="001B21E5">
        <w:rPr>
          <w:rFonts w:ascii="Trebuchet MS" w:eastAsia="Times New Roman" w:hAnsi="Trebuchet MS" w:hint="eastAsia"/>
          <w:sz w:val="24"/>
          <w:szCs w:val="24"/>
        </w:rPr>
        <w:t>в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отделениях</w:t>
      </w:r>
      <w:r w:rsidRPr="001B21E5">
        <w:rPr>
          <w:rFonts w:ascii="Trebuchet MS" w:eastAsia="Times New Roman" w:hAnsi="Trebuchet MS"/>
          <w:sz w:val="24"/>
          <w:szCs w:val="24"/>
        </w:rPr>
        <w:t xml:space="preserve">, </w:t>
      </w:r>
      <w:r w:rsidRPr="001B21E5">
        <w:rPr>
          <w:rFonts w:ascii="Trebuchet MS" w:eastAsia="Times New Roman" w:hAnsi="Trebuchet MS" w:hint="eastAsia"/>
          <w:sz w:val="24"/>
          <w:szCs w:val="24"/>
        </w:rPr>
        <w:t>терминалах</w:t>
      </w:r>
      <w:r w:rsidRPr="001B21E5">
        <w:rPr>
          <w:rFonts w:ascii="Trebuchet MS" w:eastAsia="Times New Roman" w:hAnsi="Trebuchet MS"/>
          <w:sz w:val="24"/>
          <w:szCs w:val="24"/>
        </w:rPr>
        <w:t xml:space="preserve">, </w:t>
      </w:r>
      <w:r w:rsidRPr="001B21E5">
        <w:rPr>
          <w:rFonts w:ascii="Trebuchet MS" w:eastAsia="Times New Roman" w:hAnsi="Trebuchet MS" w:hint="eastAsia"/>
          <w:sz w:val="24"/>
          <w:szCs w:val="24"/>
        </w:rPr>
        <w:t>банкоматах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и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через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Интернет</w:t>
      </w:r>
      <w:r w:rsidRPr="001B21E5">
        <w:rPr>
          <w:rFonts w:ascii="Trebuchet MS" w:eastAsia="Times New Roman" w:hAnsi="Trebuchet MS"/>
          <w:sz w:val="24"/>
          <w:szCs w:val="24"/>
        </w:rPr>
        <w:t>-</w:t>
      </w:r>
      <w:r w:rsidRPr="001B21E5">
        <w:rPr>
          <w:rFonts w:ascii="Trebuchet MS" w:eastAsia="Times New Roman" w:hAnsi="Trebuchet MS" w:hint="eastAsia"/>
          <w:sz w:val="24"/>
          <w:szCs w:val="24"/>
        </w:rPr>
        <w:t>сервисы</w:t>
      </w:r>
      <w:r w:rsidRPr="001B21E5">
        <w:rPr>
          <w:rFonts w:ascii="Trebuchet MS" w:eastAsia="Times New Roman" w:hAnsi="Trebuchet MS"/>
          <w:sz w:val="24"/>
          <w:szCs w:val="24"/>
        </w:rPr>
        <w:t xml:space="preserve"> «</w:t>
      </w:r>
      <w:r w:rsidRPr="001B21E5">
        <w:rPr>
          <w:rFonts w:ascii="Trebuchet MS" w:eastAsia="Times New Roman" w:hAnsi="Trebuchet MS" w:hint="eastAsia"/>
          <w:sz w:val="24"/>
          <w:szCs w:val="24"/>
        </w:rPr>
        <w:t>Сбербанка</w:t>
      </w:r>
      <w:r w:rsidRPr="001B21E5">
        <w:rPr>
          <w:rFonts w:ascii="Trebuchet MS" w:eastAsia="Times New Roman" w:hAnsi="Trebuchet MS"/>
          <w:sz w:val="24"/>
          <w:szCs w:val="24"/>
        </w:rPr>
        <w:t xml:space="preserve"> </w:t>
      </w:r>
      <w:r w:rsidRPr="001B21E5">
        <w:rPr>
          <w:rFonts w:ascii="Trebuchet MS" w:eastAsia="Times New Roman" w:hAnsi="Trebuchet MS" w:hint="eastAsia"/>
          <w:sz w:val="24"/>
          <w:szCs w:val="24"/>
        </w:rPr>
        <w:t>России»</w:t>
      </w:r>
      <w:r w:rsidRPr="001B21E5">
        <w:rPr>
          <w:rFonts w:ascii="Trebuchet MS" w:eastAsia="Times New Roman" w:hAnsi="Trebuchet MS"/>
          <w:sz w:val="24"/>
          <w:szCs w:val="24"/>
        </w:rPr>
        <w:t>.</w:t>
      </w:r>
    </w:p>
    <w:p w:rsidR="00BF287D" w:rsidRPr="001B21E5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  <w:r w:rsidRPr="001B21E5">
        <w:rPr>
          <w:rFonts w:ascii="Trebuchet MS" w:eastAsia="Times New Roman" w:hAnsi="Trebuchet MS"/>
          <w:sz w:val="24"/>
          <w:szCs w:val="24"/>
        </w:rPr>
        <w:t xml:space="preserve">- посредством системы моментальных платежей «Смородина» через терминалы </w:t>
      </w:r>
      <w:proofErr w:type="spellStart"/>
      <w:r w:rsidRPr="001B21E5">
        <w:rPr>
          <w:rFonts w:ascii="Trebuchet MS" w:eastAsia="Times New Roman" w:hAnsi="Trebuchet MS"/>
          <w:sz w:val="24"/>
          <w:szCs w:val="24"/>
        </w:rPr>
        <w:t>самооплаты</w:t>
      </w:r>
      <w:proofErr w:type="spellEnd"/>
      <w:r w:rsidRPr="001B21E5">
        <w:rPr>
          <w:rFonts w:ascii="Trebuchet MS" w:eastAsia="Times New Roman" w:hAnsi="Trebuchet MS"/>
          <w:sz w:val="24"/>
          <w:szCs w:val="24"/>
        </w:rPr>
        <w:t xml:space="preserve"> оператора сотовой связи МТС. </w:t>
      </w:r>
    </w:p>
    <w:p w:rsidR="00BF287D" w:rsidRPr="001B21E5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</w:p>
    <w:p w:rsidR="001B21E5" w:rsidRDefault="00BF287D" w:rsidP="00BF287D">
      <w:pPr>
        <w:jc w:val="both"/>
        <w:rPr>
          <w:rFonts w:ascii="Trebuchet MS" w:hAnsi="Trebuchet MS"/>
          <w:sz w:val="24"/>
          <w:szCs w:val="24"/>
        </w:rPr>
      </w:pPr>
      <w:r w:rsidRPr="001B21E5">
        <w:rPr>
          <w:rFonts w:ascii="Trebuchet MS" w:hAnsi="Trebuchet MS"/>
          <w:sz w:val="24"/>
          <w:szCs w:val="24"/>
        </w:rPr>
        <w:t xml:space="preserve">Обращаем внимание, что получать копию электронного счета через официальный интернет-сайт компании могут только те потребители, которые предварительно зарегистрировались в </w:t>
      </w:r>
      <w:hyperlink r:id="rId11" w:history="1">
        <w:r w:rsidRPr="001B21E5">
          <w:rPr>
            <w:rStyle w:val="a6"/>
            <w:rFonts w:ascii="Trebuchet MS" w:hAnsi="Trebuchet MS"/>
            <w:sz w:val="24"/>
            <w:szCs w:val="24"/>
          </w:rPr>
          <w:t>«Личном кабинете».</w:t>
        </w:r>
      </w:hyperlink>
      <w:r w:rsidRPr="001B21E5">
        <w:rPr>
          <w:rStyle w:val="a6"/>
          <w:rFonts w:ascii="Trebuchet MS" w:hAnsi="Trebuchet MS"/>
          <w:sz w:val="24"/>
          <w:szCs w:val="24"/>
        </w:rPr>
        <w:t xml:space="preserve"> </w:t>
      </w:r>
    </w:p>
    <w:p w:rsidR="00C55DB0" w:rsidRPr="001B21E5" w:rsidRDefault="00C55DB0" w:rsidP="00BF287D">
      <w:pPr>
        <w:jc w:val="both"/>
        <w:rPr>
          <w:rFonts w:ascii="Trebuchet MS" w:hAnsi="Trebuchet MS"/>
          <w:sz w:val="24"/>
          <w:szCs w:val="24"/>
        </w:rPr>
      </w:pPr>
    </w:p>
    <w:p w:rsidR="001255EF" w:rsidRPr="001B21E5" w:rsidRDefault="00755E1B" w:rsidP="00BF287D">
      <w:pPr>
        <w:jc w:val="both"/>
        <w:rPr>
          <w:rFonts w:ascii="Trebuchet MS" w:hAnsi="Trebuchet MS"/>
          <w:iCs/>
          <w:sz w:val="24"/>
          <w:szCs w:val="24"/>
        </w:rPr>
      </w:pPr>
      <w:r w:rsidRPr="001B21E5">
        <w:rPr>
          <w:rFonts w:ascii="Trebuchet MS" w:hAnsi="Trebuchet MS"/>
          <w:iCs/>
          <w:sz w:val="24"/>
          <w:szCs w:val="24"/>
        </w:rPr>
        <w:t xml:space="preserve">Данный сервис набирает все большую популярность у жителей региона. </w:t>
      </w:r>
      <w:r w:rsidR="001B21E5" w:rsidRPr="001B21E5">
        <w:rPr>
          <w:rFonts w:ascii="Trebuchet MS" w:hAnsi="Trebuchet MS"/>
          <w:iCs/>
          <w:sz w:val="24"/>
          <w:szCs w:val="24"/>
        </w:rPr>
        <w:t>Менее, чем за год, п</w:t>
      </w:r>
      <w:r w:rsidRPr="001B21E5">
        <w:rPr>
          <w:rFonts w:ascii="Trebuchet MS" w:hAnsi="Trebuchet MS"/>
          <w:iCs/>
          <w:sz w:val="24"/>
          <w:szCs w:val="24"/>
        </w:rPr>
        <w:t xml:space="preserve">очти 7 тысяч смолян </w:t>
      </w:r>
      <w:r w:rsidR="009B54F7" w:rsidRPr="001B21E5">
        <w:rPr>
          <w:rFonts w:ascii="Trebuchet MS" w:hAnsi="Trebuchet MS"/>
          <w:iCs/>
          <w:sz w:val="24"/>
          <w:szCs w:val="24"/>
        </w:rPr>
        <w:t xml:space="preserve">уже </w:t>
      </w:r>
      <w:r w:rsidRPr="001B21E5">
        <w:rPr>
          <w:rFonts w:ascii="Trebuchet MS" w:hAnsi="Trebuchet MS"/>
          <w:iCs/>
          <w:sz w:val="24"/>
          <w:szCs w:val="24"/>
        </w:rPr>
        <w:t xml:space="preserve">открыли свой «Личный кабинет» на сайте </w:t>
      </w:r>
      <w:r w:rsidR="00901B12" w:rsidRPr="001B21E5">
        <w:rPr>
          <w:rFonts w:ascii="Trebuchet MS" w:hAnsi="Trebuchet MS"/>
          <w:iCs/>
          <w:sz w:val="24"/>
          <w:szCs w:val="24"/>
        </w:rPr>
        <w:t>г</w:t>
      </w:r>
      <w:r w:rsidRPr="001B21E5">
        <w:rPr>
          <w:rFonts w:ascii="Trebuchet MS" w:hAnsi="Trebuchet MS"/>
          <w:iCs/>
          <w:sz w:val="24"/>
          <w:szCs w:val="24"/>
        </w:rPr>
        <w:t xml:space="preserve">арантирующего поставщика.  </w:t>
      </w:r>
    </w:p>
    <w:p w:rsidR="001B21E5" w:rsidRPr="001B21E5" w:rsidRDefault="001B21E5" w:rsidP="00BF287D">
      <w:pPr>
        <w:jc w:val="both"/>
        <w:rPr>
          <w:rFonts w:ascii="Trebuchet MS" w:hAnsi="Trebuchet MS"/>
          <w:iCs/>
          <w:sz w:val="24"/>
          <w:szCs w:val="24"/>
        </w:rPr>
      </w:pPr>
    </w:p>
    <w:p w:rsidR="001B21E5" w:rsidRPr="001B21E5" w:rsidRDefault="001B21E5" w:rsidP="001B21E5">
      <w:pPr>
        <w:jc w:val="both"/>
        <w:rPr>
          <w:rFonts w:ascii="Trebuchet MS" w:hAnsi="Trebuchet MS"/>
          <w:b/>
          <w:iCs/>
          <w:sz w:val="24"/>
          <w:szCs w:val="24"/>
        </w:rPr>
      </w:pPr>
      <w:r w:rsidRPr="001B21E5">
        <w:rPr>
          <w:rFonts w:ascii="Trebuchet MS" w:hAnsi="Trebuchet MS"/>
          <w:b/>
          <w:iCs/>
          <w:sz w:val="24"/>
          <w:szCs w:val="24"/>
        </w:rPr>
        <w:t xml:space="preserve">Алгоритм действий для входа </w:t>
      </w:r>
      <w:r w:rsidR="00C55DB0">
        <w:rPr>
          <w:rFonts w:ascii="Trebuchet MS" w:hAnsi="Trebuchet MS"/>
          <w:b/>
          <w:iCs/>
          <w:sz w:val="24"/>
          <w:szCs w:val="24"/>
        </w:rPr>
        <w:t>и регистрации в «Личном</w:t>
      </w:r>
      <w:r w:rsidRPr="001B21E5">
        <w:rPr>
          <w:rFonts w:ascii="Trebuchet MS" w:hAnsi="Trebuchet MS"/>
          <w:b/>
          <w:iCs/>
          <w:sz w:val="24"/>
          <w:szCs w:val="24"/>
        </w:rPr>
        <w:t xml:space="preserve"> кабинет</w:t>
      </w:r>
      <w:r w:rsidR="00C55DB0">
        <w:rPr>
          <w:rFonts w:ascii="Trebuchet MS" w:hAnsi="Trebuchet MS"/>
          <w:b/>
          <w:iCs/>
          <w:sz w:val="24"/>
          <w:szCs w:val="24"/>
        </w:rPr>
        <w:t>е</w:t>
      </w:r>
      <w:r w:rsidRPr="001B21E5">
        <w:rPr>
          <w:rFonts w:ascii="Trebuchet MS" w:hAnsi="Trebuchet MS"/>
          <w:b/>
          <w:iCs/>
          <w:sz w:val="24"/>
          <w:szCs w:val="24"/>
        </w:rPr>
        <w:t>»:</w:t>
      </w:r>
    </w:p>
    <w:p w:rsidR="001B21E5" w:rsidRPr="001B21E5" w:rsidRDefault="001B21E5" w:rsidP="001B21E5">
      <w:pPr>
        <w:jc w:val="both"/>
        <w:rPr>
          <w:rFonts w:ascii="Trebuchet MS" w:hAnsi="Trebuchet MS"/>
          <w:iCs/>
          <w:sz w:val="24"/>
          <w:szCs w:val="24"/>
        </w:rPr>
      </w:pPr>
      <w:r w:rsidRPr="001B21E5">
        <w:rPr>
          <w:rFonts w:ascii="Trebuchet MS" w:hAnsi="Trebuchet MS"/>
          <w:iCs/>
          <w:sz w:val="24"/>
          <w:szCs w:val="24"/>
        </w:rPr>
        <w:t>1. В сети Интернет зайдите на корпоративный сайт «</w:t>
      </w:r>
      <w:proofErr w:type="spellStart"/>
      <w:r w:rsidRPr="001B21E5">
        <w:rPr>
          <w:rFonts w:ascii="Trebuchet MS" w:hAnsi="Trebuchet MS"/>
          <w:iCs/>
          <w:sz w:val="24"/>
          <w:szCs w:val="24"/>
        </w:rPr>
        <w:t>АтомЭнергоСбыта</w:t>
      </w:r>
      <w:proofErr w:type="spellEnd"/>
      <w:r w:rsidRPr="001B21E5">
        <w:rPr>
          <w:rFonts w:ascii="Trebuchet MS" w:hAnsi="Trebuchet MS"/>
          <w:iCs/>
          <w:sz w:val="24"/>
          <w:szCs w:val="24"/>
        </w:rPr>
        <w:t>» (http://atomsbt.ru/);</w:t>
      </w:r>
    </w:p>
    <w:p w:rsidR="001B21E5" w:rsidRPr="001B21E5" w:rsidRDefault="001B21E5" w:rsidP="001B21E5">
      <w:pPr>
        <w:jc w:val="both"/>
        <w:rPr>
          <w:rFonts w:ascii="Trebuchet MS" w:hAnsi="Trebuchet MS"/>
          <w:iCs/>
          <w:sz w:val="24"/>
          <w:szCs w:val="24"/>
        </w:rPr>
      </w:pPr>
      <w:r w:rsidRPr="001B21E5">
        <w:rPr>
          <w:rFonts w:ascii="Trebuchet MS" w:hAnsi="Trebuchet MS"/>
          <w:iCs/>
          <w:sz w:val="24"/>
          <w:szCs w:val="24"/>
        </w:rPr>
        <w:t>2. Проследуйте в раздел «СмоленскАтомЭнергоСбыт» корпоративного сайта «</w:t>
      </w:r>
      <w:proofErr w:type="spellStart"/>
      <w:r w:rsidRPr="001B21E5">
        <w:rPr>
          <w:rFonts w:ascii="Trebuchet MS" w:hAnsi="Trebuchet MS"/>
          <w:iCs/>
          <w:sz w:val="24"/>
          <w:szCs w:val="24"/>
        </w:rPr>
        <w:t>АтомЭнергоСбыта</w:t>
      </w:r>
      <w:proofErr w:type="spellEnd"/>
      <w:r w:rsidRPr="001B21E5">
        <w:rPr>
          <w:rFonts w:ascii="Trebuchet MS" w:hAnsi="Trebuchet MS"/>
          <w:iCs/>
          <w:sz w:val="24"/>
          <w:szCs w:val="24"/>
        </w:rPr>
        <w:t>» (</w:t>
      </w:r>
      <w:hyperlink r:id="rId12" w:history="1">
        <w:r w:rsidRPr="001B21E5">
          <w:rPr>
            <w:rStyle w:val="a6"/>
            <w:rFonts w:ascii="Trebuchet MS" w:hAnsi="Trebuchet MS"/>
            <w:iCs/>
            <w:sz w:val="24"/>
            <w:szCs w:val="24"/>
          </w:rPr>
          <w:t>http://atomsbt.ru/klientam/smolensk_atomenergosbyt/</w:t>
        </w:r>
      </w:hyperlink>
      <w:r w:rsidR="00C55DB0">
        <w:rPr>
          <w:rFonts w:ascii="Trebuchet MS" w:hAnsi="Trebuchet MS"/>
          <w:iCs/>
          <w:sz w:val="24"/>
          <w:szCs w:val="24"/>
        </w:rPr>
        <w:t xml:space="preserve"> - </w:t>
      </w:r>
      <w:r w:rsidR="00C55DB0" w:rsidRPr="001B21E5">
        <w:rPr>
          <w:rFonts w:ascii="Trebuchet MS" w:hAnsi="Trebuchet MS"/>
          <w:iCs/>
          <w:sz w:val="24"/>
          <w:szCs w:val="24"/>
        </w:rPr>
        <w:t xml:space="preserve">либо по дополнительной короткой ссылке </w:t>
      </w:r>
      <w:hyperlink r:id="rId13" w:history="1">
        <w:r w:rsidR="00C55DB0" w:rsidRPr="001B21E5">
          <w:rPr>
            <w:rStyle w:val="a6"/>
            <w:rFonts w:ascii="Trebuchet MS" w:hAnsi="Trebuchet MS"/>
            <w:iCs/>
            <w:sz w:val="24"/>
            <w:szCs w:val="24"/>
          </w:rPr>
          <w:t>http://goo.gl/L9CYQG</w:t>
        </w:r>
      </w:hyperlink>
      <w:r w:rsidRPr="001B21E5">
        <w:rPr>
          <w:rFonts w:ascii="Trebuchet MS" w:hAnsi="Trebuchet MS"/>
          <w:iCs/>
          <w:sz w:val="24"/>
          <w:szCs w:val="24"/>
        </w:rPr>
        <w:t xml:space="preserve">) </w:t>
      </w:r>
    </w:p>
    <w:p w:rsidR="00B65AC2" w:rsidRDefault="001B21E5" w:rsidP="001B21E5">
      <w:pPr>
        <w:jc w:val="both"/>
        <w:rPr>
          <w:rFonts w:ascii="Trebuchet MS" w:hAnsi="Trebuchet MS"/>
          <w:iCs/>
          <w:sz w:val="24"/>
          <w:szCs w:val="24"/>
        </w:rPr>
      </w:pPr>
      <w:r w:rsidRPr="001B21E5">
        <w:rPr>
          <w:rFonts w:ascii="Trebuchet MS" w:hAnsi="Trebuchet MS"/>
          <w:iCs/>
          <w:sz w:val="24"/>
          <w:szCs w:val="24"/>
        </w:rPr>
        <w:t>3. В разделе «СмоленскАтомЭнергоСбыт» выберите подраздел «Личный кабинет» (</w:t>
      </w:r>
      <w:hyperlink r:id="rId14" w:history="1">
        <w:r w:rsidRPr="001B21E5">
          <w:rPr>
            <w:rStyle w:val="a6"/>
            <w:rFonts w:ascii="Trebuchet MS" w:hAnsi="Trebuchet MS"/>
            <w:iCs/>
            <w:sz w:val="24"/>
            <w:szCs w:val="24"/>
          </w:rPr>
          <w:t>http://atomsbt.ru/klientam/kabinet_smolensk/</w:t>
        </w:r>
      </w:hyperlink>
      <w:r w:rsidRPr="001B21E5">
        <w:rPr>
          <w:rFonts w:ascii="Trebuchet MS" w:hAnsi="Trebuchet MS"/>
          <w:iCs/>
          <w:sz w:val="24"/>
          <w:szCs w:val="24"/>
        </w:rPr>
        <w:t xml:space="preserve">) и перейдите на страницу ввода </w:t>
      </w:r>
      <w:bookmarkStart w:id="0" w:name="_GoBack"/>
      <w:bookmarkEnd w:id="0"/>
      <w:r w:rsidR="00B65AC2">
        <w:rPr>
          <w:rFonts w:ascii="Trebuchet MS" w:hAnsi="Trebuchet MS"/>
          <w:iCs/>
          <w:sz w:val="24"/>
          <w:szCs w:val="24"/>
        </w:rPr>
        <w:fldChar w:fldCharType="begin"/>
      </w:r>
      <w:r w:rsidR="00B65AC2">
        <w:rPr>
          <w:rFonts w:ascii="Trebuchet MS" w:hAnsi="Trebuchet MS"/>
          <w:iCs/>
          <w:sz w:val="24"/>
          <w:szCs w:val="24"/>
        </w:rPr>
        <w:instrText xml:space="preserve"> HYPERLINK "http://atomsbt.ru/klientam/kabinet_smolensk/" </w:instrText>
      </w:r>
      <w:r w:rsidR="00B65AC2">
        <w:rPr>
          <w:rFonts w:ascii="Trebuchet MS" w:hAnsi="Trebuchet MS"/>
          <w:iCs/>
          <w:sz w:val="24"/>
          <w:szCs w:val="24"/>
        </w:rPr>
      </w:r>
      <w:r w:rsidR="00B65AC2">
        <w:rPr>
          <w:rFonts w:ascii="Trebuchet MS" w:hAnsi="Trebuchet MS"/>
          <w:iCs/>
          <w:sz w:val="24"/>
          <w:szCs w:val="24"/>
        </w:rPr>
        <w:fldChar w:fldCharType="separate"/>
      </w:r>
      <w:r w:rsidRPr="00B65AC2">
        <w:rPr>
          <w:rStyle w:val="a6"/>
          <w:rFonts w:ascii="Trebuchet MS" w:hAnsi="Trebuchet MS"/>
          <w:iCs/>
          <w:sz w:val="24"/>
          <w:szCs w:val="24"/>
        </w:rPr>
        <w:t>регистрационной информации</w:t>
      </w:r>
      <w:r w:rsidR="00B65AC2">
        <w:rPr>
          <w:rFonts w:ascii="Trebuchet MS" w:hAnsi="Trebuchet MS"/>
          <w:iCs/>
          <w:sz w:val="24"/>
          <w:szCs w:val="24"/>
        </w:rPr>
        <w:fldChar w:fldCharType="end"/>
      </w:r>
      <w:r w:rsidR="00B65AC2">
        <w:rPr>
          <w:rFonts w:ascii="Trebuchet MS" w:hAnsi="Trebuchet MS"/>
          <w:iCs/>
          <w:sz w:val="24"/>
          <w:szCs w:val="24"/>
        </w:rPr>
        <w:t>.</w:t>
      </w:r>
    </w:p>
    <w:p w:rsidR="00B65AC2" w:rsidRPr="001B21E5" w:rsidRDefault="00B65AC2" w:rsidP="001B21E5">
      <w:pPr>
        <w:jc w:val="both"/>
        <w:rPr>
          <w:rFonts w:ascii="Trebuchet MS" w:hAnsi="Trebuchet MS"/>
          <w:iCs/>
          <w:sz w:val="24"/>
          <w:szCs w:val="24"/>
        </w:rPr>
      </w:pPr>
    </w:p>
    <w:p w:rsidR="001B21E5" w:rsidRPr="00DE1CE8" w:rsidRDefault="001B21E5" w:rsidP="001B21E5">
      <w:pPr>
        <w:jc w:val="both"/>
        <w:rPr>
          <w:rFonts w:ascii="Trebuchet MS" w:hAnsi="Trebuchet MS"/>
          <w:b/>
          <w:iCs/>
          <w:sz w:val="24"/>
          <w:szCs w:val="24"/>
        </w:rPr>
      </w:pPr>
      <w:r w:rsidRPr="00DE1CE8">
        <w:rPr>
          <w:rFonts w:ascii="Trebuchet MS" w:hAnsi="Trebuchet MS"/>
          <w:b/>
          <w:iCs/>
          <w:sz w:val="24"/>
          <w:szCs w:val="24"/>
        </w:rPr>
        <w:t>Обращаем абон</w:t>
      </w:r>
      <w:r w:rsidR="00DE1CE8">
        <w:rPr>
          <w:rFonts w:ascii="Trebuchet MS" w:hAnsi="Trebuchet MS"/>
          <w:b/>
          <w:iCs/>
          <w:sz w:val="24"/>
          <w:szCs w:val="24"/>
        </w:rPr>
        <w:t>ентов Смоленской области, что дл</w:t>
      </w:r>
      <w:r w:rsidRPr="00DE1CE8">
        <w:rPr>
          <w:rFonts w:ascii="Trebuchet MS" w:hAnsi="Trebuchet MS"/>
          <w:b/>
          <w:iCs/>
          <w:sz w:val="24"/>
          <w:szCs w:val="24"/>
        </w:rPr>
        <w:t>я получения доступа в «Личный кабинет» на сайте АО «</w:t>
      </w:r>
      <w:proofErr w:type="spellStart"/>
      <w:r w:rsidRPr="00DE1CE8">
        <w:rPr>
          <w:rFonts w:ascii="Trebuchet MS" w:hAnsi="Trebuchet MS"/>
          <w:b/>
          <w:iCs/>
          <w:sz w:val="24"/>
          <w:szCs w:val="24"/>
        </w:rPr>
        <w:t>АтомЭнергоСбыт</w:t>
      </w:r>
      <w:proofErr w:type="spellEnd"/>
      <w:r w:rsidRPr="00DE1CE8">
        <w:rPr>
          <w:rFonts w:ascii="Trebuchet MS" w:hAnsi="Trebuchet MS"/>
          <w:b/>
          <w:iCs/>
          <w:sz w:val="24"/>
          <w:szCs w:val="24"/>
        </w:rPr>
        <w:t xml:space="preserve">» посещение подразделений гарантирующего поставщика не требуется.  </w:t>
      </w:r>
    </w:p>
    <w:p w:rsidR="001B21E5" w:rsidRPr="001B21E5" w:rsidRDefault="001B21E5" w:rsidP="00BF287D">
      <w:pPr>
        <w:jc w:val="both"/>
        <w:rPr>
          <w:rFonts w:ascii="Trebuchet MS" w:hAnsi="Trebuchet MS"/>
          <w:iCs/>
          <w:sz w:val="24"/>
          <w:szCs w:val="24"/>
        </w:rPr>
      </w:pPr>
    </w:p>
    <w:p w:rsidR="00755E1B" w:rsidRPr="001B21E5" w:rsidRDefault="00755E1B" w:rsidP="00BF287D">
      <w:pPr>
        <w:jc w:val="both"/>
        <w:rPr>
          <w:rFonts w:ascii="Trebuchet MS" w:hAnsi="Trebuchet MS"/>
          <w:i/>
          <w:iCs/>
          <w:sz w:val="24"/>
          <w:szCs w:val="24"/>
        </w:rPr>
      </w:pPr>
    </w:p>
    <w:p w:rsidR="00687915" w:rsidRPr="001B21E5" w:rsidRDefault="00687915" w:rsidP="00BF287D">
      <w:pPr>
        <w:jc w:val="both"/>
        <w:rPr>
          <w:rFonts w:ascii="Trebuchet MS" w:eastAsiaTheme="minorHAnsi" w:hAnsi="Trebuchet MS"/>
          <w:i/>
          <w:iCs/>
          <w:sz w:val="24"/>
          <w:szCs w:val="24"/>
        </w:rPr>
      </w:pPr>
      <w:r w:rsidRPr="001B21E5">
        <w:rPr>
          <w:rFonts w:ascii="Trebuchet MS" w:hAnsi="Trebuchet MS"/>
          <w:i/>
          <w:iCs/>
          <w:sz w:val="24"/>
          <w:szCs w:val="24"/>
        </w:rPr>
        <w:t>«СмоленскАтомЭнергоСбыт» - филиал АО «</w:t>
      </w:r>
      <w:proofErr w:type="spellStart"/>
      <w:r w:rsidRPr="001B21E5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1B21E5">
        <w:rPr>
          <w:rFonts w:ascii="Trebuchet MS" w:hAnsi="Trebuchet MS"/>
          <w:i/>
          <w:iCs/>
          <w:sz w:val="24"/>
          <w:szCs w:val="24"/>
        </w:rPr>
        <w:t>», гарантирующего поставщика электроэнергии в С</w:t>
      </w:r>
      <w:r w:rsidR="0069112C" w:rsidRPr="001B21E5">
        <w:rPr>
          <w:rFonts w:ascii="Trebuchet MS" w:hAnsi="Trebuchet MS"/>
          <w:i/>
          <w:iCs/>
          <w:sz w:val="24"/>
          <w:szCs w:val="24"/>
        </w:rPr>
        <w:t>моленской области, обслуживающий</w:t>
      </w:r>
      <w:r w:rsidRPr="001B21E5">
        <w:rPr>
          <w:rFonts w:ascii="Trebuchet MS" w:hAnsi="Trebuchet MS"/>
          <w:i/>
          <w:iCs/>
          <w:sz w:val="24"/>
          <w:szCs w:val="24"/>
        </w:rPr>
        <w:t xml:space="preserve"> </w:t>
      </w:r>
      <w:r w:rsidR="00D94FCC" w:rsidRPr="001B21E5">
        <w:rPr>
          <w:rFonts w:ascii="Trebuchet MS" w:hAnsi="Trebuchet MS"/>
          <w:i/>
          <w:iCs/>
          <w:sz w:val="24"/>
          <w:szCs w:val="24"/>
        </w:rPr>
        <w:t>более 12</w:t>
      </w:r>
      <w:r w:rsidRPr="001B21E5">
        <w:rPr>
          <w:rFonts w:ascii="Trebuchet MS" w:hAnsi="Trebuchet MS"/>
          <w:i/>
          <w:iCs/>
          <w:sz w:val="24"/>
          <w:szCs w:val="24"/>
        </w:rPr>
        <w:t xml:space="preserve"> тыс. юридических лиц и 380 </w:t>
      </w:r>
      <w:r w:rsidR="009D42D8" w:rsidRPr="001B21E5">
        <w:rPr>
          <w:rFonts w:ascii="Trebuchet MS" w:hAnsi="Trebuchet MS"/>
          <w:i/>
          <w:iCs/>
          <w:sz w:val="24"/>
          <w:szCs w:val="24"/>
        </w:rPr>
        <w:t>тыс. жителей региона</w:t>
      </w:r>
      <w:r w:rsidRPr="001B21E5">
        <w:rPr>
          <w:rFonts w:ascii="Trebuchet MS" w:hAnsi="Trebuchet MS"/>
          <w:i/>
          <w:iCs/>
          <w:sz w:val="24"/>
          <w:szCs w:val="24"/>
        </w:rPr>
        <w:t>.</w:t>
      </w:r>
    </w:p>
    <w:p w:rsidR="00687915" w:rsidRPr="001B21E5" w:rsidRDefault="00687915" w:rsidP="006366DE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1B21E5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1B21E5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1B21E5">
        <w:rPr>
          <w:rFonts w:ascii="Trebuchet MS" w:hAnsi="Trebuchet MS"/>
          <w:i/>
          <w:iCs/>
          <w:sz w:val="24"/>
          <w:szCs w:val="24"/>
        </w:rPr>
        <w:t xml:space="preserve">» – </w:t>
      </w:r>
      <w:proofErr w:type="spellStart"/>
      <w:r w:rsidRPr="001B21E5">
        <w:rPr>
          <w:rFonts w:ascii="Trebuchet MS" w:hAnsi="Trebuchet MS"/>
          <w:i/>
          <w:iCs/>
          <w:sz w:val="24"/>
          <w:szCs w:val="24"/>
        </w:rPr>
        <w:t>энергосбытовая</w:t>
      </w:r>
      <w:proofErr w:type="spellEnd"/>
      <w:r w:rsidRPr="001B21E5">
        <w:rPr>
          <w:rFonts w:ascii="Trebuchet MS" w:hAnsi="Trebuchet MS"/>
          <w:i/>
          <w:iCs/>
          <w:sz w:val="24"/>
          <w:szCs w:val="24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1B21E5">
        <w:rPr>
          <w:rFonts w:ascii="Trebuchet MS" w:hAnsi="Trebuchet MS"/>
          <w:i/>
          <w:iCs/>
          <w:sz w:val="24"/>
          <w:szCs w:val="24"/>
        </w:rPr>
        <w:t xml:space="preserve">В 2015 году </w:t>
      </w:r>
      <w:r w:rsidRPr="001B21E5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1B21E5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1B21E5">
        <w:rPr>
          <w:rFonts w:ascii="Trebuchet MS" w:hAnsi="Trebuchet MS"/>
          <w:i/>
          <w:iCs/>
          <w:sz w:val="24"/>
          <w:szCs w:val="24"/>
        </w:rPr>
        <w:t xml:space="preserve">» </w:t>
      </w:r>
      <w:r w:rsidR="008A41C3" w:rsidRPr="001B21E5">
        <w:rPr>
          <w:rFonts w:ascii="Trebuchet MS" w:hAnsi="Trebuchet MS"/>
          <w:i/>
          <w:iCs/>
          <w:sz w:val="24"/>
          <w:szCs w:val="24"/>
        </w:rPr>
        <w:t>реализовал</w:t>
      </w:r>
      <w:r w:rsidR="00B87D2A" w:rsidRPr="001B21E5">
        <w:rPr>
          <w:rFonts w:ascii="Trebuchet MS" w:hAnsi="Trebuchet MS"/>
          <w:i/>
          <w:iCs/>
          <w:sz w:val="24"/>
          <w:szCs w:val="24"/>
        </w:rPr>
        <w:t>о</w:t>
      </w:r>
      <w:r w:rsidR="008A41C3" w:rsidRPr="001B21E5">
        <w:rPr>
          <w:rFonts w:ascii="Trebuchet MS" w:hAnsi="Trebuchet MS"/>
          <w:i/>
          <w:iCs/>
          <w:sz w:val="24"/>
          <w:szCs w:val="24"/>
        </w:rPr>
        <w:t xml:space="preserve"> 15,5</w:t>
      </w:r>
      <w:r w:rsidRPr="001B21E5">
        <w:rPr>
          <w:rFonts w:ascii="Trebuchet MS" w:hAnsi="Trebuchet MS"/>
          <w:i/>
          <w:iCs/>
          <w:sz w:val="24"/>
          <w:szCs w:val="24"/>
        </w:rPr>
        <w:t xml:space="preserve"> млрд. </w:t>
      </w:r>
      <w:proofErr w:type="spellStart"/>
      <w:r w:rsidRPr="001B21E5">
        <w:rPr>
          <w:rFonts w:ascii="Trebuchet MS" w:hAnsi="Trebuchet MS"/>
          <w:i/>
          <w:iCs/>
          <w:sz w:val="24"/>
          <w:szCs w:val="24"/>
        </w:rPr>
        <w:t>кВт·ч</w:t>
      </w:r>
      <w:proofErr w:type="spellEnd"/>
      <w:r w:rsidRPr="001B21E5">
        <w:rPr>
          <w:rFonts w:ascii="Trebuchet MS" w:hAnsi="Trebuchet MS"/>
          <w:i/>
          <w:iCs/>
          <w:sz w:val="24"/>
          <w:szCs w:val="24"/>
        </w:rPr>
        <w:t xml:space="preserve"> электрической энергии. АО «</w:t>
      </w:r>
      <w:proofErr w:type="spellStart"/>
      <w:r w:rsidRPr="001B21E5">
        <w:rPr>
          <w:rFonts w:ascii="Trebuchet MS" w:hAnsi="Trebuchet MS"/>
          <w:i/>
          <w:iCs/>
          <w:sz w:val="24"/>
          <w:szCs w:val="24"/>
        </w:rPr>
        <w:t>АтомЭнергоСбы</w:t>
      </w:r>
      <w:r w:rsidR="001D2DEC" w:rsidRPr="001B21E5">
        <w:rPr>
          <w:rFonts w:ascii="Trebuchet MS" w:hAnsi="Trebuchet MS"/>
          <w:i/>
          <w:iCs/>
          <w:sz w:val="24"/>
          <w:szCs w:val="24"/>
        </w:rPr>
        <w:t>т</w:t>
      </w:r>
      <w:proofErr w:type="spellEnd"/>
      <w:r w:rsidR="001D2DEC" w:rsidRPr="001B21E5">
        <w:rPr>
          <w:rFonts w:ascii="Trebuchet MS" w:hAnsi="Trebuchet MS"/>
          <w:i/>
          <w:iCs/>
          <w:sz w:val="24"/>
          <w:szCs w:val="24"/>
        </w:rPr>
        <w:t xml:space="preserve">» является дочерней компанией </w:t>
      </w:r>
      <w:r w:rsidRPr="001B21E5">
        <w:rPr>
          <w:rFonts w:ascii="Trebuchet MS" w:hAnsi="Trebuchet MS"/>
          <w:i/>
          <w:iCs/>
          <w:sz w:val="24"/>
          <w:szCs w:val="24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1B21E5">
        <w:rPr>
          <w:rFonts w:ascii="Trebuchet MS" w:hAnsi="Trebuchet MS"/>
          <w:i/>
          <w:iCs/>
          <w:sz w:val="24"/>
          <w:szCs w:val="24"/>
        </w:rPr>
        <w:t>Росатом</w:t>
      </w:r>
      <w:proofErr w:type="spellEnd"/>
      <w:r w:rsidRPr="001B21E5">
        <w:rPr>
          <w:rFonts w:ascii="Trebuchet MS" w:hAnsi="Trebuchet MS"/>
          <w:i/>
          <w:iCs/>
          <w:sz w:val="24"/>
          <w:szCs w:val="24"/>
        </w:rPr>
        <w:t xml:space="preserve">». </w:t>
      </w:r>
      <w:r w:rsidR="009D42D8" w:rsidRPr="001B21E5">
        <w:rPr>
          <w:rFonts w:ascii="Trebuchet MS" w:hAnsi="Trebuchet MS"/>
          <w:i/>
          <w:iCs/>
          <w:sz w:val="24"/>
          <w:szCs w:val="24"/>
        </w:rPr>
        <w:t xml:space="preserve"> </w:t>
      </w:r>
    </w:p>
    <w:p w:rsidR="00751AE2" w:rsidRPr="001B21E5" w:rsidRDefault="00751AE2" w:rsidP="006366DE">
      <w:pPr>
        <w:jc w:val="right"/>
        <w:rPr>
          <w:rFonts w:ascii="Trebuchet MS" w:hAnsi="Trebuchet MS"/>
          <w:b/>
          <w:sz w:val="24"/>
          <w:szCs w:val="24"/>
        </w:rPr>
      </w:pPr>
    </w:p>
    <w:p w:rsidR="001255EF" w:rsidRPr="001B21E5" w:rsidRDefault="001255EF" w:rsidP="006366DE">
      <w:pPr>
        <w:jc w:val="right"/>
        <w:rPr>
          <w:rFonts w:ascii="Trebuchet MS" w:hAnsi="Trebuchet MS"/>
          <w:b/>
          <w:sz w:val="24"/>
          <w:szCs w:val="24"/>
        </w:rPr>
      </w:pPr>
    </w:p>
    <w:p w:rsidR="00DF4F1B" w:rsidRPr="001B21E5" w:rsidRDefault="006B13C2" w:rsidP="006366DE">
      <w:pPr>
        <w:jc w:val="right"/>
        <w:rPr>
          <w:rFonts w:ascii="Trebuchet MS" w:hAnsi="Trebuchet MS"/>
          <w:b/>
          <w:sz w:val="24"/>
          <w:szCs w:val="24"/>
        </w:rPr>
      </w:pPr>
      <w:r w:rsidRPr="001B21E5">
        <w:rPr>
          <w:rFonts w:ascii="Trebuchet MS" w:hAnsi="Trebuchet MS"/>
          <w:b/>
          <w:sz w:val="24"/>
          <w:szCs w:val="24"/>
        </w:rPr>
        <w:t>Пресс-служба филиала</w:t>
      </w:r>
      <w:r w:rsidR="00DF4F1B" w:rsidRPr="001B21E5">
        <w:rPr>
          <w:rFonts w:ascii="Trebuchet MS" w:hAnsi="Trebuchet MS"/>
          <w:b/>
          <w:sz w:val="24"/>
          <w:szCs w:val="24"/>
        </w:rPr>
        <w:t xml:space="preserve"> «</w:t>
      </w:r>
      <w:r w:rsidRPr="001B21E5">
        <w:rPr>
          <w:rFonts w:ascii="Trebuchet MS" w:hAnsi="Trebuchet MS"/>
          <w:b/>
          <w:sz w:val="24"/>
          <w:szCs w:val="24"/>
        </w:rPr>
        <w:t>Смоленск</w:t>
      </w:r>
      <w:r w:rsidR="00DF4F1B" w:rsidRPr="001B21E5">
        <w:rPr>
          <w:rFonts w:ascii="Trebuchet MS" w:hAnsi="Trebuchet MS"/>
          <w:b/>
          <w:sz w:val="24"/>
          <w:szCs w:val="24"/>
        </w:rPr>
        <w:t>АтомЭнергоСбыт»</w:t>
      </w:r>
    </w:p>
    <w:sectPr w:rsidR="00DF4F1B" w:rsidRPr="001B21E5" w:rsidSect="00901B12">
      <w:pgSz w:w="11906" w:h="16838"/>
      <w:pgMar w:top="1135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5C40"/>
    <w:rsid w:val="00061AD4"/>
    <w:rsid w:val="00072284"/>
    <w:rsid w:val="00073284"/>
    <w:rsid w:val="00075F94"/>
    <w:rsid w:val="000809B5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255EF"/>
    <w:rsid w:val="00134FE6"/>
    <w:rsid w:val="001621F7"/>
    <w:rsid w:val="0016240C"/>
    <w:rsid w:val="00183FEB"/>
    <w:rsid w:val="00184B45"/>
    <w:rsid w:val="0018682C"/>
    <w:rsid w:val="001B21E5"/>
    <w:rsid w:val="001B471E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15852"/>
    <w:rsid w:val="002276CB"/>
    <w:rsid w:val="00232FCE"/>
    <w:rsid w:val="002450BC"/>
    <w:rsid w:val="0024554D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55515"/>
    <w:rsid w:val="00355AF9"/>
    <w:rsid w:val="003607DD"/>
    <w:rsid w:val="00373E88"/>
    <w:rsid w:val="003964E2"/>
    <w:rsid w:val="003A23DF"/>
    <w:rsid w:val="003A2B48"/>
    <w:rsid w:val="003B6AB6"/>
    <w:rsid w:val="003C306E"/>
    <w:rsid w:val="003C5465"/>
    <w:rsid w:val="003C61AA"/>
    <w:rsid w:val="003D05DE"/>
    <w:rsid w:val="003D0A91"/>
    <w:rsid w:val="003D0D76"/>
    <w:rsid w:val="003E4AF8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4356"/>
    <w:rsid w:val="005D336C"/>
    <w:rsid w:val="005D5FBF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62CAE"/>
    <w:rsid w:val="00664F24"/>
    <w:rsid w:val="00670C00"/>
    <w:rsid w:val="00677ABA"/>
    <w:rsid w:val="00685D60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55E1B"/>
    <w:rsid w:val="007747E7"/>
    <w:rsid w:val="00793A7A"/>
    <w:rsid w:val="00794E8D"/>
    <w:rsid w:val="00795E65"/>
    <w:rsid w:val="007A08AB"/>
    <w:rsid w:val="007B7BEC"/>
    <w:rsid w:val="007D0FAD"/>
    <w:rsid w:val="007E2993"/>
    <w:rsid w:val="007F368F"/>
    <w:rsid w:val="00802A12"/>
    <w:rsid w:val="0080483C"/>
    <w:rsid w:val="00805994"/>
    <w:rsid w:val="00807D52"/>
    <w:rsid w:val="00812130"/>
    <w:rsid w:val="00813BAB"/>
    <w:rsid w:val="0081605C"/>
    <w:rsid w:val="00816E8E"/>
    <w:rsid w:val="00846554"/>
    <w:rsid w:val="008542AE"/>
    <w:rsid w:val="00874B45"/>
    <w:rsid w:val="00875680"/>
    <w:rsid w:val="00880A23"/>
    <w:rsid w:val="00891824"/>
    <w:rsid w:val="00891DE7"/>
    <w:rsid w:val="008A41C3"/>
    <w:rsid w:val="008A7084"/>
    <w:rsid w:val="008B51CC"/>
    <w:rsid w:val="008B59E9"/>
    <w:rsid w:val="008C13A1"/>
    <w:rsid w:val="008C6BFE"/>
    <w:rsid w:val="008D02AD"/>
    <w:rsid w:val="008D137C"/>
    <w:rsid w:val="008D449D"/>
    <w:rsid w:val="008D6B76"/>
    <w:rsid w:val="008D6CCC"/>
    <w:rsid w:val="008D7900"/>
    <w:rsid w:val="008E16AD"/>
    <w:rsid w:val="008E3F9D"/>
    <w:rsid w:val="008F2F25"/>
    <w:rsid w:val="008F6CC2"/>
    <w:rsid w:val="008F7F74"/>
    <w:rsid w:val="00901195"/>
    <w:rsid w:val="00901B12"/>
    <w:rsid w:val="0090363A"/>
    <w:rsid w:val="00905B7B"/>
    <w:rsid w:val="00910F33"/>
    <w:rsid w:val="0091424E"/>
    <w:rsid w:val="00933B1D"/>
    <w:rsid w:val="00944D18"/>
    <w:rsid w:val="00944E04"/>
    <w:rsid w:val="00953F5F"/>
    <w:rsid w:val="009639F8"/>
    <w:rsid w:val="00973D32"/>
    <w:rsid w:val="00984877"/>
    <w:rsid w:val="0098514F"/>
    <w:rsid w:val="00993730"/>
    <w:rsid w:val="00994B6C"/>
    <w:rsid w:val="009962E8"/>
    <w:rsid w:val="009A361D"/>
    <w:rsid w:val="009A58EB"/>
    <w:rsid w:val="009A6A0B"/>
    <w:rsid w:val="009B54F7"/>
    <w:rsid w:val="009C0CC0"/>
    <w:rsid w:val="009C2A6E"/>
    <w:rsid w:val="009C5F7E"/>
    <w:rsid w:val="009D33E6"/>
    <w:rsid w:val="009D3AB9"/>
    <w:rsid w:val="009D42D8"/>
    <w:rsid w:val="009D5FC5"/>
    <w:rsid w:val="009F04CA"/>
    <w:rsid w:val="009F0693"/>
    <w:rsid w:val="009F49C6"/>
    <w:rsid w:val="009F63F5"/>
    <w:rsid w:val="00A00C0E"/>
    <w:rsid w:val="00A12D22"/>
    <w:rsid w:val="00A13149"/>
    <w:rsid w:val="00A144CE"/>
    <w:rsid w:val="00A16E2E"/>
    <w:rsid w:val="00A2728A"/>
    <w:rsid w:val="00A34D31"/>
    <w:rsid w:val="00A515FD"/>
    <w:rsid w:val="00A51A07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62C2C"/>
    <w:rsid w:val="00B65AC2"/>
    <w:rsid w:val="00B7203B"/>
    <w:rsid w:val="00B80417"/>
    <w:rsid w:val="00B82260"/>
    <w:rsid w:val="00B84BEB"/>
    <w:rsid w:val="00B87D2A"/>
    <w:rsid w:val="00B902C8"/>
    <w:rsid w:val="00B933F6"/>
    <w:rsid w:val="00B94400"/>
    <w:rsid w:val="00B979E7"/>
    <w:rsid w:val="00BA2292"/>
    <w:rsid w:val="00BC57EE"/>
    <w:rsid w:val="00BD2A64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287D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55DB0"/>
    <w:rsid w:val="00C64553"/>
    <w:rsid w:val="00C7551B"/>
    <w:rsid w:val="00C76715"/>
    <w:rsid w:val="00C7699E"/>
    <w:rsid w:val="00C8071D"/>
    <w:rsid w:val="00C92B28"/>
    <w:rsid w:val="00C9788C"/>
    <w:rsid w:val="00CA1165"/>
    <w:rsid w:val="00CB2AC7"/>
    <w:rsid w:val="00CC0C3E"/>
    <w:rsid w:val="00CC537A"/>
    <w:rsid w:val="00CD3695"/>
    <w:rsid w:val="00CD7144"/>
    <w:rsid w:val="00CE175C"/>
    <w:rsid w:val="00CE1CFB"/>
    <w:rsid w:val="00CF0464"/>
    <w:rsid w:val="00CF1BFA"/>
    <w:rsid w:val="00CF3089"/>
    <w:rsid w:val="00CF6A2B"/>
    <w:rsid w:val="00D05B52"/>
    <w:rsid w:val="00D21C94"/>
    <w:rsid w:val="00D407F7"/>
    <w:rsid w:val="00D40D03"/>
    <w:rsid w:val="00D449DC"/>
    <w:rsid w:val="00D50605"/>
    <w:rsid w:val="00D55F03"/>
    <w:rsid w:val="00D56308"/>
    <w:rsid w:val="00D5726C"/>
    <w:rsid w:val="00D57277"/>
    <w:rsid w:val="00D61289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B3E1C"/>
    <w:rsid w:val="00DC4F11"/>
    <w:rsid w:val="00DD04AD"/>
    <w:rsid w:val="00DD41A5"/>
    <w:rsid w:val="00DE01CF"/>
    <w:rsid w:val="00DE1CE8"/>
    <w:rsid w:val="00DE3AB2"/>
    <w:rsid w:val="00DF4F1B"/>
    <w:rsid w:val="00E14E2E"/>
    <w:rsid w:val="00E20F5D"/>
    <w:rsid w:val="00E24B20"/>
    <w:rsid w:val="00E30E18"/>
    <w:rsid w:val="00E35978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EE5ED8"/>
    <w:rsid w:val="00F13BB7"/>
    <w:rsid w:val="00F23470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484C"/>
    <w:rsid w:val="00FA3172"/>
    <w:rsid w:val="00FA3E95"/>
    <w:rsid w:val="00FA4FB3"/>
    <w:rsid w:val="00FB12FE"/>
    <w:rsid w:val="00FC403E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5F85A-ECC3-40CD-AA79-703273C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hyperlink" Target="http://goo.gl/L9CYQG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12" Type="http://schemas.openxmlformats.org/officeDocument/2006/relationships/hyperlink" Target="http://atomsbt.ru/klientam/smolensk_atomenergosbyt/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tomsbt.ru/klientam/smolensk_atomenergosby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tomsbt.ru/klientam/smolensk_atomenergosby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omsbt.ru/klientam/smolensk_atomenergosbyt/" TargetMode="External"/><Relationship Id="rId14" Type="http://schemas.openxmlformats.org/officeDocument/2006/relationships/hyperlink" Target="http://atomsbt.ru/klientam/kabinet_smolensk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6C7C-788C-4BC4-8749-65F18F77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11</cp:revision>
  <cp:lastPrinted>2016-03-01T12:28:00Z</cp:lastPrinted>
  <dcterms:created xsi:type="dcterms:W3CDTF">2016-03-01T11:56:00Z</dcterms:created>
  <dcterms:modified xsi:type="dcterms:W3CDTF">2016-03-02T14:39:00Z</dcterms:modified>
</cp:coreProperties>
</file>