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5C" w:rsidRDefault="00EF0A5C">
      <w:r>
        <w:t xml:space="preserve">      </w:t>
      </w:r>
    </w:p>
    <w:p w:rsidR="00EF0A5C" w:rsidRDefault="00EF0A5C"/>
    <w:p w:rsidR="00EF0A5C" w:rsidRDefault="00EF0A5C"/>
    <w:p w:rsidR="00EF0A5C" w:rsidRPr="001F20CC" w:rsidRDefault="00EF0A5C">
      <w:pPr>
        <w:rPr>
          <w:b/>
        </w:rPr>
      </w:pPr>
      <w:r>
        <w:t xml:space="preserve">                                                             </w:t>
      </w:r>
      <w:r w:rsidRPr="001F20CC">
        <w:rPr>
          <w:b/>
        </w:rPr>
        <w:t>ПОЯСНИТЕЛЬНАЯ  ЗАПИСКА</w:t>
      </w:r>
    </w:p>
    <w:p w:rsidR="00EF0A5C" w:rsidRDefault="00EF0A5C">
      <w:pPr>
        <w:rPr>
          <w:b/>
        </w:rPr>
      </w:pPr>
      <w:r>
        <w:t xml:space="preserve">             </w:t>
      </w:r>
      <w:r>
        <w:rPr>
          <w:b/>
        </w:rPr>
        <w:t xml:space="preserve">                             к прогнозу социально-экономического развития</w:t>
      </w:r>
    </w:p>
    <w:p w:rsidR="00EF0A5C" w:rsidRDefault="00EF0A5C">
      <w:pPr>
        <w:rPr>
          <w:b/>
        </w:rPr>
      </w:pPr>
      <w:r>
        <w:rPr>
          <w:b/>
        </w:rPr>
        <w:t xml:space="preserve">                                          Ромодановского сельского поселения на 2014 и на период до 2017 года</w:t>
      </w:r>
    </w:p>
    <w:p w:rsidR="00EF0A5C" w:rsidRDefault="00EF0A5C">
      <w:pPr>
        <w:rPr>
          <w:b/>
        </w:rPr>
      </w:pPr>
    </w:p>
    <w:p w:rsidR="00EF0A5C" w:rsidRDefault="00EF0A5C">
      <w:r>
        <w:rPr>
          <w:b/>
        </w:rPr>
        <w:t xml:space="preserve">                              </w:t>
      </w:r>
      <w:r>
        <w:t>Прогноз социально-экономического развития Ромодановского сельского поселения на 2 014 и на период до 2017 года составлен на основе индексов-дефляторов цен по основным видам экономической деятельности на 2015-2017 годы по Смоленской области, рассчитанным Минэкономразвития России.</w:t>
      </w:r>
    </w:p>
    <w:p w:rsidR="00EF0A5C" w:rsidRDefault="00EF0A5C">
      <w:r>
        <w:t xml:space="preserve">                                                          </w:t>
      </w:r>
      <w:r>
        <w:rPr>
          <w:b/>
        </w:rPr>
        <w:t>Раздел 1.Демографические показатели.</w:t>
      </w:r>
      <w:r>
        <w:t xml:space="preserve">         </w:t>
      </w:r>
    </w:p>
    <w:p w:rsidR="00EF0A5C" w:rsidRDefault="00EF0A5C">
      <w:r>
        <w:t xml:space="preserve">                           Среднегодовая численность постоянного населения Ромодановского сельского поселения (далее- поселение) в 2014 году составляет 0,17 тыс.чел., что на уровне величины  этого показателя за 2013 год. Прогнозируется уменьшение численности  постоянного населения в 2015-2017 годах -на 0,6 %,1,2% и 1,2% соответственно, что произойдет вследствие миграционной убыли из-за превышения смертности над рождаемостью.</w:t>
      </w:r>
    </w:p>
    <w:p w:rsidR="00EF0A5C" w:rsidRDefault="00EF0A5C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Раздел 2. Производство товаров и услуг.</w:t>
      </w:r>
    </w:p>
    <w:p w:rsidR="00EF0A5C" w:rsidRDefault="00EF0A5C">
      <w:r>
        <w:rPr>
          <w:b/>
        </w:rPr>
        <w:t xml:space="preserve">                       Подраздел 2.3.Промышленное производство. Обрабатывающие производства.</w:t>
      </w:r>
      <w:r>
        <w:t xml:space="preserve"> </w:t>
      </w:r>
    </w:p>
    <w:p w:rsidR="00EF0A5C" w:rsidRDefault="00EF0A5C">
      <w:r>
        <w:t xml:space="preserve">                      Объем отгруженных товаров собственного производства складывается на 100 % из обработки древесины.</w:t>
      </w:r>
    </w:p>
    <w:p w:rsidR="00EF0A5C" w:rsidRDefault="00EF0A5C">
      <w:r>
        <w:t>Объем отгруженных товаров в 2014 году  больше на 0,23 млн.руб. чем в 2013 году.  Прогнозируется с незначительным ростом  производство продукции обработки древесины в 2014-2017 годах.</w:t>
      </w:r>
    </w:p>
    <w:p w:rsidR="00EF0A5C" w:rsidRDefault="00EF0A5C">
      <w:pPr>
        <w:rPr>
          <w:b/>
        </w:rPr>
      </w:pPr>
      <w:r>
        <w:t xml:space="preserve">                                                       </w:t>
      </w:r>
      <w:r>
        <w:rPr>
          <w:b/>
        </w:rPr>
        <w:t>Подраздел 2.4</w:t>
      </w:r>
      <w:r w:rsidRPr="00F62663">
        <w:rPr>
          <w:b/>
        </w:rPr>
        <w:t xml:space="preserve"> </w:t>
      </w:r>
      <w:r>
        <w:rPr>
          <w:b/>
        </w:rPr>
        <w:t>.Сельское хозяйство.</w:t>
      </w:r>
    </w:p>
    <w:p w:rsidR="00EF0A5C" w:rsidRDefault="00EF0A5C">
      <w:r>
        <w:rPr>
          <w:b/>
        </w:rPr>
        <w:t xml:space="preserve">                     </w:t>
      </w:r>
      <w:r w:rsidRPr="00F62663">
        <w:t>Производство</w:t>
      </w:r>
      <w:r>
        <w:t xml:space="preserve"> продукции сельского хозяйства в 2014 году  наблюдается с  незначительным увеличением  по сравнению с 2013 годом и составит 5,37 млн.рублей. Прогнозируется также совсем незначительный рост производства продукции сельского хозяйства в 2015-2017 годах.</w:t>
      </w:r>
    </w:p>
    <w:p w:rsidR="00EF0A5C" w:rsidRDefault="00EF0A5C"/>
    <w:p w:rsidR="00EF0A5C" w:rsidRDefault="00EF0A5C">
      <w:pPr>
        <w:rPr>
          <w:b/>
        </w:rPr>
      </w:pPr>
      <w:r>
        <w:t xml:space="preserve">                                </w:t>
      </w:r>
      <w:r>
        <w:rPr>
          <w:b/>
        </w:rPr>
        <w:t xml:space="preserve">Подраздел 2,6 Производство важнейших видов продукции </w:t>
      </w:r>
    </w:p>
    <w:p w:rsidR="00EF0A5C" w:rsidRDefault="00EF0A5C">
      <w:pPr>
        <w:rPr>
          <w:b/>
        </w:rPr>
      </w:pPr>
      <w:r>
        <w:rPr>
          <w:b/>
        </w:rPr>
        <w:t xml:space="preserve">                                                        в натуральном   выражении.</w:t>
      </w:r>
    </w:p>
    <w:p w:rsidR="00EF0A5C" w:rsidRDefault="00EF0A5C">
      <w:pPr>
        <w:rPr>
          <w:b/>
        </w:rPr>
      </w:pPr>
    </w:p>
    <w:p w:rsidR="00EF0A5C" w:rsidRDefault="00EF0A5C">
      <w:pPr>
        <w:rPr>
          <w:b/>
        </w:rPr>
      </w:pPr>
    </w:p>
    <w:p w:rsidR="00EF0A5C" w:rsidRDefault="00EF0A5C">
      <w:pPr>
        <w:rPr>
          <w:b/>
        </w:rPr>
      </w:pPr>
    </w:p>
    <w:p w:rsidR="00EF0A5C" w:rsidRDefault="00EF0A5C">
      <w:pPr>
        <w:rPr>
          <w:b/>
        </w:rPr>
      </w:pPr>
      <w:r>
        <w:rPr>
          <w:b/>
        </w:rPr>
        <w:t xml:space="preserve">       </w:t>
      </w:r>
      <w:r>
        <w:t>Производство продукции растениеводства представлено в таблице:</w:t>
      </w:r>
      <w:r>
        <w:rPr>
          <w:b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276"/>
        <w:gridCol w:w="1275"/>
        <w:gridCol w:w="1418"/>
        <w:gridCol w:w="1276"/>
        <w:gridCol w:w="1099"/>
      </w:tblGrid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Показатели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Ед.изм.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2014г.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C6E21">
                <w:t>2015 г</w:t>
              </w:r>
            </w:smartTag>
            <w:r w:rsidRPr="002C6E21">
              <w:t>.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C6E21">
                <w:t>2016 г</w:t>
              </w:r>
            </w:smartTag>
            <w:r w:rsidRPr="002C6E21">
              <w:t>.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C6E21">
                <w:t>2017 г</w:t>
              </w:r>
            </w:smartTag>
            <w:r w:rsidRPr="002C6E21">
              <w:t>.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Валовый сбор зерна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0,36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0,37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0,37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0,37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Рост производства зерна</w:t>
            </w: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 к предыдущему года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  <w:r w:rsidRPr="002C6E21">
              <w:rPr>
                <w:b/>
              </w:rPr>
              <w:t xml:space="preserve">        </w:t>
            </w: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rPr>
                <w:b/>
              </w:rPr>
              <w:t xml:space="preserve">       </w:t>
            </w:r>
            <w:r w:rsidRPr="002C6E21">
              <w:t>%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    0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 1,02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Валовый сбор  картофеля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0,13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0,14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0,15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0,15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Рост производства картофеля к </w:t>
            </w: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предыдущему году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rPr>
                <w:b/>
              </w:rPr>
              <w:t xml:space="preserve">      </w:t>
            </w:r>
            <w:r w:rsidRPr="002C6E21">
              <w:t>%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1,08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1,07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  <w:rPr>
                <w:b/>
              </w:rPr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Валовый сбор овощей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0,02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0,02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Рост производства овощей к </w:t>
            </w: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Предыдущему году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 xml:space="preserve">   %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</w:tr>
    </w:tbl>
    <w:p w:rsidR="00EF0A5C" w:rsidRDefault="00EF0A5C">
      <w:pPr>
        <w:rPr>
          <w:b/>
        </w:rPr>
      </w:pPr>
      <w:r>
        <w:rPr>
          <w:b/>
        </w:rPr>
        <w:t xml:space="preserve">          </w:t>
      </w:r>
    </w:p>
    <w:p w:rsidR="00EF0A5C" w:rsidRDefault="00EF0A5C">
      <w:r>
        <w:rPr>
          <w:b/>
        </w:rPr>
        <w:t xml:space="preserve">         </w:t>
      </w:r>
      <w:r w:rsidRPr="00892537">
        <w:t xml:space="preserve">Производство продукции животноводства предоставлено в таблице: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276"/>
        <w:gridCol w:w="1275"/>
        <w:gridCol w:w="1418"/>
        <w:gridCol w:w="1276"/>
        <w:gridCol w:w="1099"/>
      </w:tblGrid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Производство молока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Тыс.тонн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Производство яиц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млн.штук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0,06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0,06</w:t>
            </w:r>
          </w:p>
        </w:tc>
      </w:tr>
      <w:tr w:rsidR="00EF0A5C" w:rsidRPr="002C6E21" w:rsidTr="002C6E21">
        <w:tc>
          <w:tcPr>
            <w:tcW w:w="3227" w:type="dxa"/>
          </w:tcPr>
          <w:p w:rsidR="00EF0A5C" w:rsidRPr="002C6E21" w:rsidRDefault="00EF0A5C" w:rsidP="002C6E21">
            <w:pPr>
              <w:spacing w:after="0" w:line="240" w:lineRule="auto"/>
            </w:pPr>
            <w:r w:rsidRPr="002C6E21">
              <w:t>Рост производства яиц к преду-</w:t>
            </w: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дущему году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%</w:t>
            </w:r>
          </w:p>
        </w:tc>
        <w:tc>
          <w:tcPr>
            <w:tcW w:w="1275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418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276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  <w:tc>
          <w:tcPr>
            <w:tcW w:w="1099" w:type="dxa"/>
          </w:tcPr>
          <w:p w:rsidR="00EF0A5C" w:rsidRPr="002C6E21" w:rsidRDefault="00EF0A5C" w:rsidP="002C6E21">
            <w:pPr>
              <w:spacing w:after="0" w:line="240" w:lineRule="auto"/>
            </w:pPr>
          </w:p>
          <w:p w:rsidR="00EF0A5C" w:rsidRPr="002C6E21" w:rsidRDefault="00EF0A5C" w:rsidP="002C6E21">
            <w:pPr>
              <w:spacing w:after="0" w:line="240" w:lineRule="auto"/>
            </w:pPr>
            <w:r w:rsidRPr="002C6E21">
              <w:t>0</w:t>
            </w:r>
          </w:p>
        </w:tc>
      </w:tr>
    </w:tbl>
    <w:p w:rsidR="00EF0A5C" w:rsidRDefault="00EF0A5C">
      <w:r w:rsidRPr="00892537">
        <w:t xml:space="preserve">       </w:t>
      </w:r>
    </w:p>
    <w:p w:rsidR="00EF0A5C" w:rsidRPr="00892537" w:rsidRDefault="00EF0A5C">
      <w:r>
        <w:t>Из таблицы видно</w:t>
      </w:r>
      <w:r w:rsidRPr="00892537">
        <w:t xml:space="preserve"> </w:t>
      </w:r>
      <w:r>
        <w:t>,что  рост производства некоторых видов продукции очень незначительный, а есть виды продукции</w:t>
      </w:r>
      <w:r w:rsidRPr="00892537">
        <w:t xml:space="preserve"> </w:t>
      </w:r>
      <w:r>
        <w:t>, производство которых идет на убывание.</w:t>
      </w:r>
      <w:r w:rsidRPr="00892537">
        <w:t xml:space="preserve">                                    </w:t>
      </w:r>
    </w:p>
    <w:p w:rsidR="00EF0A5C" w:rsidRDefault="00EF0A5C">
      <w:r>
        <w:t xml:space="preserve">         </w:t>
      </w:r>
    </w:p>
    <w:p w:rsidR="00EF0A5C" w:rsidRDefault="00EF0A5C">
      <w:pPr>
        <w:rPr>
          <w:b/>
        </w:rPr>
      </w:pPr>
      <w:r>
        <w:t xml:space="preserve">                                           </w:t>
      </w:r>
      <w:r>
        <w:rPr>
          <w:b/>
        </w:rPr>
        <w:t>Раздел 3.Торговля и услуги населению.</w:t>
      </w:r>
    </w:p>
    <w:p w:rsidR="00EF0A5C" w:rsidRDefault="00EF0A5C">
      <w:r>
        <w:t xml:space="preserve">                  Оборот  розничной торговли в 2014 году составит-4,679млн.руб. что почти на уровне 2013 года. В дальнейшем прогнозируется небольшой рост оборота  розничной торговли </w:t>
      </w:r>
    </w:p>
    <w:p w:rsidR="00EF0A5C" w:rsidRDefault="00EF0A5C">
      <w:pPr>
        <w:rPr>
          <w:b/>
        </w:rPr>
      </w:pPr>
      <w:r>
        <w:t xml:space="preserve">                                          </w:t>
      </w:r>
      <w:r>
        <w:rPr>
          <w:b/>
        </w:rPr>
        <w:t>Раздел 5. Малое и среднее предпринимательство</w:t>
      </w:r>
    </w:p>
    <w:p w:rsidR="00EF0A5C" w:rsidRDefault="00EF0A5C">
      <w:pPr>
        <w:rPr>
          <w:b/>
        </w:rPr>
      </w:pPr>
      <w:r>
        <w:t xml:space="preserve">                  На территории поселения имеется одно малое обрабатывающее производство, среднесписочная численность работников которых составляет 21 человек.</w:t>
      </w:r>
    </w:p>
    <w:p w:rsidR="00EF0A5C" w:rsidRDefault="00EF0A5C">
      <w:pPr>
        <w:rPr>
          <w:b/>
        </w:rPr>
      </w:pPr>
      <w:r>
        <w:rPr>
          <w:b/>
        </w:rPr>
        <w:t xml:space="preserve">                                              Раздел 6. Инвестиции.</w:t>
      </w:r>
    </w:p>
    <w:p w:rsidR="00EF0A5C" w:rsidRDefault="00EF0A5C">
      <w:r>
        <w:rPr>
          <w:b/>
        </w:rPr>
        <w:t xml:space="preserve">                   </w:t>
      </w:r>
      <w:r w:rsidRPr="00520031">
        <w:t xml:space="preserve">Объем инвестиций в основной капитал </w:t>
      </w:r>
      <w:r>
        <w:t xml:space="preserve"> в 2014 году составил 7,7 млн.рублей.</w:t>
      </w:r>
    </w:p>
    <w:p w:rsidR="00EF0A5C" w:rsidRDefault="00EF0A5C">
      <w:r>
        <w:t xml:space="preserve">                                             </w:t>
      </w:r>
      <w:r>
        <w:rPr>
          <w:b/>
        </w:rPr>
        <w:t>Раздел 10. Развитие социальной сферы.</w:t>
      </w:r>
    </w:p>
    <w:p w:rsidR="00EF0A5C" w:rsidRPr="00EF7D5D" w:rsidRDefault="00EF0A5C">
      <w:r>
        <w:t>Численность учащихся общеобразовательной школы в 2014 годы составит 4 человека. В 2015-2017 годах рост численности учащихся не прогнозируется.</w:t>
      </w:r>
    </w:p>
    <w:p w:rsidR="00EF0A5C" w:rsidRDefault="00EF0A5C" w:rsidP="00520031">
      <w:r>
        <w:t xml:space="preserve">                                                  </w:t>
      </w:r>
    </w:p>
    <w:p w:rsidR="00EF0A5C" w:rsidRDefault="00EF0A5C" w:rsidP="00520031">
      <w:pPr>
        <w:rPr>
          <w:b/>
        </w:rPr>
      </w:pPr>
      <w:r w:rsidRPr="00520031">
        <w:rPr>
          <w:b/>
        </w:rPr>
        <w:t xml:space="preserve">                                                    Раздел</w:t>
      </w:r>
      <w:r>
        <w:rPr>
          <w:b/>
        </w:rPr>
        <w:t xml:space="preserve"> 10.Развитие социальной сферы.</w:t>
      </w:r>
    </w:p>
    <w:p w:rsidR="00EF0A5C" w:rsidRPr="00520031" w:rsidRDefault="00EF0A5C" w:rsidP="00520031">
      <w:r>
        <w:rPr>
          <w:b/>
        </w:rPr>
        <w:t xml:space="preserve">                   </w:t>
      </w:r>
      <w:r>
        <w:t>Численность учащихся общеобразовательной школы в 2013 году составляет 5 человек. В 2014-2016 годах рост численности учащихся не прогнозируется.</w:t>
      </w:r>
    </w:p>
    <w:sectPr w:rsidR="00EF0A5C" w:rsidRPr="00520031" w:rsidSect="0061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0CC"/>
    <w:rsid w:val="00003C6D"/>
    <w:rsid w:val="001E7F39"/>
    <w:rsid w:val="001F20CC"/>
    <w:rsid w:val="00293F8B"/>
    <w:rsid w:val="002C6E21"/>
    <w:rsid w:val="00362C9B"/>
    <w:rsid w:val="003E7F52"/>
    <w:rsid w:val="004405DB"/>
    <w:rsid w:val="004B247C"/>
    <w:rsid w:val="00520031"/>
    <w:rsid w:val="005D52AE"/>
    <w:rsid w:val="006126BE"/>
    <w:rsid w:val="006566CA"/>
    <w:rsid w:val="00674585"/>
    <w:rsid w:val="006F5098"/>
    <w:rsid w:val="007759AA"/>
    <w:rsid w:val="00892537"/>
    <w:rsid w:val="009A4562"/>
    <w:rsid w:val="00A37153"/>
    <w:rsid w:val="00B30BD2"/>
    <w:rsid w:val="00BB0176"/>
    <w:rsid w:val="00CC048C"/>
    <w:rsid w:val="00CD7FB3"/>
    <w:rsid w:val="00D0114E"/>
    <w:rsid w:val="00EF0A5C"/>
    <w:rsid w:val="00EF7D5D"/>
    <w:rsid w:val="00F45C9A"/>
    <w:rsid w:val="00F62663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2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645</Words>
  <Characters>3677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2014-11-11T08:19:00Z</cp:lastPrinted>
  <dcterms:created xsi:type="dcterms:W3CDTF">2013-11-18T04:00:00Z</dcterms:created>
  <dcterms:modified xsi:type="dcterms:W3CDTF">2014-11-13T14:50:00Z</dcterms:modified>
</cp:coreProperties>
</file>