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F0" w:rsidRDefault="004B5EF0" w:rsidP="004B5EF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49A" w:rsidRDefault="0040649A" w:rsidP="0040649A">
      <w:pPr>
        <w:jc w:val="center"/>
        <w:rPr>
          <w:b/>
          <w:sz w:val="28"/>
          <w:szCs w:val="28"/>
        </w:rPr>
      </w:pPr>
    </w:p>
    <w:p w:rsidR="0040649A" w:rsidRDefault="0040649A" w:rsidP="0040649A">
      <w:pPr>
        <w:jc w:val="center"/>
        <w:rPr>
          <w:b/>
          <w:sz w:val="28"/>
          <w:szCs w:val="28"/>
        </w:rPr>
      </w:pPr>
    </w:p>
    <w:p w:rsidR="0040649A" w:rsidRDefault="0040649A" w:rsidP="0040649A">
      <w:pPr>
        <w:jc w:val="center"/>
        <w:rPr>
          <w:b/>
          <w:sz w:val="28"/>
          <w:szCs w:val="28"/>
        </w:rPr>
      </w:pPr>
    </w:p>
    <w:p w:rsidR="0040649A" w:rsidRDefault="0040649A" w:rsidP="0040649A">
      <w:pPr>
        <w:jc w:val="center"/>
        <w:rPr>
          <w:b/>
          <w:sz w:val="28"/>
          <w:szCs w:val="28"/>
        </w:rPr>
      </w:pPr>
    </w:p>
    <w:p w:rsidR="0040649A" w:rsidRDefault="0040649A" w:rsidP="00406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</w:t>
      </w:r>
      <w:r w:rsidR="00AA1934">
        <w:rPr>
          <w:b/>
          <w:sz w:val="28"/>
          <w:szCs w:val="28"/>
        </w:rPr>
        <w:t>РОМОДАНОВСКОГО</w:t>
      </w:r>
    </w:p>
    <w:p w:rsidR="0040649A" w:rsidRDefault="0040649A" w:rsidP="00406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0649A" w:rsidRDefault="0040649A" w:rsidP="00406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0649A" w:rsidRDefault="0040649A" w:rsidP="0040649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0649A" w:rsidRDefault="0040649A" w:rsidP="00406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0649A" w:rsidRDefault="0040649A" w:rsidP="0040649A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0649A" w:rsidRDefault="0040649A" w:rsidP="0040649A">
      <w:pPr>
        <w:ind w:firstLine="720"/>
        <w:rPr>
          <w:b/>
          <w:sz w:val="28"/>
          <w:szCs w:val="28"/>
        </w:rPr>
      </w:pPr>
    </w:p>
    <w:p w:rsidR="0040649A" w:rsidRDefault="0040649A" w:rsidP="0040649A">
      <w:pPr>
        <w:ind w:firstLine="720"/>
        <w:rPr>
          <w:b/>
          <w:sz w:val="28"/>
          <w:szCs w:val="28"/>
        </w:rPr>
      </w:pP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AA1934">
        <w:rPr>
          <w:sz w:val="28"/>
        </w:rPr>
        <w:t xml:space="preserve"> </w:t>
      </w:r>
      <w:r w:rsidR="00432754">
        <w:rPr>
          <w:sz w:val="28"/>
        </w:rPr>
        <w:t>03</w:t>
      </w:r>
      <w:r w:rsidR="00AA1934">
        <w:rPr>
          <w:sz w:val="28"/>
        </w:rPr>
        <w:t xml:space="preserve">  </w:t>
      </w:r>
      <w:r>
        <w:rPr>
          <w:sz w:val="28"/>
        </w:rPr>
        <w:t xml:space="preserve">" </w:t>
      </w:r>
      <w:r w:rsidR="00AA1934">
        <w:rPr>
          <w:sz w:val="28"/>
        </w:rPr>
        <w:t>марта</w:t>
      </w:r>
      <w:r>
        <w:rPr>
          <w:sz w:val="28"/>
        </w:rPr>
        <w:t xml:space="preserve">   2016 г.                                   </w:t>
      </w:r>
      <w:r w:rsidR="00AA1934">
        <w:rPr>
          <w:sz w:val="28"/>
        </w:rPr>
        <w:t xml:space="preserve">                </w:t>
      </w:r>
      <w:r>
        <w:rPr>
          <w:sz w:val="28"/>
        </w:rPr>
        <w:t xml:space="preserve"> № </w:t>
      </w:r>
      <w:r w:rsidR="00432754">
        <w:rPr>
          <w:sz w:val="28"/>
        </w:rPr>
        <w:t>15</w:t>
      </w:r>
    </w:p>
    <w:p w:rsidR="0040649A" w:rsidRDefault="0040649A" w:rsidP="0040649A">
      <w:pPr>
        <w:ind w:firstLine="240"/>
        <w:jc w:val="both"/>
        <w:rPr>
          <w:sz w:val="28"/>
        </w:rPr>
      </w:pP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 xml:space="preserve">Об утверждении        </w:t>
      </w:r>
      <w:proofErr w:type="gramStart"/>
      <w:r>
        <w:rPr>
          <w:sz w:val="28"/>
        </w:rPr>
        <w:t>Административного</w:t>
      </w:r>
      <w:proofErr w:type="gramEnd"/>
      <w:r>
        <w:rPr>
          <w:sz w:val="28"/>
        </w:rPr>
        <w:t xml:space="preserve"> 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>регламента                        предоставления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>муниципальной услуги   "Предоставление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 xml:space="preserve">земельных участков для </w:t>
      </w:r>
      <w:proofErr w:type="gramStart"/>
      <w:r>
        <w:rPr>
          <w:sz w:val="28"/>
        </w:rPr>
        <w:t>индивидуального</w:t>
      </w:r>
      <w:proofErr w:type="gramEnd"/>
      <w:r>
        <w:rPr>
          <w:sz w:val="28"/>
        </w:rPr>
        <w:t xml:space="preserve">        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>жилищного строительства на территории</w:t>
      </w:r>
    </w:p>
    <w:p w:rsidR="0040649A" w:rsidRDefault="00AA1934" w:rsidP="0040649A">
      <w:pPr>
        <w:ind w:firstLine="240"/>
        <w:jc w:val="both"/>
        <w:rPr>
          <w:sz w:val="28"/>
        </w:rPr>
      </w:pPr>
      <w:r>
        <w:rPr>
          <w:sz w:val="28"/>
        </w:rPr>
        <w:t>Ромодановского</w:t>
      </w:r>
      <w:r w:rsidR="0040649A">
        <w:rPr>
          <w:sz w:val="28"/>
        </w:rPr>
        <w:t xml:space="preserve">     сельского     поселения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 xml:space="preserve">Глинковского района Смоленской области. </w:t>
      </w:r>
    </w:p>
    <w:p w:rsidR="0040649A" w:rsidRDefault="0040649A" w:rsidP="0040649A">
      <w:pPr>
        <w:ind w:firstLine="240"/>
        <w:jc w:val="both"/>
        <w:rPr>
          <w:sz w:val="28"/>
        </w:rPr>
      </w:pPr>
    </w:p>
    <w:p w:rsidR="0040649A" w:rsidRDefault="0040649A" w:rsidP="004064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40649A" w:rsidRDefault="0040649A" w:rsidP="0040649A">
      <w:pPr>
        <w:ind w:firstLine="600"/>
        <w:jc w:val="both"/>
        <w:rPr>
          <w:sz w:val="28"/>
          <w:szCs w:val="28"/>
        </w:rPr>
      </w:pPr>
    </w:p>
    <w:p w:rsidR="0040649A" w:rsidRDefault="0040649A" w:rsidP="004064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A193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0649A" w:rsidRDefault="0040649A" w:rsidP="0040649A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40649A" w:rsidRDefault="0040649A" w:rsidP="0040649A">
      <w:pPr>
        <w:ind w:firstLine="24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"Предоставление земельных участков для индивидуального жилищного строительства на территории </w:t>
      </w:r>
      <w:r w:rsidR="00AA193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области. </w:t>
      </w:r>
    </w:p>
    <w:p w:rsidR="0040649A" w:rsidRDefault="0040649A" w:rsidP="0040649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официальному обнародованию.</w:t>
      </w:r>
    </w:p>
    <w:p w:rsidR="0040649A" w:rsidRDefault="0040649A" w:rsidP="0040649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0649A" w:rsidRDefault="00AA1934" w:rsidP="0040649A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0649A">
        <w:rPr>
          <w:bCs/>
          <w:sz w:val="28"/>
          <w:szCs w:val="28"/>
        </w:rPr>
        <w:t xml:space="preserve"> сельского поселения</w:t>
      </w:r>
    </w:p>
    <w:p w:rsidR="0040649A" w:rsidRDefault="0040649A" w:rsidP="0040649A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AA1934">
        <w:rPr>
          <w:bCs/>
          <w:sz w:val="28"/>
          <w:szCs w:val="28"/>
        </w:rPr>
        <w:t xml:space="preserve">            М.А. Леонов</w:t>
      </w:r>
    </w:p>
    <w:p w:rsidR="0040649A" w:rsidRDefault="0040649A" w:rsidP="0040649A">
      <w:pPr>
        <w:jc w:val="right"/>
        <w:rPr>
          <w:sz w:val="28"/>
          <w:szCs w:val="28"/>
        </w:rPr>
      </w:pPr>
    </w:p>
    <w:p w:rsidR="0040649A" w:rsidRDefault="0040649A" w:rsidP="0040649A">
      <w:pPr>
        <w:jc w:val="right"/>
        <w:rPr>
          <w:sz w:val="28"/>
          <w:szCs w:val="28"/>
        </w:rPr>
      </w:pPr>
    </w:p>
    <w:p w:rsidR="0040649A" w:rsidRDefault="0040649A" w:rsidP="0040649A">
      <w:pPr>
        <w:sectPr w:rsidR="0040649A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40649A" w:rsidRDefault="0040649A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0649A" w:rsidRDefault="0040649A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0649A" w:rsidRDefault="0040649A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0649A" w:rsidRDefault="0040649A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0649A" w:rsidRDefault="00AA1934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Ромодановского</w:t>
      </w:r>
      <w:r w:rsidR="0040649A">
        <w:rPr>
          <w:sz w:val="28"/>
          <w:szCs w:val="28"/>
        </w:rPr>
        <w:t xml:space="preserve"> сельского поселения</w:t>
      </w:r>
    </w:p>
    <w:p w:rsidR="0040649A" w:rsidRDefault="0040649A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</w:t>
      </w:r>
    </w:p>
    <w:p w:rsidR="0040649A" w:rsidRDefault="00AA1934" w:rsidP="00AA193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0649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32754">
        <w:rPr>
          <w:sz w:val="28"/>
          <w:szCs w:val="28"/>
        </w:rPr>
        <w:t>03</w:t>
      </w:r>
      <w:r>
        <w:rPr>
          <w:sz w:val="28"/>
          <w:szCs w:val="28"/>
        </w:rPr>
        <w:t xml:space="preserve">  </w:t>
      </w:r>
      <w:r w:rsidR="0040649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0649A">
        <w:rPr>
          <w:sz w:val="28"/>
          <w:szCs w:val="28"/>
        </w:rPr>
        <w:t xml:space="preserve">.2016г.     № </w:t>
      </w:r>
      <w:r w:rsidR="00432754">
        <w:rPr>
          <w:sz w:val="28"/>
          <w:szCs w:val="28"/>
        </w:rPr>
        <w:t>15</w:t>
      </w:r>
      <w:bookmarkStart w:id="0" w:name="_GoBack"/>
      <w:bookmarkEnd w:id="0"/>
      <w:r w:rsidR="0040649A">
        <w:rPr>
          <w:sz w:val="28"/>
          <w:szCs w:val="28"/>
        </w:rPr>
        <w:t xml:space="preserve">                 </w:t>
      </w: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1" w:name="Par421"/>
      <w:bookmarkEnd w:id="1"/>
      <w:r>
        <w:rPr>
          <w:b/>
          <w:bCs/>
          <w:sz w:val="28"/>
          <w:szCs w:val="28"/>
        </w:rPr>
        <w:t xml:space="preserve">АДМИНИСТРАТИВНЫЙ РЕГЛАМЕНТ АДМИНИСТРАЦИИ МУНИЦИПАЛЬНОГО ОБРАЗОВАНИЯ </w:t>
      </w:r>
      <w:r w:rsidR="00AA1934">
        <w:rPr>
          <w:b/>
          <w:bCs/>
          <w:sz w:val="28"/>
          <w:szCs w:val="28"/>
        </w:rPr>
        <w:t>РОМОДАНОВСКОГО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 ПО ПРЕДОСТАВЛЕНИЮ МУНИЦИПАЛЬНОЙ УСЛУГИ «ПРЕДОСТАВЛЕНИЕ ЗЕМЕЛЬНЫХ УЧАСТКОВ ДЛЯ ИНДИВИДУАЛЬНОГО ЖИЛИЩНОГО СТРОИТЕЛЬСТВА НА ТЕРРИТОРИИ </w:t>
      </w:r>
      <w:r w:rsidR="00AA1934">
        <w:rPr>
          <w:b/>
          <w:bCs/>
          <w:sz w:val="28"/>
          <w:szCs w:val="28"/>
        </w:rPr>
        <w:t>РОМОДАНОВСКОГО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ОБЛАСТИ»</w:t>
      </w:r>
    </w:p>
    <w:p w:rsidR="0040649A" w:rsidRDefault="0040649A" w:rsidP="0040649A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left="360"/>
        <w:jc w:val="center"/>
        <w:rPr>
          <w:b/>
          <w:bCs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40649A" w:rsidRDefault="0040649A" w:rsidP="0040649A">
      <w:pPr>
        <w:widowControl w:val="0"/>
        <w:autoSpaceDE w:val="0"/>
        <w:ind w:left="360"/>
        <w:rPr>
          <w:sz w:val="28"/>
          <w:szCs w:val="28"/>
        </w:rPr>
      </w:pPr>
    </w:p>
    <w:p w:rsidR="0040649A" w:rsidRDefault="0040649A" w:rsidP="0040649A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2" w:name="Par521"/>
      <w:bookmarkStart w:id="3" w:name="Par541"/>
      <w:bookmarkEnd w:id="2"/>
      <w:bookmarkEnd w:id="3"/>
      <w:r>
        <w:rPr>
          <w:b/>
          <w:sz w:val="28"/>
          <w:szCs w:val="28"/>
        </w:rPr>
        <w:t>Предмет регулирования настоящего административного регламента</w:t>
      </w: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Администрации муниципального образования </w:t>
      </w:r>
      <w:r w:rsidR="00AA1934">
        <w:rPr>
          <w:bCs/>
          <w:sz w:val="28"/>
          <w:szCs w:val="28"/>
        </w:rPr>
        <w:t>Ромодановского</w:t>
      </w:r>
      <w:r>
        <w:rPr>
          <w:bCs/>
          <w:sz w:val="28"/>
          <w:szCs w:val="28"/>
        </w:rPr>
        <w:t xml:space="preserve"> сельского поселения Глинковского района Смоленской области  по </w:t>
      </w:r>
      <w:r>
        <w:rPr>
          <w:sz w:val="28"/>
          <w:szCs w:val="28"/>
        </w:rPr>
        <w:t xml:space="preserve">предоставлению муниципальной услуги «Предоставление земельных участков для индивидуального жилищного строительства на территории </w:t>
      </w:r>
      <w:r w:rsidR="00AA193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 района Смоленской области» (далее - Административный регламент, муниципальная услуга), разработан в целях повышения качества исполнения и доступности предоставления Администрацией муниципального образования </w:t>
      </w:r>
      <w:r w:rsidR="00AA193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(далее - Администрация) муниципальной услуги</w:t>
      </w:r>
      <w:proofErr w:type="gramEnd"/>
      <w:r>
        <w:rPr>
          <w:sz w:val="28"/>
          <w:szCs w:val="28"/>
        </w:rPr>
        <w:t>, создания комфортных условий для участников отношений, возникающих при предоставлении юридическим и физическим лицам муниципальной услуги.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Административный регламент определяет сроки и последовательность действий (административных процедур) при предоставлении земельных участков для индивидуального жилищного строительства, находящихся в собственности </w:t>
      </w:r>
      <w:r w:rsidR="00AA193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области, и земельных участков, государственная собственность на которые не разграничена, расположенных </w:t>
      </w:r>
      <w:r>
        <w:rPr>
          <w:sz w:val="28"/>
          <w:szCs w:val="28"/>
        </w:rPr>
        <w:lastRenderedPageBreak/>
        <w:t xml:space="preserve">на территории </w:t>
      </w:r>
      <w:r w:rsidR="00AA193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(далее – земельные участки).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4" w:name="Par711"/>
      <w:bookmarkEnd w:id="4"/>
      <w:r>
        <w:rPr>
          <w:b/>
          <w:sz w:val="28"/>
          <w:szCs w:val="28"/>
        </w:rPr>
        <w:t>Круг заявителей</w:t>
      </w:r>
    </w:p>
    <w:p w:rsidR="0040649A" w:rsidRDefault="0040649A" w:rsidP="0040649A">
      <w:pPr>
        <w:widowControl w:val="0"/>
        <w:autoSpaceDE w:val="0"/>
        <w:ind w:left="1080"/>
        <w:jc w:val="center"/>
        <w:rPr>
          <w:b/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услуги  (далее – заявители).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Информирование по вопросам предоставления муниципальной услуги осуществляется Администрацией: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местонахождение Администрации: Смоленская область, Глинковский </w:t>
      </w:r>
      <w:proofErr w:type="spellStart"/>
      <w:r>
        <w:rPr>
          <w:color w:val="FF0000"/>
          <w:sz w:val="28"/>
          <w:szCs w:val="28"/>
        </w:rPr>
        <w:t>район,д</w:t>
      </w:r>
      <w:proofErr w:type="gramStart"/>
      <w:r>
        <w:rPr>
          <w:color w:val="FF0000"/>
          <w:sz w:val="28"/>
          <w:szCs w:val="28"/>
        </w:rPr>
        <w:t>.</w:t>
      </w:r>
      <w:r w:rsidR="00AA1934">
        <w:rPr>
          <w:color w:val="FF0000"/>
          <w:sz w:val="28"/>
          <w:szCs w:val="28"/>
        </w:rPr>
        <w:t>Р</w:t>
      </w:r>
      <w:proofErr w:type="gramEnd"/>
      <w:r w:rsidR="00AA1934">
        <w:rPr>
          <w:color w:val="FF0000"/>
          <w:sz w:val="28"/>
          <w:szCs w:val="28"/>
        </w:rPr>
        <w:t>омоданово</w:t>
      </w:r>
      <w:proofErr w:type="spellEnd"/>
      <w:r>
        <w:rPr>
          <w:color w:val="FF0000"/>
          <w:sz w:val="28"/>
          <w:szCs w:val="28"/>
        </w:rPr>
        <w:t xml:space="preserve">, д. </w:t>
      </w:r>
      <w:r w:rsidR="00AA1934">
        <w:rPr>
          <w:color w:val="FF0000"/>
          <w:sz w:val="28"/>
          <w:szCs w:val="28"/>
        </w:rPr>
        <w:t>69а, телефон/факс 8 (48165) 2-4</w:t>
      </w:r>
      <w:r>
        <w:rPr>
          <w:color w:val="FF0000"/>
          <w:sz w:val="28"/>
          <w:szCs w:val="28"/>
        </w:rPr>
        <w:t>5-</w:t>
      </w:r>
      <w:r w:rsidR="00AA1934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4; </w:t>
      </w:r>
    </w:p>
    <w:p w:rsidR="0040649A" w:rsidRDefault="0040649A" w:rsidP="0040649A">
      <w:pPr>
        <w:autoSpaceDE w:val="0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адрес электронной почты Администрации:</w:t>
      </w:r>
      <w:r w:rsidR="00AA1934" w:rsidRPr="00AA1934">
        <w:rPr>
          <w:color w:val="FF0000"/>
          <w:sz w:val="28"/>
          <w:szCs w:val="28"/>
        </w:rPr>
        <w:t xml:space="preserve"> </w:t>
      </w:r>
      <w:proofErr w:type="spellStart"/>
      <w:r w:rsidR="00AA1934">
        <w:rPr>
          <w:color w:val="FF0000"/>
          <w:sz w:val="28"/>
          <w:szCs w:val="28"/>
          <w:lang w:val="en-US"/>
        </w:rPr>
        <w:t>romodanovo</w:t>
      </w:r>
      <w:proofErr w:type="spellEnd"/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cel</w:t>
      </w:r>
      <w:proofErr w:type="spellEnd"/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poselenie</w:t>
      </w:r>
      <w:proofErr w:type="spellEnd"/>
      <w:r w:rsidRPr="0040649A">
        <w:rPr>
          <w:rStyle w:val="a3"/>
          <w:sz w:val="28"/>
          <w:szCs w:val="28"/>
        </w:rPr>
        <w:t>@</w:t>
      </w:r>
      <w:r>
        <w:rPr>
          <w:rStyle w:val="a3"/>
          <w:sz w:val="28"/>
          <w:szCs w:val="28"/>
          <w:lang w:val="en-US"/>
        </w:rPr>
        <w:t>mail</w:t>
      </w:r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ru</w:t>
      </w:r>
      <w:proofErr w:type="spellEnd"/>
      <w:proofErr w:type="gramStart"/>
      <w:r>
        <w:rPr>
          <w:color w:val="FF0000"/>
          <w:sz w:val="28"/>
          <w:szCs w:val="28"/>
        </w:rPr>
        <w:t xml:space="preserve"> ;</w:t>
      </w:r>
      <w:proofErr w:type="gramEnd"/>
      <w:r>
        <w:rPr>
          <w:color w:val="FF0000"/>
          <w:sz w:val="28"/>
          <w:szCs w:val="28"/>
        </w:rPr>
        <w:t xml:space="preserve"> </w:t>
      </w:r>
    </w:p>
    <w:p w:rsidR="0040649A" w:rsidRDefault="0040649A" w:rsidP="0040649A">
      <w:pPr>
        <w:autoSpaceDE w:val="0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официальный сайт: </w:t>
      </w:r>
      <w:r>
        <w:rPr>
          <w:color w:val="FF0000"/>
          <w:sz w:val="28"/>
          <w:szCs w:val="28"/>
          <w:lang w:val="en-US"/>
        </w:rPr>
        <w:t>http</w:t>
      </w:r>
      <w:r w:rsidRPr="0040649A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0649A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0649A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0649A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0649A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FF0000"/>
          <w:sz w:val="28"/>
          <w:szCs w:val="28"/>
        </w:rPr>
        <w:t>;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режим работы Администрации: ежедневно с понедельника по пятницу с 9.00 до 17.00, перерыв с 13.00 до 14.00 часов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1.3.2. Прием и консультирование юридических и физических лиц по вопросам, связанным с предоставлением муниципальной услуги, осуществляются еженедельно в соответствии со следующим графиком: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ежедневно с понедельника по пятницу с 9.00 до 17.00, перерыв с 13.00 до 14.00 часов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1.3.3. Для получения информации по вопросам предоставления муниципальной услуги заинтересованные лица обращаются: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лично в Администрацию, расположенную по адресу: Смоленск</w:t>
      </w:r>
      <w:r w:rsidR="00AA1934">
        <w:rPr>
          <w:color w:val="FF0000"/>
          <w:sz w:val="28"/>
          <w:szCs w:val="28"/>
        </w:rPr>
        <w:t>ая область, Глинковский район, д</w:t>
      </w:r>
      <w:r>
        <w:rPr>
          <w:color w:val="FF0000"/>
          <w:sz w:val="28"/>
          <w:szCs w:val="28"/>
        </w:rPr>
        <w:t>,</w:t>
      </w:r>
      <w:r w:rsidR="00AA1934">
        <w:rPr>
          <w:color w:val="FF0000"/>
          <w:sz w:val="28"/>
          <w:szCs w:val="28"/>
        </w:rPr>
        <w:t xml:space="preserve"> Ромоданово</w:t>
      </w:r>
      <w:r>
        <w:rPr>
          <w:color w:val="FF0000"/>
          <w:sz w:val="28"/>
          <w:szCs w:val="28"/>
        </w:rPr>
        <w:t xml:space="preserve"> д. </w:t>
      </w:r>
      <w:r w:rsidR="00AA1934">
        <w:rPr>
          <w:color w:val="FF0000"/>
          <w:sz w:val="28"/>
          <w:szCs w:val="28"/>
        </w:rPr>
        <w:t>69</w:t>
      </w:r>
      <w:proofErr w:type="gramStart"/>
      <w:r w:rsidR="00AA1934">
        <w:rPr>
          <w:color w:val="FF0000"/>
          <w:sz w:val="28"/>
          <w:szCs w:val="28"/>
        </w:rPr>
        <w:t>а</w:t>
      </w:r>
      <w:r>
        <w:rPr>
          <w:color w:val="FF0000"/>
          <w:sz w:val="28"/>
          <w:szCs w:val="28"/>
        </w:rPr>
        <w:t>-</w:t>
      </w:r>
      <w:proofErr w:type="gramEnd"/>
      <w:r>
        <w:rPr>
          <w:color w:val="FF0000"/>
          <w:sz w:val="28"/>
          <w:szCs w:val="28"/>
        </w:rPr>
        <w:t xml:space="preserve"> по телефону: 8 (48165) 2-</w:t>
      </w:r>
      <w:r w:rsidR="00AA1934">
        <w:rPr>
          <w:color w:val="FF0000"/>
          <w:sz w:val="28"/>
          <w:szCs w:val="28"/>
        </w:rPr>
        <w:t>45-2</w:t>
      </w:r>
      <w:r>
        <w:rPr>
          <w:color w:val="FF0000"/>
          <w:sz w:val="28"/>
          <w:szCs w:val="28"/>
        </w:rPr>
        <w:t>4;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письменно.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Консультации (справки) по вопросам предоставления муниципальной услуги предоставляются специалистом Администрации, непосредственно предоставляющим муниципальную услугу (далее – специалист Администрации).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Консультации предоставляются по следующим вопросам: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источника получения документов, необходимых для предоставления муниципальной услуги (наименование органа, организации и их местонахождение);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времени приема и выдачи документов;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сроков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Информационные материалы размещаются </w:t>
      </w:r>
      <w:r>
        <w:rPr>
          <w:color w:val="FF0000"/>
          <w:sz w:val="28"/>
          <w:szCs w:val="28"/>
        </w:rPr>
        <w:t xml:space="preserve">на сайте </w:t>
      </w:r>
      <w:hyperlink r:id="rId8" w:history="1">
        <w:r>
          <w:rPr>
            <w:rStyle w:val="a3"/>
          </w:rPr>
          <w:t>http://www.admin.smolensk.ru/~glinka</w:t>
        </w:r>
      </w:hyperlink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в информационно-телекоммуникационной сети «Интернет», на региональном портале государственных услуг.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1.3.7. Настоящий Административный регламент размещается на информационном стенде Администрации</w:t>
      </w:r>
      <w:r>
        <w:rPr>
          <w:sz w:val="28"/>
          <w:szCs w:val="28"/>
        </w:rPr>
        <w:t>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При осуществлении консультирования граждан и юридических лиц при личном обращении или по телефону специалист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представляется, называя фамилию, имя, отчество, занимаемую                          им должность;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собеседнику представиться;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выслушивает и уточняет, при необходимости, суть вопроса;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ведет разговор в вежливой и корректной форме, лаконично отвечает                на заданные вопросы;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подводит итог в конце разговора и дает соответствующие рекомендации;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 отдела, и разъясняет ему право обратиться в орган, в компетенцию которого входит решение таких вопросов;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собеседнику перезвонить в конкретный день                                       в определенное время или обратиться письменно при невозможности в момент обращения однозначно ответить на поставленный вопрос. К назначенному сроку подготавливает ответ по вышеуказанному вопросу.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bookmarkStart w:id="5" w:name="Par751"/>
      <w:bookmarkStart w:id="6" w:name="Par1531"/>
      <w:bookmarkEnd w:id="5"/>
      <w:bookmarkEnd w:id="6"/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СТАНДАРТ ПРЕДОСТАВЛЕНИЯ МУНИЦИПАЛЬНОЙ УСЛУГИ </w:t>
      </w:r>
    </w:p>
    <w:p w:rsidR="0040649A" w:rsidRDefault="0040649A" w:rsidP="0040649A">
      <w:pPr>
        <w:widowControl w:val="0"/>
        <w:autoSpaceDE w:val="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40649A" w:rsidRDefault="0040649A" w:rsidP="0040649A">
      <w:pPr>
        <w:widowControl w:val="0"/>
        <w:autoSpaceDE w:val="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Наименование муниципальной услуги: «Предоставление земельных участков для индивидуального жилищного строительства на территории </w:t>
      </w:r>
      <w:r w:rsidR="00AA193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области».</w:t>
      </w:r>
    </w:p>
    <w:p w:rsidR="0040649A" w:rsidRDefault="0040649A" w:rsidP="0040649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A1934" w:rsidRDefault="00AA1934" w:rsidP="0040649A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AA1934" w:rsidRDefault="00AA1934" w:rsidP="0040649A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:rsidR="0040649A" w:rsidRDefault="0040649A" w:rsidP="0040649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bookmarkStart w:id="7" w:name="Par1551"/>
      <w:bookmarkEnd w:id="7"/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Межрайонной ИФНС России по Смоленской области.</w:t>
      </w:r>
    </w:p>
    <w:p w:rsidR="0040649A" w:rsidRDefault="0040649A" w:rsidP="0040649A">
      <w:pPr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40649A" w:rsidRDefault="0040649A" w:rsidP="0040649A">
      <w:pPr>
        <w:autoSpaceDE w:val="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 результатах аукциона и (или) заключение договора аренды или купли – продажи  земельного участка;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предоставлении земельного участка (в случае, если предоставление осуществляется бесплатно отдельным категориям граждан);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-решение об отказе в предоставлении земельного участка;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</w:p>
    <w:p w:rsidR="0040649A" w:rsidRDefault="0040649A" w:rsidP="0040649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дней.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0649A" w:rsidRDefault="0040649A" w:rsidP="0040649A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 от 29.07.1998 № 135-ФЗ «Об оценочной деятельности в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</w:rPr>
        <w:lastRenderedPageBreak/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 в государственной или муниципальной собственности, и заявления  о перераспределении земель и (или) земельных участков, находящихся  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40649A" w:rsidRDefault="0040649A" w:rsidP="004064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законом Смоленской области от 28 сентября 2012 года №66-з «О предоставлении земельных участков отдельным категориям граждан на территории Смоленской области»;</w:t>
      </w:r>
    </w:p>
    <w:p w:rsidR="0040649A" w:rsidRDefault="0040649A" w:rsidP="004064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-законом Смоленской области от 28 сентября 2012 года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области»;</w:t>
      </w:r>
    </w:p>
    <w:p w:rsidR="0040649A" w:rsidRDefault="0040649A" w:rsidP="004064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r w:rsidR="00AA1934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 поселения Глинковского района Смоленской области;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0649A" w:rsidRDefault="0040649A" w:rsidP="0040649A">
      <w:pPr>
        <w:pStyle w:val="ConsPlusNormal"/>
        <w:jc w:val="both"/>
      </w:pP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6"/>
      <w:bookmarkEnd w:id="8"/>
      <w:r>
        <w:rPr>
          <w:rFonts w:ascii="Times New Roman" w:hAnsi="Times New Roman" w:cs="Times New Roman"/>
          <w:sz w:val="28"/>
          <w:szCs w:val="28"/>
        </w:rPr>
        <w:t>2.6.1. При  подаче заявления о предоставлении земельного участка в заявлении указываются: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почтовый адрес и (или) адрес электронной почты для связи с заявителем.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36"/>
      <w:bookmarkEnd w:id="9"/>
      <w:r>
        <w:rPr>
          <w:rFonts w:ascii="Times New Roman" w:hAnsi="Times New Roman" w:cs="Times New Roman"/>
          <w:sz w:val="28"/>
          <w:szCs w:val="28"/>
        </w:rPr>
        <w:t>2.6.2. При подаче заявления о предоставлении земельного участка к заявлению получатель Муниципальной услуги прилагает: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схема расположения земельного участка, в случае если земельный участок предстоит образовать в соответствии со схемой расположения земельного участка;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0" w:name="Par267"/>
      <w:bookmarkStart w:id="11" w:name="Par1561"/>
      <w:bookmarkStart w:id="12" w:name="Par1771"/>
      <w:bookmarkEnd w:id="10"/>
      <w:bookmarkEnd w:id="11"/>
      <w:bookmarkEnd w:id="12"/>
      <w:r>
        <w:rPr>
          <w:b/>
          <w:sz w:val="28"/>
          <w:szCs w:val="28"/>
        </w:rPr>
        <w:t>2.7.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13" w:name="Par1841"/>
      <w:bookmarkEnd w:id="13"/>
      <w:r>
        <w:rPr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</w:t>
      </w:r>
      <w:r>
        <w:rPr>
          <w:sz w:val="28"/>
          <w:szCs w:val="28"/>
        </w:rPr>
        <w:lastRenderedPageBreak/>
        <w:t>(для индивидуальных предпринимателей), свидетельстве о государственной регистрации юридического лица (для юридических лиц) или выписка из единого государственного реестра юридических лиц или единого государственного реестра индивидуальных предпринимателей, являющихся заявителями, ходатайствующими о приобретении прав на земельный участок;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ЕГРП о правах на приобретаемый земельный участок;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либо кадастровая выписка                                  о земельном участке.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4" w:name="Par1921"/>
      <w:bookmarkEnd w:id="14"/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2.8. Исчерпывающий перечень оснований для отказа в приеме документов и возврата документов, необходимых для предоставления муниципальной услуги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в случае предоставления земельного участка без проведения аукциона, являются: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не соответствует положениям пункта 1 статьи 39.17. Земельного кодекса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заявлению не приложены документы, предоставляемые в соответствии с частью 2 статьи 39.17. Земельного кодекса Российской Федерации, а именно: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 заявителя на приобретение земельного участка без проведения торгов,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заверенный перевод </w:t>
      </w:r>
      <w:proofErr w:type="gramStart"/>
      <w:r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Заявление, не подлежащее рассмотрению, подлежит возврату заявителю в течение десяти дней со дня его поступления с указанием причин, послуживших основанием для отказа в принятии заявления для рассмотрения.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bookmarkStart w:id="15" w:name="Par2021"/>
      <w:bookmarkEnd w:id="15"/>
      <w:r>
        <w:rPr>
          <w:sz w:val="28"/>
          <w:szCs w:val="28"/>
        </w:rPr>
        <w:t xml:space="preserve">2.8.3. </w:t>
      </w:r>
      <w:proofErr w:type="gramStart"/>
      <w:r>
        <w:rPr>
          <w:sz w:val="28"/>
          <w:szCs w:val="28"/>
        </w:rPr>
        <w:t xml:space="preserve">Заявление, поданное в электронном виде с нарушением требований к такому заявлению, не рассматривается уполномоченным органом, о чем заявитель уведомляется в соответствии с приказом Министерства </w:t>
      </w:r>
      <w:r>
        <w:rPr>
          <w:sz w:val="28"/>
          <w:szCs w:val="28"/>
        </w:rPr>
        <w:lastRenderedPageBreak/>
        <w:t>экономического развития Российской Федерации от 14.01.2015 № 7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</w:t>
      </w:r>
      <w:proofErr w:type="gramEnd"/>
      <w:r>
        <w:rPr>
          <w:sz w:val="28"/>
          <w:szCs w:val="28"/>
        </w:rPr>
        <w:t xml:space="preserve">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  <w:r>
        <w:rPr>
          <w:color w:val="FF0000"/>
          <w:sz w:val="28"/>
          <w:szCs w:val="28"/>
        </w:rPr>
        <w:t xml:space="preserve"> 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Администрация вправе отказать заявителю в предоставлении услуги в случаях: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хотя бы одного из оснований, предусмотренных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статьей 39.16. Земельного кодекса Российской Федерации.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приостанавливается: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или извещения о проведении аукциона по продаже права аренды земельного участка  или по продаже земельного участка до </w:t>
      </w:r>
      <w:proofErr w:type="gramStart"/>
      <w:r>
        <w:rPr>
          <w:sz w:val="28"/>
          <w:szCs w:val="28"/>
        </w:rPr>
        <w:t>окончания</w:t>
      </w:r>
      <w:proofErr w:type="gramEnd"/>
      <w:r>
        <w:rPr>
          <w:sz w:val="28"/>
          <w:szCs w:val="28"/>
        </w:rPr>
        <w:t xml:space="preserve"> установленного в извещении срока, либо до проведения аукциона по продаже права аренды земельного участка или по продаже земельного участка.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  <w:bookmarkStart w:id="16" w:name="Par2131"/>
      <w:bookmarkEnd w:id="16"/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7" w:name="Par2211"/>
      <w:bookmarkEnd w:id="17"/>
      <w:r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40649A" w:rsidRDefault="0040649A" w:rsidP="0040649A">
      <w:pPr>
        <w:widowControl w:val="0"/>
        <w:autoSpaceDE w:val="0"/>
        <w:rPr>
          <w:rFonts w:cs="Calibri"/>
          <w:color w:val="FF0000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8" w:name="Par2271"/>
      <w:bookmarkEnd w:id="18"/>
      <w:r>
        <w:rPr>
          <w:b/>
          <w:sz w:val="28"/>
          <w:szCs w:val="28"/>
        </w:rPr>
        <w:t xml:space="preserve"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</w:t>
      </w:r>
      <w:r>
        <w:rPr>
          <w:b/>
          <w:sz w:val="28"/>
          <w:szCs w:val="28"/>
        </w:rPr>
        <w:lastRenderedPageBreak/>
        <w:t>такой платы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Плата за предоставление услуг, необходимых и обязательных для предоставления муниципальной услуги, не взимается в связи с отсутствием таких услуг.</w:t>
      </w:r>
    </w:p>
    <w:p w:rsidR="0040649A" w:rsidRDefault="0040649A" w:rsidP="0040649A">
      <w:pPr>
        <w:widowControl w:val="0"/>
        <w:autoSpaceDE w:val="0"/>
        <w:rPr>
          <w:rFonts w:cs="Calibri"/>
          <w:color w:val="FF0000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9" w:name="Par2341"/>
      <w:bookmarkEnd w:id="19"/>
      <w:r>
        <w:rPr>
          <w:b/>
          <w:sz w:val="28"/>
          <w:szCs w:val="28"/>
        </w:rPr>
        <w:t>2.12. Максимальный срок ожидания в очереди при подаче запроса                          о предоставлении муниципальной услуги</w:t>
      </w:r>
    </w:p>
    <w:p w:rsidR="0040649A" w:rsidRDefault="0040649A" w:rsidP="0040649A">
      <w:pPr>
        <w:widowControl w:val="0"/>
        <w:autoSpaceDE w:val="0"/>
        <w:rPr>
          <w:color w:val="FF0000"/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2.12.1. Максимальный срок ожидания в очереди при подаче заявления                         о предоставлении услуги и при получении результата предоставления услуги –  </w:t>
      </w:r>
      <w:r>
        <w:rPr>
          <w:color w:val="000000"/>
          <w:sz w:val="28"/>
          <w:szCs w:val="28"/>
        </w:rPr>
        <w:t>15 минут.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0" w:name="Par2401"/>
      <w:bookmarkEnd w:id="20"/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заявления о предоставлении муниципальной услуги</w:t>
      </w:r>
    </w:p>
    <w:p w:rsidR="0040649A" w:rsidRDefault="0040649A" w:rsidP="0040649A">
      <w:pPr>
        <w:widowControl w:val="0"/>
        <w:autoSpaceDE w:val="0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2.13.1. Заявление и прилагаемые к нему документы регистрируются  в день их поступления. Срок регистрации заявления не должен превышать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 минут.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autoSpaceDE w:val="0"/>
        <w:ind w:firstLine="540"/>
        <w:jc w:val="both"/>
        <w:rPr>
          <w:b/>
          <w:sz w:val="28"/>
          <w:szCs w:val="28"/>
        </w:rPr>
      </w:pPr>
      <w:bookmarkStart w:id="21" w:name="Par2451"/>
      <w:bookmarkEnd w:id="21"/>
      <w:r>
        <w:rPr>
          <w:b/>
          <w:sz w:val="28"/>
          <w:szCs w:val="28"/>
        </w:rPr>
        <w:t>2.14. 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0649A" w:rsidRDefault="0040649A" w:rsidP="0040649A">
      <w:pPr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2.14.3. 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заявлений и перечнем документов, необходимых для предоставления муниципальной услуги.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2.15. Показатели доступности и качества муниципальной услуги</w:t>
      </w:r>
    </w:p>
    <w:p w:rsidR="0040649A" w:rsidRDefault="0040649A" w:rsidP="0040649A">
      <w:pPr>
        <w:autoSpaceDE w:val="0"/>
        <w:jc w:val="both"/>
        <w:rPr>
          <w:b/>
          <w:bCs/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оценки доступности предоставления муниципальной услуги являются: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 организаций по вопросам качества и доступности предоставления муниципальной услуги.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22" w:name="Par2931"/>
      <w:bookmarkStart w:id="23" w:name="Par3271"/>
      <w:bookmarkStart w:id="24" w:name="Par3481"/>
      <w:bookmarkEnd w:id="22"/>
      <w:bookmarkEnd w:id="23"/>
      <w:bookmarkEnd w:id="24"/>
      <w:r>
        <w:rPr>
          <w:b/>
          <w:sz w:val="28"/>
          <w:szCs w:val="28"/>
        </w:rPr>
        <w:t>Раздел 3. СОСТАВ, ПОСЛЕДОВАТЕЛЬНОСТЬ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СРОКИ ВЫПОЛНЕНИЯ АДМИНИСТРАТИВНЫХ ПРОЦЕДУР, ТРЕБОВАНИЯ К ИХ ВЫПОЛНЕНИЮ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заявления;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на право заключения договора аренды или по продаже земельного участка;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заявителя о принятом решении и (или) заключение договора аренды или купли – продажи земельного участка.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заявления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по предоставлению муниципальной услуги является обращение заявителя в Администрацию                        о предоставлении муниципальной услуги.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сотрудник Администрации, ответственный за прием документов, проверяет соответствие представленных документов требованиям, удостоверяясь, что: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>
        <w:rPr>
          <w:sz w:val="28"/>
          <w:szCs w:val="28"/>
        </w:rPr>
        <w:lastRenderedPageBreak/>
        <w:t>определенных законодательством должностных лиц;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физических лиц (последнее - при наличии), контактные телефоны, адреса их мест жительства написаны полностью;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 не позволяет однозначно истолковать их содержание;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5" w:name="Par4131"/>
      <w:bookmarkEnd w:id="25"/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0649A" w:rsidRDefault="0040649A" w:rsidP="0040649A">
      <w:pPr>
        <w:widowControl w:val="0"/>
        <w:autoSpaceDE w:val="0"/>
        <w:jc w:val="center"/>
        <w:rPr>
          <w:rFonts w:cs="Calibri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направления межведомственных запросов в органы, участвующие 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0649A" w:rsidRDefault="0040649A" w:rsidP="0040649A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Срок подготовки специалистом отдела межведомственного запроса                  не может превышать трех рабочих дней</w:t>
      </w:r>
      <w:r>
        <w:rPr>
          <w:i/>
          <w:sz w:val="28"/>
          <w:szCs w:val="28"/>
        </w:rPr>
        <w:t>.</w:t>
      </w:r>
    </w:p>
    <w:p w:rsidR="0040649A" w:rsidRDefault="0040649A" w:rsidP="0040649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исполнения административной процедуры является получение ответов на запросы и приобщение их к материалам заявления.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AA1934" w:rsidRDefault="00AA1934" w:rsidP="0040649A">
      <w:pPr>
        <w:widowControl w:val="0"/>
        <w:autoSpaceDE w:val="0"/>
        <w:jc w:val="center"/>
        <w:rPr>
          <w:b/>
          <w:sz w:val="28"/>
          <w:szCs w:val="28"/>
        </w:rPr>
      </w:pPr>
      <w:bookmarkStart w:id="26" w:name="Par4501"/>
      <w:bookmarkEnd w:id="26"/>
    </w:p>
    <w:p w:rsidR="00AA1934" w:rsidRDefault="00AA1934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3.4. Принятие решения по результатам рассмотрения заявления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3.4.1. </w:t>
      </w:r>
      <w:r>
        <w:rPr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документов специалист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 в предоставлении услуги, предусмотренные настоящим Административным регламентом; основания для предоставления земельного участка без проведения торгов, предусмотренные ст. 39.3, 39.6. Земельного кодекса Российской Федерации; в случае наличия заявления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- наличие оснований для отказа в проведении аукциона, предусмотренные пунктом 8 статьи 39.11. Земельного кодекса Российской Федерации.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договора аренды или договора купли – продажи земельного участка, в случае, если по истечении тридцати дней со дня опубликования извещения заявления иных граждан о намерении участвовать в аукционе не поступили;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предоставлении земельного участка, в случае наличия оснований 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отказа в предоставлении муниципальной услуги, предусмотренных Административным регламентом;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подготавливает проект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договора безвозмездного пользования;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 предоставлении земельного участка,                 в случаях наличия оснований, предусмотренных ст. 39.5, 39.9 Земельного кодекса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при наличии хотя бы одного из оснований, предусмотренных пунктом 8 статьи 39.11. Земельного кодекса Российской Федерации.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Результатом административной процедуры является подписание протокола аукциона, заключение договора аренды или договора купли - продажи земельного участка, решение о предоставлении земельного участка, принятие решения об отказе  в предоставлении земельного участка, либо об отказе                       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rFonts w:cs="Calibri"/>
          <w:color w:val="E36C0A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bookmarkStart w:id="27" w:name="Par4691"/>
      <w:bookmarkEnd w:id="27"/>
      <w:r>
        <w:rPr>
          <w:b/>
          <w:sz w:val="28"/>
          <w:szCs w:val="28"/>
        </w:rPr>
        <w:t>3.5. Проведение аукциона на право заключения договора аренды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по продаже земельного участка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Администрация или специализированная организация проводит аукцион в порядке, сроки и по правилам, предусмотренным статьями  39.11. – 39.13. Земельного кодекса Российской Федерации.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8" w:name="Par4881"/>
      <w:bookmarkEnd w:id="28"/>
      <w:r>
        <w:rPr>
          <w:b/>
          <w:sz w:val="28"/>
          <w:szCs w:val="28"/>
        </w:rPr>
        <w:t>3.6. Уведомление заявителя о принятом решении и заключение договоров аренды или купли-продажи земельного участка, безвозмездного пользования земельного участка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i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Основанием для начала исполнения Администрацией настоящей административной процедуры являются поступление специалисту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 и информации по запросам, направленным в рамках межведомственного взаимодействия;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протокола о результатах аукциона;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об отсутствии заявлений заинтересованных лиц   о намерении участвовать в аукционе на право заключения договора аренды или по продаже земельного участка в течение тридцати дней со дня опубликования и размещения на официальном сайте Российской Федерации в информационно-телекоммуникационной сети «Интернет» извещения  о возможности предоставления земельного участка в порядке, установленном статьей 39.18. Земельного кодекса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предоставлении земельного участка или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Специалист  обеспечивает подготовку проекта договора аренды или по продаже земельного участка, договора безвозмездного пользования земельного участка. Договоры, решения о предоставлении земельного участка подписываются уполномоченным лицом Администрации и направляются заявителю в течение трех дней со дня подписания почтой или вручается заявителю лично под роспись.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Заявитель обязан в течение 30 дней с момента получения проектов договоров подписать и возвратить их в Администрацию.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3.6.4. Уведомление об отказе в предоставлении услуги с указанием его причины подписывается уполномоченным лицом Администрации   и направляется по почте или вручается лично под роспись заявителю в течение 10 рабочих дней со дня поступления письменного обращения  в Администрацию.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bookmarkStart w:id="29" w:name="Par5041"/>
      <w:bookmarkEnd w:id="29"/>
      <w:r>
        <w:rPr>
          <w:b/>
          <w:sz w:val="28"/>
          <w:szCs w:val="28"/>
        </w:rPr>
        <w:t xml:space="preserve">Раздел 4.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30" w:name="Par5071"/>
      <w:bookmarkEnd w:id="30"/>
      <w:r>
        <w:rPr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муниципальной услуги, </w:t>
      </w:r>
      <w:r>
        <w:rPr>
          <w:color w:val="FF0000"/>
          <w:sz w:val="28"/>
          <w:szCs w:val="28"/>
        </w:rPr>
        <w:t>осуществляется Главой муниципального образования</w:t>
      </w:r>
      <w:r>
        <w:rPr>
          <w:sz w:val="28"/>
          <w:szCs w:val="28"/>
        </w:rPr>
        <w:t>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4.1.2.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сотрудниками, предоставляющими муниципальную услугу, положений Административного регламента и иных нормативно правовых актов, устанавливающих </w:t>
      </w:r>
      <w:r>
        <w:rPr>
          <w:sz w:val="28"/>
          <w:szCs w:val="28"/>
        </w:rPr>
        <w:lastRenderedPageBreak/>
        <w:t xml:space="preserve">требования к предоставлению муниципальной услуги, </w:t>
      </w:r>
      <w:r>
        <w:rPr>
          <w:color w:val="FF0000"/>
          <w:sz w:val="28"/>
          <w:szCs w:val="28"/>
        </w:rPr>
        <w:t>осуществляется  Главой муниципального образования</w:t>
      </w:r>
      <w:r>
        <w:rPr>
          <w:sz w:val="28"/>
          <w:szCs w:val="28"/>
        </w:rPr>
        <w:t>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40649A" w:rsidRDefault="0040649A" w:rsidP="0040649A">
      <w:pPr>
        <w:autoSpaceDE w:val="0"/>
        <w:ind w:firstLine="540"/>
        <w:jc w:val="both"/>
        <w:rPr>
          <w:rFonts w:cs="Calibri"/>
        </w:rPr>
      </w:pPr>
    </w:p>
    <w:p w:rsidR="0040649A" w:rsidRDefault="0040649A" w:rsidP="0040649A">
      <w:pPr>
        <w:autoSpaceDE w:val="0"/>
        <w:ind w:firstLine="540"/>
        <w:jc w:val="both"/>
        <w:rPr>
          <w:b/>
          <w:sz w:val="28"/>
          <w:szCs w:val="28"/>
        </w:rPr>
      </w:pPr>
      <w:bookmarkStart w:id="31" w:name="Par5181"/>
      <w:bookmarkStart w:id="32" w:name="Par5281"/>
      <w:bookmarkEnd w:id="31"/>
      <w:bookmarkEnd w:id="32"/>
      <w:r>
        <w:rPr>
          <w:b/>
          <w:sz w:val="28"/>
          <w:szCs w:val="28"/>
        </w:rPr>
        <w:t>4.2.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0649A" w:rsidRDefault="0040649A" w:rsidP="0040649A">
      <w:pPr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Должностные лица Администрации несут персональную ответственность за нарушение сроков  и последовательности действий (административных процедур) при предоставлении муниципальной услуги. Персональная ответственность должностных лиц Администрации закрепляется в их должностных инструкциях.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 случае выявления нарушений виновное лицо привлекается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33" w:name="Par5371"/>
      <w:bookmarkStart w:id="34" w:name="Par5441"/>
      <w:bookmarkEnd w:id="33"/>
      <w:bookmarkEnd w:id="34"/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ОБЖАЛОВАНИЯ  РЕШЕНИЯ И ДЕЙСТВИЯ (БЕЗДЕЙСТВИЯ) ОРГАНА, ПРЕДСТАВЛЯЮЩЕГО МУНИЦИПАЛЬНУЮ УСЛУГУ, 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ДОЛЖНОСТНЫХ ЛИЦ И МУНИЦИПАЛЬНЫХ СЛУЖАЩИХ, ОБЕСПЕЧИВАЮЩИХ ЕЕ ПРЕДОСТАВЛЕНИЕ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 Предметом досудебного (внесудебного) обжалования являются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и действия (бездействие) органа, предоставляющего муниципальную услугу, должностного лица органа, предоставляющего муниципальную услугу.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актами, для предоставления муниципальной услуги;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 с ними иными нормативными правовыми актами Российской Федерации, нормативными правовыми актами Смоленской области, муниципальными </w:t>
      </w:r>
      <w:r>
        <w:rPr>
          <w:sz w:val="28"/>
          <w:szCs w:val="28"/>
        </w:rPr>
        <w:lastRenderedPageBreak/>
        <w:t>правовыми актами;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rFonts w:cs="Calibri"/>
        </w:rPr>
      </w:pPr>
      <w:r>
        <w:rPr>
          <w:sz w:val="28"/>
          <w:szCs w:val="28"/>
        </w:rPr>
        <w:t>5.3. Жалоба может быть направлена по почте, электронной почте,                         с использованием официального сайта Администрации в сети «Интернет»,                              а также может быть принята при личном приеме заявителя.</w:t>
      </w:r>
      <w:r>
        <w:rPr>
          <w:rFonts w:cs="Calibri"/>
        </w:rPr>
        <w:t xml:space="preserve"> </w:t>
      </w:r>
    </w:p>
    <w:p w:rsidR="0040649A" w:rsidRDefault="0040649A" w:rsidP="0040649A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proofErr w:type="gramStart"/>
      <w:r>
        <w:rPr>
          <w:b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  в течение пяти рабочих дней</w:t>
      </w:r>
      <w:proofErr w:type="gramEnd"/>
      <w:r>
        <w:rPr>
          <w:bCs/>
          <w:sz w:val="28"/>
          <w:szCs w:val="28"/>
        </w:rPr>
        <w:t xml:space="preserve"> со дня ее регистрации.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органа, предоставляющего муниципальную услугу,  решения  и действия (бездействие) которых обжалуются;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 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удовлетворить жалобу, в том числе в форме отмены принятого решения, исправления допущенных опечаток и ошибок в выданных 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удовлетворении жалобы.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                             в письменной форме и по желанию в электронной форме направляется мотивированный ответ о результатах рассмотрения жалобы.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 в судебном порядке.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0649A"/>
    <w:rsid w:val="000841A3"/>
    <w:rsid w:val="000A7348"/>
    <w:rsid w:val="00232A59"/>
    <w:rsid w:val="00282652"/>
    <w:rsid w:val="002E5682"/>
    <w:rsid w:val="0040649A"/>
    <w:rsid w:val="00432754"/>
    <w:rsid w:val="004B5EF0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AA1934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0649A"/>
    <w:rPr>
      <w:color w:val="0000FF"/>
      <w:u w:val="single"/>
    </w:rPr>
  </w:style>
  <w:style w:type="paragraph" w:customStyle="1" w:styleId="ConsPlusNormal">
    <w:name w:val="ConsPlusNormal"/>
    <w:rsid w:val="0040649A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smolensk.ru/~glinka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5347</Words>
  <Characters>30478</Characters>
  <Application>Microsoft Office Word</Application>
  <DocSecurity>0</DocSecurity>
  <Lines>253</Lines>
  <Paragraphs>71</Paragraphs>
  <ScaleCrop>false</ScaleCrop>
  <Company>Reanimator Extreme Edition</Company>
  <LinksUpToDate>false</LinksUpToDate>
  <CharactersWithSpaces>35754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7</cp:revision>
  <dcterms:created xsi:type="dcterms:W3CDTF">2016-02-01T08:39:00Z</dcterms:created>
  <dcterms:modified xsi:type="dcterms:W3CDTF">2016-03-03T08:25:00Z</dcterms:modified>
</cp:coreProperties>
</file>