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E3A" w:rsidRPr="00762830" w:rsidRDefault="00093E3A" w:rsidP="005B2ED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83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7B5175" wp14:editId="75F0EB83">
            <wp:simplePos x="0" y="0"/>
            <wp:positionH relativeFrom="page">
              <wp:posOffset>3518535</wp:posOffset>
            </wp:positionH>
            <wp:positionV relativeFrom="paragraph">
              <wp:posOffset>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E3A" w:rsidRPr="00762830" w:rsidRDefault="00093E3A" w:rsidP="005B2EDB">
      <w:pPr>
        <w:tabs>
          <w:tab w:val="left" w:pos="4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E3A" w:rsidRPr="00762830" w:rsidRDefault="00093E3A" w:rsidP="005B2EDB">
      <w:pPr>
        <w:tabs>
          <w:tab w:val="left" w:pos="4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E3A" w:rsidRPr="00762830" w:rsidRDefault="00093E3A" w:rsidP="005B2EDB">
      <w:pPr>
        <w:tabs>
          <w:tab w:val="left" w:pos="4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E3A" w:rsidRPr="00762830" w:rsidRDefault="00093E3A" w:rsidP="005B2EDB">
      <w:pPr>
        <w:tabs>
          <w:tab w:val="left" w:pos="41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ДОБРОМИНСКОГО ПОСЕЛЕНИЯ</w:t>
      </w:r>
    </w:p>
    <w:p w:rsidR="00093E3A" w:rsidRPr="00762830" w:rsidRDefault="00093E3A" w:rsidP="005B2EDB">
      <w:pPr>
        <w:tabs>
          <w:tab w:val="left" w:pos="41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ГЛИНКОВСКОГО РАЙОНА   СМОЛЕНСКОЙ ОБЛАСТИ</w:t>
      </w:r>
    </w:p>
    <w:p w:rsidR="00093E3A" w:rsidRPr="00762830" w:rsidRDefault="00093E3A" w:rsidP="005B2E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3A" w:rsidRPr="00762830" w:rsidRDefault="00093E3A" w:rsidP="005B2E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93E3A" w:rsidRPr="00762830" w:rsidRDefault="00093E3A" w:rsidP="005B2E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3A" w:rsidRPr="00762830" w:rsidRDefault="00093E3A" w:rsidP="005B2E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8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7628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7628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B25C2" w:rsidRPr="000B25C2" w:rsidTr="00093E3A">
        <w:trPr>
          <w:trHeight w:val="32"/>
        </w:trPr>
        <w:tc>
          <w:tcPr>
            <w:tcW w:w="5070" w:type="dxa"/>
            <w:hideMark/>
          </w:tcPr>
          <w:p w:rsidR="00093E3A" w:rsidRDefault="00093E3A" w:rsidP="00093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25C2" w:rsidRPr="000B25C2" w:rsidRDefault="000B25C2" w:rsidP="00093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по  предоставлению</w:t>
            </w:r>
            <w:proofErr w:type="gramEnd"/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Pr="000B25C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«Приватизация жилищного фонда, расположенного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093E3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Доброминского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Глинковского района 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области» </w:t>
            </w: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93E3A" w:rsidRDefault="000B25C2" w:rsidP="000B25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27.07.2010 №210-ФЗ «Об организации предоставления государственных и муниципальных услуг»</w:t>
      </w:r>
      <w:r w:rsidRPr="000B25C2">
        <w:rPr>
          <w:rFonts w:ascii="Calibri" w:eastAsia="Times New Roman" w:hAnsi="Calibri" w:cs="Times New Roman"/>
          <w:lang w:eastAsia="ru-RU"/>
        </w:rPr>
        <w:t xml:space="preserve">, </w:t>
      </w:r>
      <w:hyperlink r:id="rId7" w:history="1">
        <w:r w:rsidRPr="00093E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093E3A"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Глинковского района Смоленской области </w:t>
      </w:r>
      <w:bookmarkStart w:id="0" w:name="_GoBack"/>
      <w:bookmarkEnd w:id="0"/>
    </w:p>
    <w:p w:rsidR="000B25C2" w:rsidRPr="000B25C2" w:rsidRDefault="00F904F7" w:rsidP="000B25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</w:t>
      </w:r>
      <w:proofErr w:type="gramStart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 :</w:t>
      </w:r>
      <w:proofErr w:type="gramEnd"/>
    </w:p>
    <w:p w:rsidR="000B25C2" w:rsidRPr="000B25C2" w:rsidRDefault="000B25C2" w:rsidP="00093E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прилагаемый Административный Р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предоставлению</w:t>
      </w:r>
      <w:proofErr w:type="gram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«Приватизация жилищного фонда, расположенного на терри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093E3A"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Глинковского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» </w:t>
      </w:r>
    </w:p>
    <w:p w:rsidR="000B25C2" w:rsidRPr="000B25C2" w:rsidRDefault="000B25C2" w:rsidP="00093E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обнародовать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«Глинковский район» Смоленской области в разделе «Администрация».</w:t>
      </w:r>
    </w:p>
    <w:p w:rsidR="000B25C2" w:rsidRPr="000B25C2" w:rsidRDefault="000B25C2" w:rsidP="00093E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постановления оставляю за собой.</w:t>
      </w:r>
    </w:p>
    <w:p w:rsidR="000B25C2" w:rsidRPr="000B25C2" w:rsidRDefault="000B25C2" w:rsidP="00093E3A">
      <w:pPr>
        <w:widowControl w:val="0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подписания.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B25C2" w:rsidRDefault="00093E3A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904F7" w:rsidRPr="000B25C2" w:rsidRDefault="00F904F7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района Смоленской области                         </w:t>
      </w:r>
      <w:r w:rsidR="00093E3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Ларионова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A1038B" w:rsidRDefault="00F904F7" w:rsidP="00A10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B25C2" w:rsidRP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B25C2" w:rsidRPr="00A1038B" w:rsidRDefault="00F904F7" w:rsidP="00A10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0B25C2" w:rsidRP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B25C2" w:rsidRPr="00A1038B" w:rsidRDefault="00F904F7" w:rsidP="00A10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93E3A" w:rsidRPr="00A1038B">
        <w:rPr>
          <w:rFonts w:ascii="Times New Roman" w:eastAsia="Times New Roman" w:hAnsi="Times New Roman" w:cs="Times New Roman"/>
          <w:sz w:val="24"/>
          <w:szCs w:val="24"/>
        </w:rPr>
        <w:t xml:space="preserve">Доброминского </w:t>
      </w:r>
      <w:r w:rsidRP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B25C2" w:rsidRPr="00A1038B" w:rsidRDefault="00F904F7" w:rsidP="00A10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Глинковского района </w:t>
      </w:r>
      <w:r w:rsidR="00A1038B" w:rsidRP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 w:rsidRP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09.10.2017г.  №50</w:t>
      </w:r>
      <w:r w:rsidR="000B25C2" w:rsidRPr="00A1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4F7" w:rsidRPr="000B25C2" w:rsidRDefault="00F904F7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«Приватизация жилищного фонда</w:t>
      </w:r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на территории </w:t>
      </w:r>
      <w:r w:rsidR="00A1038B" w:rsidRPr="00A1038B">
        <w:rPr>
          <w:rFonts w:ascii="Times New Roman" w:eastAsia="Times New Roman" w:hAnsi="Times New Roman" w:cs="Times New Roman"/>
          <w:b/>
          <w:sz w:val="28"/>
          <w:szCs w:val="28"/>
        </w:rPr>
        <w:t>Доброминского</w:t>
      </w:r>
      <w:r w:rsidR="00A10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Pr="000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 Предмет р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егулирования административного Р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егламента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«Приватизация жилищного фонда, расположенного на терр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r w:rsidR="00A1038B"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район»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1038B"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325D89">
        <w:rPr>
          <w:rFonts w:ascii="Times New Roman" w:eastAsia="Calibri" w:hAnsi="Times New Roman" w:cs="Times New Roman"/>
          <w:sz w:val="28"/>
          <w:szCs w:val="28"/>
        </w:rPr>
        <w:t>сельского поселения Глинковского района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 (далее – Адм</w:t>
      </w:r>
      <w:r w:rsidR="00325D89">
        <w:rPr>
          <w:rFonts w:ascii="Times New Roman" w:eastAsia="Calibri" w:hAnsi="Times New Roman" w:cs="Times New Roman"/>
          <w:sz w:val="28"/>
          <w:szCs w:val="28"/>
        </w:rPr>
        <w:t>инистрация</w:t>
      </w:r>
      <w:r w:rsidRPr="000B25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B25C2" w:rsidRDefault="000B25C2" w:rsidP="00325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муниципальной услуги </w:t>
      </w:r>
      <w:r w:rsidR="00325D89" w:rsidRPr="000B25C2">
        <w:rPr>
          <w:rFonts w:ascii="Times New Roman" w:eastAsia="Calibri" w:hAnsi="Times New Roman" w:cs="Times New Roman"/>
          <w:sz w:val="28"/>
          <w:szCs w:val="28"/>
        </w:rPr>
        <w:t>«Приватизация жилищного фонда, расположенного на терр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r w:rsidR="00A1038B"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</w:t>
      </w:r>
      <w:r w:rsidR="00325D89" w:rsidRPr="000B25C2">
        <w:rPr>
          <w:rFonts w:ascii="Times New Roman" w:eastAsia="Calibri" w:hAnsi="Times New Roman" w:cs="Times New Roman"/>
          <w:sz w:val="28"/>
          <w:szCs w:val="28"/>
        </w:rPr>
        <w:t>Смоленской области район»</w:t>
      </w:r>
    </w:p>
    <w:p w:rsidR="00325D89" w:rsidRPr="000B25C2" w:rsidRDefault="00325D89" w:rsidP="00325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 являются физические и юридические лица,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чты Администрации,  участвующей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осуществляет Администрация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224A97" w:rsidP="000B25C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Место нахождения Администрации: 216301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Смоленская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Глинковский район, д.</w:t>
      </w:r>
      <w:r w:rsid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Добромино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д.3</w:t>
      </w:r>
    </w:p>
    <w:tbl>
      <w:tblPr>
        <w:tblW w:w="14059" w:type="dxa"/>
        <w:tblLook w:val="01E0" w:firstRow="1" w:lastRow="1" w:firstColumn="1" w:lastColumn="1" w:noHBand="0" w:noVBand="0"/>
      </w:tblPr>
      <w:tblGrid>
        <w:gridCol w:w="7196"/>
        <w:gridCol w:w="6863"/>
      </w:tblGrid>
      <w:tr w:rsidR="000B25C2" w:rsidRPr="000B25C2" w:rsidTr="000B25C2">
        <w:tc>
          <w:tcPr>
            <w:tcW w:w="7196" w:type="dxa"/>
            <w:hideMark/>
          </w:tcPr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 Администрации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0B25C2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авочные телефоны, факс: 8 (48165) 2-3</w:t>
      </w:r>
      <w:r w:rsid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A1038B" w:rsidRDefault="00B119D9" w:rsidP="00B11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A1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dobromino</w:t>
      </w:r>
      <w:proofErr w:type="spellEnd"/>
      <w:r w:rsidR="00A1038B" w:rsidRP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C72FE" w:rsidRPr="00A1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="00EC72FE" w:rsidRP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1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1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01" w:type="dxa"/>
        <w:tblLook w:val="01E0" w:firstRow="1" w:lastRow="1" w:firstColumn="1" w:lastColumn="1" w:noHBand="0" w:noVBand="0"/>
      </w:tblPr>
      <w:tblGrid>
        <w:gridCol w:w="9747"/>
        <w:gridCol w:w="6154"/>
      </w:tblGrid>
      <w:tr w:rsidR="000B25C2" w:rsidRPr="000B25C2" w:rsidTr="000B25C2">
        <w:tc>
          <w:tcPr>
            <w:tcW w:w="9747" w:type="dxa"/>
            <w:hideMark/>
          </w:tcPr>
          <w:p w:rsidR="000B25C2" w:rsidRPr="000B25C2" w:rsidRDefault="00B119D9" w:rsidP="00A103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1.3.2. Информация о месте нахождения и графике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участвующей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предоставлении муниципальной </w:t>
            </w:r>
            <w:proofErr w:type="gramStart"/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размещается</w:t>
            </w:r>
            <w:proofErr w:type="gramEnd"/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54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9747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B25C2" w:rsidRPr="00A1038B" w:rsidRDefault="000B25C2" w:rsidP="000B2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сайте Администрации</w:t>
      </w:r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«Глинковский район» в разделе Администрация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19D9" w:rsidRPr="00A1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B119D9" w:rsidRP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="00B119D9" w:rsidRPr="00A1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119D9" w:rsidRP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9D9" w:rsidRPr="00A1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="00B119D9" w:rsidRP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19D9" w:rsidRPr="00A1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="00B119D9" w:rsidRP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19D9" w:rsidRPr="00A1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119D9" w:rsidRPr="00A1038B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proofErr w:type="spellStart"/>
      <w:r w:rsidR="00B119D9" w:rsidRPr="00A1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glinka</w:t>
      </w:r>
      <w:proofErr w:type="spellEnd"/>
    </w:p>
    <w:p w:rsidR="000B25C2" w:rsidRPr="000B25C2" w:rsidRDefault="00B119D9" w:rsidP="000B2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0B25C2" w:rsidRPr="000B25C2" w:rsidRDefault="000B25C2" w:rsidP="00A103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0B25C2" w:rsidRPr="000B25C2" w:rsidRDefault="000B25C2" w:rsidP="00A1038B">
      <w:pPr>
        <w:numPr>
          <w:ilvl w:val="1"/>
          <w:numId w:val="2"/>
        </w:numPr>
        <w:tabs>
          <w:tab w:val="clear" w:pos="1080"/>
          <w:tab w:val="num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B25C2" w:rsidRPr="000B25C2" w:rsidRDefault="000B25C2" w:rsidP="00A1038B">
      <w:pPr>
        <w:numPr>
          <w:ilvl w:val="1"/>
          <w:numId w:val="2"/>
        </w:numPr>
        <w:tabs>
          <w:tab w:val="clear" w:pos="1080"/>
          <w:tab w:val="num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0B25C2" w:rsidRPr="000B25C2" w:rsidRDefault="000B25C2" w:rsidP="00A1038B">
      <w:pPr>
        <w:numPr>
          <w:ilvl w:val="1"/>
          <w:numId w:val="2"/>
        </w:numPr>
        <w:tabs>
          <w:tab w:val="clear" w:pos="1080"/>
          <w:tab w:val="num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блок-схему (согласно </w:t>
      </w:r>
      <w:r w:rsidRPr="000B2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Приложению № 1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0B25C2" w:rsidRPr="000B25C2" w:rsidRDefault="000B25C2" w:rsidP="00A1038B">
      <w:pPr>
        <w:numPr>
          <w:ilvl w:val="1"/>
          <w:numId w:val="2"/>
        </w:numPr>
        <w:tabs>
          <w:tab w:val="clear" w:pos="1080"/>
          <w:tab w:val="num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B25C2" w:rsidRPr="000B25C2" w:rsidRDefault="000B25C2" w:rsidP="00A1038B">
      <w:pPr>
        <w:numPr>
          <w:ilvl w:val="1"/>
          <w:numId w:val="2"/>
        </w:numPr>
        <w:tabs>
          <w:tab w:val="clear" w:pos="1080"/>
          <w:tab w:val="num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0B25C2" w:rsidRPr="000B25C2" w:rsidRDefault="000B25C2" w:rsidP="00A1038B">
      <w:pPr>
        <w:numPr>
          <w:ilvl w:val="1"/>
          <w:numId w:val="2"/>
        </w:numPr>
        <w:tabs>
          <w:tab w:val="clear" w:pos="1080"/>
          <w:tab w:val="num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B25C2" w:rsidRPr="000B25C2" w:rsidRDefault="000B25C2" w:rsidP="00A1038B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1.3.4. 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нформирование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аявителей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орядке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редоставления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униципальной услуги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индивидуального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нформирования и публичного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нформирования. </w:t>
      </w:r>
    </w:p>
    <w:p w:rsidR="000B25C2" w:rsidRPr="000B25C2" w:rsidRDefault="000B25C2" w:rsidP="00A1038B">
      <w:pPr>
        <w:numPr>
          <w:ilvl w:val="2"/>
          <w:numId w:val="3"/>
        </w:numPr>
        <w:tabs>
          <w:tab w:val="num" w:pos="567"/>
          <w:tab w:val="left" w:pos="156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0B25C2" w:rsidRPr="000B25C2" w:rsidRDefault="000B25C2" w:rsidP="00A1038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получения консультаций заявители обращаются в </w:t>
      </w:r>
      <w:r w:rsidR="00B11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</w:t>
      </w:r>
    </w:p>
    <w:p w:rsidR="000B25C2" w:rsidRPr="000B25C2" w:rsidRDefault="000B25C2" w:rsidP="00A1038B">
      <w:pPr>
        <w:numPr>
          <w:ilvl w:val="2"/>
          <w:numId w:val="3"/>
        </w:numPr>
        <w:tabs>
          <w:tab w:val="num" w:pos="567"/>
          <w:tab w:val="left" w:pos="170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8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(48165)2-</w:t>
      </w:r>
      <w:r w:rsidR="00A10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36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A10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25;</w:t>
      </w:r>
    </w:p>
    <w:p w:rsidR="000B25C2" w:rsidRPr="00502563" w:rsidRDefault="000B25C2" w:rsidP="005025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0B25C2" w:rsidRPr="000B25C2" w:rsidRDefault="000B25C2" w:rsidP="00A1038B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форме и характеру взаимодействия должностных лиц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заявителями: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нистрации 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="00502563" w:rsidRP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предоставляющего услугу,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предоставляющего услугу,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 предоставляющего услугу,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2.1. Наименование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«Приватизация жилищного фонда, расположенного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1038B"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»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0B25C2" w:rsidRPr="00502563" w:rsidRDefault="000B25C2" w:rsidP="005025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Муниципальную услугу предоставляет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1038B"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</w:t>
      </w:r>
      <w:r w:rsidR="00502563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2563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0B25C2" w:rsidRPr="000B25C2" w:rsidRDefault="00502563" w:rsidP="000B25C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2.2.2</w:t>
      </w:r>
      <w:r w:rsidR="000B25C2" w:rsidRPr="000B25C2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</w:t>
      </w:r>
      <w:r w:rsidR="000B25C2" w:rsidRPr="000B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фондов, органы местного самоуправления и организации.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уведомления комитета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либо ответ комитета.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комитета, направляется заявителю по </w:t>
      </w: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почте (заказным письмом) на адрес заявителя, указанный в запросе (обращении, заявлении).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государственном и муниципальном жилищном фонде - в течение 60 дней с момента регистрации заявления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A1038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9" w:history="1">
        <w:r w:rsidRPr="00A1038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31"/>
      <w:bookmarkEnd w:id="1"/>
      <w:r w:rsidRPr="000B25C2">
        <w:rPr>
          <w:rFonts w:ascii="Times New Roman" w:eastAsia="Calibri" w:hAnsi="Times New Roman" w:cs="Times New Roman"/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35"/>
      <w:bookmarkEnd w:id="2"/>
      <w:r w:rsidRPr="000B25C2">
        <w:rPr>
          <w:rFonts w:ascii="Times New Roman" w:eastAsia="Calibri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43"/>
      <w:bookmarkEnd w:id="3"/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hyperlink r:id="rId10" w:anchor="P143" w:history="1">
        <w:r w:rsidRPr="00A1038B">
          <w:rPr>
            <w:rFonts w:ascii="Times New Roman" w:eastAsia="Calibri" w:hAnsi="Times New Roman" w:cs="Times New Roman"/>
            <w:sz w:val="28"/>
            <w:szCs w:val="28"/>
          </w:rPr>
          <w:t>пункте 2.7.1</w:t>
        </w:r>
      </w:hyperlink>
      <w:r w:rsidRPr="00A1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5C2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hyperlink r:id="rId11" w:anchor="P143" w:history="1">
        <w:r w:rsidRPr="00A1038B">
          <w:rPr>
            <w:rFonts w:ascii="Times New Roman" w:eastAsia="Calibri" w:hAnsi="Times New Roman" w:cs="Times New Roman"/>
            <w:sz w:val="28"/>
            <w:szCs w:val="28"/>
          </w:rPr>
          <w:t>пункте 2.7.1</w:t>
        </w:r>
      </w:hyperlink>
      <w:r w:rsidRPr="00A1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5C2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r:id="rId12" w:anchor="P131" w:history="1">
        <w:r w:rsidRPr="00A1038B">
          <w:rPr>
            <w:rFonts w:ascii="Times New Roman" w:eastAsia="Calibri" w:hAnsi="Times New Roman" w:cs="Times New Roman"/>
            <w:sz w:val="28"/>
            <w:szCs w:val="28"/>
          </w:rPr>
          <w:t>пунктом 2.6.1</w:t>
        </w:r>
      </w:hyperlink>
      <w:r w:rsidRPr="00A1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5C2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r:id="rId13" w:anchor="P135" w:history="1">
        <w:r w:rsidRPr="00A1038B">
          <w:rPr>
            <w:rFonts w:ascii="Times New Roman" w:eastAsia="Calibri" w:hAnsi="Times New Roman" w:cs="Times New Roman"/>
            <w:sz w:val="28"/>
            <w:szCs w:val="28"/>
          </w:rPr>
          <w:t>пунктом 2.6.2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152"/>
      <w:bookmarkEnd w:id="4"/>
      <w:r w:rsidRPr="000B25C2">
        <w:rPr>
          <w:rFonts w:ascii="Times New Roman" w:eastAsia="Calibri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реестре муниципальной собственности 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0B25C2" w:rsidRPr="000B25C2" w:rsidRDefault="000B25C2" w:rsidP="000B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отдела;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 входа размещается табличка с наименованием помещения;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помещение отдела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 организации рабочего места предусмотрена возможность свободного входа и выхода из помещения; </w:t>
      </w:r>
    </w:p>
    <w:p w:rsidR="000B25C2" w:rsidRPr="000B25C2" w:rsidRDefault="000B25C2" w:rsidP="000B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8) на информационных стендах в помещении отдела предназначенного для приема документов, размещается следующая информация: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график приема граждан специалистами;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сроки предоставления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получения консультаций специалистов;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обращения за предоставлением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0B25C2" w:rsidRPr="000B25C2" w:rsidRDefault="000B25C2" w:rsidP="000B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архивным Комитетом в ходе предоставления муниципальной услуги.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B25C2" w:rsidRPr="000B25C2" w:rsidRDefault="000B25C2" w:rsidP="000B25C2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2.14.Показатели доступности и качества предоставления муниципальной услуги: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B25C2" w:rsidRPr="000B25C2" w:rsidRDefault="000B25C2" w:rsidP="000B25C2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B25C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3.Состав, последовательность и сроки выполнения административных   процедур, требования к порядку их выполнения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left="251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прием и регистрацию документов;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3.1.1.</w:t>
      </w:r>
      <w:hyperlink r:id="rId14" w:anchor="P298" w:history="1">
        <w:r w:rsidRPr="00FB0E16">
          <w:rPr>
            <w:rFonts w:ascii="Times New Roman" w:eastAsia="Calibri" w:hAnsi="Times New Roman" w:cs="Times New Roman"/>
            <w:sz w:val="28"/>
            <w:szCs w:val="28"/>
          </w:rPr>
          <w:t>Блок-схема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3.2. Прием и регистрация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r:id="rId15" w:anchor="P131" w:history="1">
        <w:r w:rsidRPr="00FB0E16">
          <w:rPr>
            <w:rFonts w:ascii="Times New Roman" w:eastAsia="Calibri" w:hAnsi="Times New Roman" w:cs="Times New Roman"/>
            <w:sz w:val="28"/>
            <w:szCs w:val="28"/>
          </w:rPr>
          <w:t>п.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 Рассмотрение обращения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устанавливает предмет обращения заявителя;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r:id="rId16" w:anchor="P131" w:history="1">
        <w:r w:rsidRPr="00FB0E16">
          <w:rPr>
            <w:rFonts w:ascii="Times New Roman" w:eastAsia="Calibri" w:hAnsi="Times New Roman" w:cs="Times New Roman"/>
            <w:sz w:val="28"/>
            <w:szCs w:val="28"/>
          </w:rPr>
          <w:t>пункте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 устанавливает наличие полномочий отдела по рассмотрению обращения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комитета и отсутствуют определенные </w:t>
      </w:r>
      <w:hyperlink r:id="rId17" w:anchor="P152" w:history="1">
        <w:r w:rsidRPr="00FB0E16">
          <w:rPr>
            <w:rFonts w:ascii="Times New Roman" w:eastAsia="Calibri" w:hAnsi="Times New Roman" w:cs="Times New Roman"/>
            <w:sz w:val="28"/>
            <w:szCs w:val="28"/>
          </w:rPr>
          <w:t>пунктом 2.9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</w:t>
      </w:r>
      <w:r w:rsidR="00502563">
        <w:rPr>
          <w:rFonts w:ascii="Times New Roman" w:eastAsia="Calibri" w:hAnsi="Times New Roman" w:cs="Times New Roman"/>
          <w:sz w:val="28"/>
          <w:szCs w:val="28"/>
        </w:rPr>
        <w:t xml:space="preserve">инистрации сельского </w:t>
      </w:r>
      <w:r w:rsidR="00502563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Оригиналы документов, представленных заявителем, остаются на хранении в комитете.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B25C2" w:rsidRPr="000B25C2" w:rsidRDefault="000B25C2" w:rsidP="000B25C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Pr="000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т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Главой муниципального образования Болтутинского сельского поселения Глинковского района Смоленской области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0B25C2" w:rsidP="000B25C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 результатам пров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Глава муниципального образования </w:t>
      </w:r>
      <w:r w:rsidR="00FB0E16"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 указания по устранению выявленных нарушений и контролирует их исполнение.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bookmarkStart w:id="5" w:name="Par376"/>
      <w:bookmarkEnd w:id="5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муниципального района) и внеплановых проверок.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нистрацией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лица, муниципальные служащие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закрепляется в их должностных инструкциях.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0E16" w:rsidRDefault="00FB0E16" w:rsidP="000B25C2">
      <w:pPr>
        <w:suppressAutoHyphens/>
        <w:autoSpaceDE w:val="0"/>
        <w:spacing w:after="0" w:line="240" w:lineRule="auto"/>
        <w:ind w:firstLine="733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</w:p>
    <w:p w:rsidR="000B25C2" w:rsidRPr="00FB0E16" w:rsidRDefault="000B25C2" w:rsidP="000B25C2">
      <w:pPr>
        <w:suppressAutoHyphens/>
        <w:autoSpaceDE w:val="0"/>
        <w:spacing w:after="0" w:line="240" w:lineRule="auto"/>
        <w:ind w:firstLine="733"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ar-SA"/>
        </w:rPr>
      </w:pPr>
      <w:r w:rsidRPr="00FB0E16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5.</w:t>
      </w:r>
      <w:r w:rsidRPr="00FB0E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FB0E16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внесудебном)  порядке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муниципальной услуги; 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срока предоставления муниципальной 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отказ в предоставлении муниципальной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если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 отказа не предусмотрены федеральными законами и принятыми в соответствии с ними иными нормативными актами Российской Федерации,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Смоленской области, муниципальными правовыми актами;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 установленного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таких исправлений.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вправе подать жалобу в письменной форме на бумажном носителе, в электронной форме Г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</w:t>
      </w:r>
      <w:r w:rsidR="00FB0E16"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 жалоба может быть подана заявителем посредством официального сайта муниципального образования 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«Глинковский район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 в информационно-телекоммуникационной сети «Интернет».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5.6.Жалоба, поступившая в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муниципального образования </w:t>
      </w:r>
      <w:r w:rsidR="00FB0E16">
        <w:rPr>
          <w:rFonts w:ascii="Times New Roman" w:eastAsia="Times New Roman" w:hAnsi="Times New Roman" w:cs="Times New Roman"/>
          <w:sz w:val="28"/>
          <w:szCs w:val="28"/>
        </w:rPr>
        <w:t xml:space="preserve">Доброминского 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5.7.По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5.8.Не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298"/>
      <w:bookmarkEnd w:id="6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АДМИНИСТРА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ЦИЕЙ </w:t>
      </w:r>
      <w:r w:rsidR="00F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ДОБРОМИНСКОГО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ГЛИНКОВСКОГО РАЙОНА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МУНИЦИПАЛЬНОЙ </w:t>
      </w:r>
      <w:proofErr w:type="gramStart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УСЛУГИ«</w:t>
      </w:r>
      <w:proofErr w:type="gramEnd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ПРИВАТИЗАЦИЯ ЖИЛИЩНОГО ФОНДА, РАСПОЛОЖЕННОГО НА ТЕРРИТОРИИ</w:t>
      </w:r>
      <w:r w:rsidR="00EB2CCF" w:rsidRP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ДОБРОМИНСКОГО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ГЛИНКОВСКОГО РАЙОНА</w:t>
      </w:r>
      <w:r w:rsidR="00EB2CCF"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┌──&gt;│        Прием документов и      ├─&gt;│      Подготовка документов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│регистрация документов заявителя│  │   к рассмотрению специалистом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┌─────┴─────────────────────┐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Направление запроса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комитетом в муниципальные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 образования с/п на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предоставление выписки из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реестра муниципальной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│собственности муниципальных│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  образований с/п  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└─────┬─────────────────────┘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┌┴┐                                  │                      ┌┴┐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│x│                                  │                      │x│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└┬┘                                 \/                      └┬┘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││Отказ в приеме│              │   Подготовка проектов  ││   Подготовка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││  документов  │              │договора приватизации и ││     проекта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заявителя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│              │  решения о бесплатной  ││ уведомления об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│└─────┬────────┘              │     передаче жилого    ││    отказе в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│       помещения в      ││  приватизации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│ собственность граждан  ││жилого помещения│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└───────────┬────────────┘└─────────┬──────┘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         \/                      \/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┌─────────────────────────────────────┐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   │   Принятие решения специалистом о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┌──┤     передаче жилого помещения в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│  │        собственность граждан  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│  └─────────────────────────┬───────────┘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│                           ┌┴┐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│                           │x│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\/                           └┬┘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┌───────────────────────────────┐┌────────────┴───────────┐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┌─────┤Выдача документов и заключение ││ Направление уведомления│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│     │           договора            ││об отказе в приватизации│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│┌───────────┐                                          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└┤ ЗАЯВИТЕЛЬ │&lt;───────────────────────────────────────────────┘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└───────────┘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B2CCF" w:rsidRP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Главе муниципального образования</w:t>
      </w:r>
    </w:p>
    <w:p w:rsid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Болтутинского сельского поселения</w:t>
      </w:r>
    </w:p>
    <w:p w:rsidR="00EB2CCF" w:rsidRP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Глинковского района Смоленской области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от гр. 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B25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фамилия, имя, отчество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зарегистрированного по адресу: 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телефон, адрес электронной почты 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 приватизации жилого помещения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Прошу(сим) передать в собственность 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B25C2">
        <w:rPr>
          <w:rFonts w:ascii="Times New Roman" w:eastAsia="Calibri" w:hAnsi="Times New Roman" w:cs="Times New Roman"/>
          <w:sz w:val="16"/>
          <w:szCs w:val="16"/>
        </w:rPr>
        <w:t>совместную, долевую, частную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занимаемую _______________________ квартиру по адресу: 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25C2">
        <w:rPr>
          <w:rFonts w:ascii="Times New Roman" w:eastAsia="Calibri" w:hAnsi="Times New Roman" w:cs="Times New Roman"/>
          <w:sz w:val="16"/>
          <w:szCs w:val="16"/>
        </w:rPr>
        <w:t>мною, нами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город, поселок, село, улица, № дома, № квартиры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В указанной квартире проживаю(ем) с __________________________ года, вместе с семьей из ______________ человек: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1980"/>
        <w:gridCol w:w="1980"/>
        <w:gridCol w:w="2059"/>
      </w:tblGrid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подлинность подписей верна 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lastRenderedPageBreak/>
        <w:t>подпись должностного лица, подтверждающего подлинность подписей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Состав семьи __________________ чел.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0B25C2" w:rsidRPr="000B25C2" w:rsidTr="000B25C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0B25C2" w:rsidRPr="000B25C2" w:rsidTr="000B25C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Жилая площадь квартиры ____________ кв. 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Число комнат 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Ордер № _________ от ______________________ выдан 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Ф.И.О. участников приватизации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Сведения, указанные в заявлении проверены 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B25C2">
        <w:rPr>
          <w:rFonts w:ascii="Times New Roman" w:eastAsia="Calibri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560CC6" w:rsidRDefault="000B25C2" w:rsidP="00FB0E16">
      <w:pPr>
        <w:autoSpaceDE w:val="0"/>
        <w:autoSpaceDN w:val="0"/>
        <w:adjustRightInd w:val="0"/>
        <w:spacing w:after="0" w:line="240" w:lineRule="auto"/>
        <w:jc w:val="both"/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За  указанные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неправильные сведения, лица, подписавшие заявление, несут ответственность по закону.</w:t>
      </w:r>
    </w:p>
    <w:sectPr w:rsidR="00560CC6" w:rsidSect="00093E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 w15:restartNumberingAfterBreak="0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C2"/>
    <w:rsid w:val="00093E3A"/>
    <w:rsid w:val="000B25C2"/>
    <w:rsid w:val="00224A97"/>
    <w:rsid w:val="00232CA3"/>
    <w:rsid w:val="00325D89"/>
    <w:rsid w:val="00331FCE"/>
    <w:rsid w:val="00480737"/>
    <w:rsid w:val="00502563"/>
    <w:rsid w:val="00560CC6"/>
    <w:rsid w:val="00A1038B"/>
    <w:rsid w:val="00A92349"/>
    <w:rsid w:val="00B119D9"/>
    <w:rsid w:val="00EB2CCF"/>
    <w:rsid w:val="00EC72FE"/>
    <w:rsid w:val="00F904F7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3036-0B21-4C93-A092-8C0E6018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46A432DB19792C2751BDF684077DD256E04E7FBB9103FD5F5C8DC187B61FE2J2M" TargetMode="External"/><Relationship Id="rId13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30132;fld=134;dst=100010" TargetMode="External"/><Relationship Id="rId12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7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0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BD4D6DD5E857FDDB746A432DB19792F2456BEF58F077DD256E04E7FBB9103FD5F5CE8JEM" TargetMode="External"/><Relationship Id="rId14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2017-10-12T08:53:00Z</cp:lastPrinted>
  <dcterms:created xsi:type="dcterms:W3CDTF">2017-10-11T09:54:00Z</dcterms:created>
  <dcterms:modified xsi:type="dcterms:W3CDTF">2017-10-30T13:17:00Z</dcterms:modified>
</cp:coreProperties>
</file>