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6DF74" w14:textId="77777777" w:rsidR="004E1298" w:rsidRDefault="004E1298" w:rsidP="004E1298">
      <w:pPr>
        <w:jc w:val="center"/>
        <w:rPr>
          <w:b/>
          <w:sz w:val="28"/>
          <w:szCs w:val="28"/>
        </w:rPr>
      </w:pPr>
      <w:r>
        <w:rPr>
          <w:noProof/>
          <w:lang w:eastAsia="ru-RU"/>
        </w:rPr>
        <w:drawing>
          <wp:anchor distT="0" distB="0" distL="114935" distR="114935" simplePos="0" relativeHeight="251660288" behindDoc="0" locked="0" layoutInCell="1" allowOverlap="1" wp14:anchorId="329928FB" wp14:editId="38C5F223">
            <wp:simplePos x="0" y="0"/>
            <wp:positionH relativeFrom="column">
              <wp:posOffset>2667000</wp:posOffset>
            </wp:positionH>
            <wp:positionV relativeFrom="paragraph">
              <wp:posOffset>114300</wp:posOffset>
            </wp:positionV>
            <wp:extent cx="689610" cy="786130"/>
            <wp:effectExtent l="19050" t="0" r="0" b="0"/>
            <wp:wrapTight wrapText="bothSides">
              <wp:wrapPolygon edited="0">
                <wp:start x="-597" y="0"/>
                <wp:lineTo x="-597" y="20937"/>
                <wp:lineTo x="21481" y="20937"/>
                <wp:lineTo x="21481" y="0"/>
                <wp:lineTo x="-597"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89610" cy="786130"/>
                    </a:xfrm>
                    <a:prstGeom prst="rect">
                      <a:avLst/>
                    </a:prstGeom>
                    <a:solidFill>
                      <a:srgbClr val="FFFFFF"/>
                    </a:solidFill>
                    <a:ln w="9525">
                      <a:noFill/>
                      <a:miter lim="800000"/>
                      <a:headEnd/>
                      <a:tailEnd/>
                    </a:ln>
                  </pic:spPr>
                </pic:pic>
              </a:graphicData>
            </a:graphic>
          </wp:anchor>
        </w:drawing>
      </w:r>
    </w:p>
    <w:p w14:paraId="5B875CCD" w14:textId="77777777" w:rsidR="004E1298" w:rsidRDefault="004E1298" w:rsidP="004E1298">
      <w:pPr>
        <w:jc w:val="center"/>
        <w:rPr>
          <w:b/>
          <w:sz w:val="28"/>
          <w:szCs w:val="28"/>
        </w:rPr>
      </w:pPr>
    </w:p>
    <w:p w14:paraId="73000175" w14:textId="77777777" w:rsidR="004E1298" w:rsidRDefault="004E1298" w:rsidP="004E1298">
      <w:pPr>
        <w:jc w:val="center"/>
        <w:rPr>
          <w:b/>
          <w:sz w:val="28"/>
          <w:szCs w:val="28"/>
        </w:rPr>
      </w:pPr>
    </w:p>
    <w:p w14:paraId="6244CF4D" w14:textId="77777777" w:rsidR="004E1298" w:rsidRDefault="004E1298" w:rsidP="004E1298">
      <w:pPr>
        <w:jc w:val="center"/>
        <w:rPr>
          <w:b/>
          <w:sz w:val="28"/>
          <w:szCs w:val="28"/>
        </w:rPr>
      </w:pPr>
    </w:p>
    <w:p w14:paraId="04D1A919" w14:textId="77777777" w:rsidR="004E1298" w:rsidRDefault="004E1298" w:rsidP="00211CD1">
      <w:pPr>
        <w:rPr>
          <w:b/>
          <w:sz w:val="28"/>
          <w:szCs w:val="28"/>
        </w:rPr>
      </w:pPr>
      <w:bookmarkStart w:id="0" w:name="_GoBack"/>
      <w:bookmarkEnd w:id="0"/>
    </w:p>
    <w:p w14:paraId="7A50DBAD" w14:textId="77777777" w:rsidR="004E1298" w:rsidRDefault="004E1298" w:rsidP="00B63C18">
      <w:pPr>
        <w:ind w:left="567" w:hanging="567"/>
        <w:rPr>
          <w:b/>
          <w:sz w:val="28"/>
          <w:szCs w:val="28"/>
        </w:rPr>
      </w:pPr>
      <w:proofErr w:type="gramStart"/>
      <w:r>
        <w:rPr>
          <w:b/>
          <w:sz w:val="28"/>
          <w:szCs w:val="28"/>
        </w:rPr>
        <w:t xml:space="preserve">АДМИНИСТРАЦИЯ  </w:t>
      </w:r>
      <w:r w:rsidR="00FB5526">
        <w:rPr>
          <w:b/>
          <w:sz w:val="28"/>
          <w:szCs w:val="28"/>
        </w:rPr>
        <w:t>ДОБРОМИНСКОГО</w:t>
      </w:r>
      <w:proofErr w:type="gramEnd"/>
      <w:r w:rsidR="00FB5526">
        <w:rPr>
          <w:b/>
          <w:sz w:val="28"/>
          <w:szCs w:val="28"/>
        </w:rPr>
        <w:t xml:space="preserve"> </w:t>
      </w:r>
      <w:r>
        <w:rPr>
          <w:b/>
          <w:sz w:val="28"/>
          <w:szCs w:val="28"/>
        </w:rPr>
        <w:t>СЕЛЬСКОГО ПОСЕЛЕНИЯ  ГЛИНКОВСКОГО РАЙОНА    СМОЛЕНСКОЙ ОБЛАСТИ</w:t>
      </w:r>
    </w:p>
    <w:p w14:paraId="0B087383" w14:textId="77777777" w:rsidR="004E1298" w:rsidRDefault="004E1298" w:rsidP="004E1298">
      <w:pPr>
        <w:tabs>
          <w:tab w:val="left" w:pos="3405"/>
          <w:tab w:val="center" w:pos="5102"/>
        </w:tabs>
        <w:rPr>
          <w:b/>
          <w:sz w:val="28"/>
          <w:szCs w:val="28"/>
        </w:rPr>
      </w:pPr>
      <w:r>
        <w:rPr>
          <w:b/>
          <w:sz w:val="28"/>
          <w:szCs w:val="28"/>
        </w:rPr>
        <w:tab/>
      </w:r>
    </w:p>
    <w:p w14:paraId="5E441F36" w14:textId="77777777" w:rsidR="004E1298" w:rsidRDefault="004E1298" w:rsidP="004E1298">
      <w:pPr>
        <w:jc w:val="center"/>
        <w:rPr>
          <w:b/>
          <w:sz w:val="28"/>
          <w:szCs w:val="28"/>
        </w:rPr>
      </w:pPr>
    </w:p>
    <w:p w14:paraId="766E446A" w14:textId="77777777" w:rsidR="004E1298" w:rsidRDefault="004E1298" w:rsidP="00021034">
      <w:pPr>
        <w:tabs>
          <w:tab w:val="left" w:pos="3540"/>
          <w:tab w:val="center" w:pos="5462"/>
        </w:tabs>
        <w:ind w:firstLine="720"/>
        <w:jc w:val="center"/>
        <w:rPr>
          <w:b/>
          <w:sz w:val="28"/>
          <w:szCs w:val="28"/>
        </w:rPr>
      </w:pPr>
      <w:r>
        <w:rPr>
          <w:b/>
          <w:sz w:val="28"/>
          <w:szCs w:val="28"/>
        </w:rPr>
        <w:t>П О С Т А Н О В Л Е Н И Е</w:t>
      </w:r>
    </w:p>
    <w:p w14:paraId="36404505" w14:textId="77777777" w:rsidR="004E1298" w:rsidRDefault="004E1298" w:rsidP="004E1298">
      <w:pPr>
        <w:ind w:firstLine="720"/>
        <w:rPr>
          <w:b/>
          <w:sz w:val="28"/>
          <w:szCs w:val="28"/>
        </w:rPr>
      </w:pPr>
    </w:p>
    <w:p w14:paraId="5AA4B093" w14:textId="6F26EC4B" w:rsidR="004E1298" w:rsidRDefault="004E1298" w:rsidP="004E1298">
      <w:pPr>
        <w:ind w:firstLine="240"/>
        <w:jc w:val="both"/>
        <w:rPr>
          <w:sz w:val="28"/>
        </w:rPr>
      </w:pPr>
      <w:r>
        <w:rPr>
          <w:sz w:val="28"/>
        </w:rPr>
        <w:t xml:space="preserve"> от </w:t>
      </w:r>
      <w:r w:rsidR="005F64C6">
        <w:rPr>
          <w:sz w:val="28"/>
        </w:rPr>
        <w:t>05</w:t>
      </w:r>
      <w:r w:rsidR="00957DFD">
        <w:rPr>
          <w:sz w:val="28"/>
        </w:rPr>
        <w:t xml:space="preserve"> </w:t>
      </w:r>
      <w:r w:rsidR="00DD57C3">
        <w:rPr>
          <w:sz w:val="28"/>
        </w:rPr>
        <w:t xml:space="preserve">апреля </w:t>
      </w:r>
      <w:r w:rsidR="00957DFD">
        <w:rPr>
          <w:sz w:val="28"/>
        </w:rPr>
        <w:t>202</w:t>
      </w:r>
      <w:r w:rsidR="00D26D7A">
        <w:rPr>
          <w:sz w:val="28"/>
        </w:rPr>
        <w:t>1</w:t>
      </w:r>
      <w:r>
        <w:rPr>
          <w:sz w:val="28"/>
        </w:rPr>
        <w:t xml:space="preserve"> г.           №</w:t>
      </w:r>
      <w:r w:rsidR="00021034">
        <w:rPr>
          <w:sz w:val="28"/>
        </w:rPr>
        <w:t xml:space="preserve"> </w:t>
      </w:r>
      <w:r w:rsidR="005F64C6">
        <w:rPr>
          <w:sz w:val="28"/>
        </w:rPr>
        <w:t>15</w:t>
      </w:r>
    </w:p>
    <w:p w14:paraId="7B16D67C" w14:textId="77777777" w:rsidR="004E1298" w:rsidRDefault="004E1298" w:rsidP="004E1298">
      <w:pPr>
        <w:ind w:firstLine="240"/>
        <w:jc w:val="both"/>
        <w:rPr>
          <w:sz w:val="28"/>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6"/>
        <w:gridCol w:w="4924"/>
      </w:tblGrid>
      <w:tr w:rsidR="00CB4065" w14:paraId="560FB001" w14:textId="77777777" w:rsidTr="00E440C0">
        <w:tc>
          <w:tcPr>
            <w:tcW w:w="2637" w:type="pct"/>
          </w:tcPr>
          <w:p w14:paraId="362F4025" w14:textId="366A3378" w:rsidR="00CB4065" w:rsidRDefault="00CB4065" w:rsidP="00D26D7A">
            <w:pPr>
              <w:jc w:val="both"/>
              <w:rPr>
                <w:sz w:val="28"/>
              </w:rPr>
            </w:pPr>
            <w:r>
              <w:rPr>
                <w:sz w:val="28"/>
              </w:rPr>
              <w:t xml:space="preserve">О внесении изменений в </w:t>
            </w:r>
            <w:r w:rsidR="00347173">
              <w:rPr>
                <w:sz w:val="28"/>
                <w:szCs w:val="28"/>
              </w:rPr>
              <w:t xml:space="preserve">постановление Администрации </w:t>
            </w:r>
            <w:r w:rsidR="00FB5526">
              <w:rPr>
                <w:sz w:val="28"/>
                <w:szCs w:val="28"/>
              </w:rPr>
              <w:t xml:space="preserve">Доброминского </w:t>
            </w:r>
            <w:r w:rsidR="00347173">
              <w:rPr>
                <w:sz w:val="28"/>
                <w:szCs w:val="28"/>
              </w:rPr>
              <w:t xml:space="preserve">сельского поселения Глинковского района Смоленской области от </w:t>
            </w:r>
            <w:r w:rsidR="00D26D7A">
              <w:rPr>
                <w:sz w:val="28"/>
                <w:szCs w:val="28"/>
              </w:rPr>
              <w:t>17</w:t>
            </w:r>
            <w:r w:rsidR="00347173">
              <w:rPr>
                <w:sz w:val="28"/>
                <w:szCs w:val="28"/>
              </w:rPr>
              <w:t>.0</w:t>
            </w:r>
            <w:r w:rsidR="00D26D7A">
              <w:rPr>
                <w:sz w:val="28"/>
                <w:szCs w:val="28"/>
              </w:rPr>
              <w:t>3</w:t>
            </w:r>
            <w:r w:rsidR="00347173">
              <w:rPr>
                <w:sz w:val="28"/>
                <w:szCs w:val="28"/>
              </w:rPr>
              <w:t>.201</w:t>
            </w:r>
            <w:r w:rsidR="00D26D7A">
              <w:rPr>
                <w:sz w:val="28"/>
                <w:szCs w:val="28"/>
              </w:rPr>
              <w:t>4</w:t>
            </w:r>
            <w:r w:rsidR="00347173">
              <w:rPr>
                <w:sz w:val="28"/>
                <w:szCs w:val="28"/>
              </w:rPr>
              <w:t xml:space="preserve">г. № </w:t>
            </w:r>
            <w:r w:rsidR="00D26D7A">
              <w:rPr>
                <w:sz w:val="28"/>
                <w:szCs w:val="28"/>
              </w:rPr>
              <w:t>1</w:t>
            </w:r>
            <w:r w:rsidR="00DD57C3">
              <w:rPr>
                <w:sz w:val="28"/>
                <w:szCs w:val="28"/>
              </w:rPr>
              <w:t>3</w:t>
            </w:r>
            <w:r w:rsidR="00D26D7A">
              <w:rPr>
                <w:sz w:val="28"/>
                <w:szCs w:val="28"/>
              </w:rPr>
              <w:t xml:space="preserve"> «Об утверждении Положения о контрактно</w:t>
            </w:r>
            <w:r w:rsidR="00DD57C3">
              <w:rPr>
                <w:sz w:val="28"/>
                <w:szCs w:val="28"/>
              </w:rPr>
              <w:t xml:space="preserve">й системе в сфере закупок товаров, работ, услуг для обеспечения муниципальных нужд в </w:t>
            </w:r>
            <w:r w:rsidR="00D26D7A">
              <w:rPr>
                <w:sz w:val="28"/>
                <w:szCs w:val="28"/>
              </w:rPr>
              <w:t>Доброминско</w:t>
            </w:r>
            <w:r w:rsidR="00DD57C3">
              <w:rPr>
                <w:sz w:val="28"/>
                <w:szCs w:val="28"/>
              </w:rPr>
              <w:t>м</w:t>
            </w:r>
            <w:r w:rsidR="00D26D7A">
              <w:rPr>
                <w:sz w:val="28"/>
                <w:szCs w:val="28"/>
              </w:rPr>
              <w:t xml:space="preserve"> сельско</w:t>
            </w:r>
            <w:r w:rsidR="00DD57C3">
              <w:rPr>
                <w:sz w:val="28"/>
                <w:szCs w:val="28"/>
              </w:rPr>
              <w:t>м</w:t>
            </w:r>
            <w:r w:rsidR="00D26D7A">
              <w:rPr>
                <w:sz w:val="28"/>
                <w:szCs w:val="28"/>
              </w:rPr>
              <w:t xml:space="preserve"> поселени</w:t>
            </w:r>
            <w:r w:rsidR="00DD57C3">
              <w:rPr>
                <w:sz w:val="28"/>
                <w:szCs w:val="28"/>
              </w:rPr>
              <w:t>и</w:t>
            </w:r>
            <w:r w:rsidR="00D26D7A">
              <w:rPr>
                <w:sz w:val="28"/>
                <w:szCs w:val="28"/>
              </w:rPr>
              <w:t xml:space="preserve"> Глинковского района Смоленской области»</w:t>
            </w:r>
          </w:p>
        </w:tc>
        <w:tc>
          <w:tcPr>
            <w:tcW w:w="2363" w:type="pct"/>
          </w:tcPr>
          <w:p w14:paraId="4DBC90E6" w14:textId="77777777" w:rsidR="00CB4065" w:rsidRDefault="00CB4065" w:rsidP="00CB4065">
            <w:pPr>
              <w:rPr>
                <w:sz w:val="28"/>
              </w:rPr>
            </w:pPr>
          </w:p>
        </w:tc>
      </w:tr>
    </w:tbl>
    <w:p w14:paraId="32DFF825" w14:textId="77777777" w:rsidR="00CB4065" w:rsidRDefault="00CB4065" w:rsidP="00CB4065">
      <w:pPr>
        <w:ind w:firstLine="240"/>
        <w:rPr>
          <w:sz w:val="28"/>
        </w:rPr>
      </w:pPr>
    </w:p>
    <w:p w14:paraId="553F7EDA" w14:textId="77777777" w:rsidR="004E1298" w:rsidRDefault="004E1298" w:rsidP="00CE602B">
      <w:pPr>
        <w:ind w:firstLine="600"/>
        <w:jc w:val="both"/>
        <w:rPr>
          <w:sz w:val="28"/>
          <w:szCs w:val="28"/>
        </w:rPr>
      </w:pPr>
      <w:r>
        <w:rPr>
          <w:sz w:val="28"/>
          <w:szCs w:val="28"/>
        </w:rPr>
        <w:t xml:space="preserve">В </w:t>
      </w:r>
      <w:r w:rsidR="006370B3">
        <w:rPr>
          <w:sz w:val="28"/>
          <w:szCs w:val="28"/>
        </w:rPr>
        <w:t>целях приведения нормативного правового акта</w:t>
      </w:r>
      <w:r w:rsidR="00FB5526">
        <w:rPr>
          <w:sz w:val="28"/>
          <w:szCs w:val="28"/>
        </w:rPr>
        <w:t xml:space="preserve"> в соответствие</w:t>
      </w:r>
      <w:r w:rsidR="006370B3">
        <w:rPr>
          <w:sz w:val="28"/>
          <w:szCs w:val="28"/>
        </w:rPr>
        <w:t xml:space="preserve"> с действующим законодательством Российской Федерации</w:t>
      </w:r>
    </w:p>
    <w:p w14:paraId="7FF2621C" w14:textId="77777777" w:rsidR="006370B3" w:rsidRDefault="006370B3" w:rsidP="00CE602B">
      <w:pPr>
        <w:ind w:firstLine="600"/>
        <w:jc w:val="both"/>
        <w:rPr>
          <w:sz w:val="28"/>
          <w:szCs w:val="28"/>
        </w:rPr>
      </w:pPr>
    </w:p>
    <w:p w14:paraId="10AAC21D" w14:textId="77777777" w:rsidR="004E1298" w:rsidRDefault="004E1298" w:rsidP="00CE602B">
      <w:pPr>
        <w:ind w:firstLine="600"/>
        <w:jc w:val="both"/>
        <w:rPr>
          <w:sz w:val="28"/>
          <w:szCs w:val="28"/>
        </w:rPr>
      </w:pPr>
      <w:r>
        <w:rPr>
          <w:sz w:val="28"/>
          <w:szCs w:val="28"/>
        </w:rPr>
        <w:t xml:space="preserve">Администрация </w:t>
      </w:r>
      <w:r w:rsidR="00FB5526">
        <w:rPr>
          <w:sz w:val="28"/>
          <w:szCs w:val="28"/>
        </w:rPr>
        <w:t xml:space="preserve">Доброминского </w:t>
      </w:r>
      <w:r>
        <w:rPr>
          <w:sz w:val="28"/>
          <w:szCs w:val="28"/>
        </w:rPr>
        <w:t xml:space="preserve">сельского </w:t>
      </w:r>
      <w:proofErr w:type="gramStart"/>
      <w:r>
        <w:rPr>
          <w:sz w:val="28"/>
          <w:szCs w:val="28"/>
        </w:rPr>
        <w:t>поселения  п</w:t>
      </w:r>
      <w:proofErr w:type="gramEnd"/>
      <w:r>
        <w:rPr>
          <w:sz w:val="28"/>
          <w:szCs w:val="28"/>
        </w:rPr>
        <w:t xml:space="preserve"> о с т а н о в л я е т:</w:t>
      </w:r>
    </w:p>
    <w:p w14:paraId="01E5826B" w14:textId="77777777" w:rsidR="004E1298" w:rsidRDefault="004E1298" w:rsidP="00CE602B">
      <w:pPr>
        <w:ind w:firstLine="240"/>
        <w:jc w:val="both"/>
        <w:rPr>
          <w:b/>
        </w:rPr>
      </w:pPr>
    </w:p>
    <w:p w14:paraId="5CC8F8F8" w14:textId="3DF5922F" w:rsidR="0096096B" w:rsidRDefault="004E1298" w:rsidP="00172808">
      <w:pPr>
        <w:ind w:firstLine="240"/>
        <w:jc w:val="both"/>
        <w:rPr>
          <w:sz w:val="28"/>
        </w:rPr>
      </w:pPr>
      <w:r>
        <w:rPr>
          <w:sz w:val="28"/>
          <w:szCs w:val="28"/>
        </w:rPr>
        <w:t xml:space="preserve">1. </w:t>
      </w:r>
      <w:r w:rsidR="0096096B">
        <w:rPr>
          <w:sz w:val="28"/>
          <w:szCs w:val="28"/>
        </w:rPr>
        <w:t xml:space="preserve">Внести изменения в </w:t>
      </w:r>
      <w:r w:rsidR="00347173">
        <w:rPr>
          <w:sz w:val="28"/>
          <w:szCs w:val="28"/>
        </w:rPr>
        <w:t xml:space="preserve">постановление Администрации </w:t>
      </w:r>
      <w:r w:rsidR="00FB5526">
        <w:rPr>
          <w:sz w:val="28"/>
          <w:szCs w:val="28"/>
        </w:rPr>
        <w:t xml:space="preserve">Доброминского </w:t>
      </w:r>
      <w:r w:rsidR="00347173">
        <w:rPr>
          <w:sz w:val="28"/>
          <w:szCs w:val="28"/>
        </w:rPr>
        <w:t xml:space="preserve">сельского поселения Глинковского района Смоленской области от </w:t>
      </w:r>
      <w:r w:rsidR="00D26D7A">
        <w:rPr>
          <w:sz w:val="28"/>
          <w:szCs w:val="28"/>
        </w:rPr>
        <w:t>17</w:t>
      </w:r>
      <w:r w:rsidR="00347173">
        <w:rPr>
          <w:sz w:val="28"/>
          <w:szCs w:val="28"/>
        </w:rPr>
        <w:t>.0</w:t>
      </w:r>
      <w:r w:rsidR="00D26D7A">
        <w:rPr>
          <w:sz w:val="28"/>
          <w:szCs w:val="28"/>
        </w:rPr>
        <w:t>3</w:t>
      </w:r>
      <w:r w:rsidR="00347173">
        <w:rPr>
          <w:sz w:val="28"/>
          <w:szCs w:val="28"/>
        </w:rPr>
        <w:t>.201</w:t>
      </w:r>
      <w:r w:rsidR="00D26D7A">
        <w:rPr>
          <w:sz w:val="28"/>
          <w:szCs w:val="28"/>
        </w:rPr>
        <w:t>4</w:t>
      </w:r>
      <w:r w:rsidR="00347173">
        <w:rPr>
          <w:sz w:val="28"/>
          <w:szCs w:val="28"/>
        </w:rPr>
        <w:t xml:space="preserve">г. № </w:t>
      </w:r>
      <w:r w:rsidR="00D26D7A">
        <w:rPr>
          <w:sz w:val="28"/>
          <w:szCs w:val="28"/>
        </w:rPr>
        <w:t>1</w:t>
      </w:r>
      <w:r w:rsidR="00DD57C3">
        <w:rPr>
          <w:sz w:val="28"/>
          <w:szCs w:val="28"/>
        </w:rPr>
        <w:t>3</w:t>
      </w:r>
      <w:r w:rsidR="00AE5FDA">
        <w:rPr>
          <w:sz w:val="28"/>
          <w:szCs w:val="28"/>
        </w:rPr>
        <w:t xml:space="preserve"> </w:t>
      </w:r>
      <w:r w:rsidR="00021034">
        <w:rPr>
          <w:sz w:val="28"/>
          <w:szCs w:val="28"/>
        </w:rPr>
        <w:t xml:space="preserve">«Об утверждении </w:t>
      </w:r>
      <w:r w:rsidR="00D26D7A">
        <w:rPr>
          <w:sz w:val="28"/>
          <w:szCs w:val="28"/>
        </w:rPr>
        <w:t>Положения о контрактно</w:t>
      </w:r>
      <w:r w:rsidR="00DD57C3">
        <w:rPr>
          <w:sz w:val="28"/>
          <w:szCs w:val="28"/>
        </w:rPr>
        <w:t>й системе в сфере закупок товаров, работ, услуг для обеспечения муниципальных нужд в</w:t>
      </w:r>
      <w:r w:rsidR="00D26D7A">
        <w:rPr>
          <w:sz w:val="28"/>
          <w:szCs w:val="28"/>
        </w:rPr>
        <w:t xml:space="preserve"> Доброминско</w:t>
      </w:r>
      <w:r w:rsidR="00DD57C3">
        <w:rPr>
          <w:sz w:val="28"/>
          <w:szCs w:val="28"/>
        </w:rPr>
        <w:t>м</w:t>
      </w:r>
      <w:r w:rsidR="00D26D7A">
        <w:rPr>
          <w:sz w:val="28"/>
          <w:szCs w:val="28"/>
        </w:rPr>
        <w:t xml:space="preserve"> сельско</w:t>
      </w:r>
      <w:r w:rsidR="00DD57C3">
        <w:rPr>
          <w:sz w:val="28"/>
          <w:szCs w:val="28"/>
        </w:rPr>
        <w:t>м</w:t>
      </w:r>
      <w:r w:rsidR="00D26D7A">
        <w:rPr>
          <w:sz w:val="28"/>
          <w:szCs w:val="28"/>
        </w:rPr>
        <w:t xml:space="preserve"> поселени</w:t>
      </w:r>
      <w:r w:rsidR="00DD57C3">
        <w:rPr>
          <w:sz w:val="28"/>
          <w:szCs w:val="28"/>
        </w:rPr>
        <w:t>и</w:t>
      </w:r>
      <w:r w:rsidR="00D26D7A">
        <w:rPr>
          <w:sz w:val="28"/>
          <w:szCs w:val="28"/>
        </w:rPr>
        <w:t xml:space="preserve"> Глинковского района Смоленской области»</w:t>
      </w:r>
      <w:r w:rsidR="00853C38">
        <w:rPr>
          <w:sz w:val="28"/>
          <w:szCs w:val="28"/>
        </w:rPr>
        <w:t xml:space="preserve"> (в редакции постановления №22 от 15.05.2018г.) </w:t>
      </w:r>
      <w:r w:rsidR="00D26D7A">
        <w:rPr>
          <w:sz w:val="28"/>
        </w:rPr>
        <w:t xml:space="preserve"> </w:t>
      </w:r>
      <w:r w:rsidR="0096096B">
        <w:rPr>
          <w:sz w:val="28"/>
        </w:rPr>
        <w:t>следующие изменения:</w:t>
      </w:r>
    </w:p>
    <w:p w14:paraId="7BD4E8D6" w14:textId="5337458D" w:rsidR="00D26D7A" w:rsidRPr="00DD57C3" w:rsidRDefault="00957DFD" w:rsidP="00211CD1">
      <w:pPr>
        <w:pStyle w:val="a3"/>
        <w:numPr>
          <w:ilvl w:val="0"/>
          <w:numId w:val="3"/>
        </w:numPr>
        <w:shd w:val="clear" w:color="auto" w:fill="FFFFFF"/>
        <w:spacing w:after="300"/>
        <w:ind w:left="142" w:firstLine="425"/>
        <w:jc w:val="both"/>
        <w:rPr>
          <w:sz w:val="28"/>
          <w:szCs w:val="28"/>
        </w:rPr>
      </w:pPr>
      <w:r w:rsidRPr="00D26D7A">
        <w:rPr>
          <w:sz w:val="28"/>
        </w:rPr>
        <w:t>В</w:t>
      </w:r>
      <w:r w:rsidR="00E734AE">
        <w:rPr>
          <w:sz w:val="28"/>
        </w:rPr>
        <w:t xml:space="preserve"> </w:t>
      </w:r>
      <w:proofErr w:type="spellStart"/>
      <w:r w:rsidR="00DD57C3">
        <w:rPr>
          <w:sz w:val="28"/>
        </w:rPr>
        <w:t>п.п</w:t>
      </w:r>
      <w:proofErr w:type="spellEnd"/>
      <w:r w:rsidR="00DD57C3">
        <w:rPr>
          <w:sz w:val="28"/>
        </w:rPr>
        <w:t>. 9.4</w:t>
      </w:r>
      <w:r w:rsidR="00E734AE">
        <w:rPr>
          <w:sz w:val="28"/>
        </w:rPr>
        <w:t xml:space="preserve"> </w:t>
      </w:r>
      <w:r w:rsidR="00D26D7A" w:rsidRPr="00D26D7A">
        <w:rPr>
          <w:sz w:val="28"/>
        </w:rPr>
        <w:t>пункт</w:t>
      </w:r>
      <w:r w:rsidR="00DD57C3">
        <w:rPr>
          <w:sz w:val="28"/>
        </w:rPr>
        <w:t>а</w:t>
      </w:r>
      <w:r w:rsidR="00D26D7A" w:rsidRPr="00D26D7A">
        <w:rPr>
          <w:sz w:val="28"/>
        </w:rPr>
        <w:t xml:space="preserve"> </w:t>
      </w:r>
      <w:r w:rsidR="00DD57C3">
        <w:rPr>
          <w:sz w:val="28"/>
        </w:rPr>
        <w:t>9 слова «наименьшую цену контракта» заменить словами «наиболее низкую цену контракта, наименьшую сумму цен единиц товаров, работ, услуг (в случае, предусмотренном ч.24 ст. 22 ФЗ).</w:t>
      </w:r>
    </w:p>
    <w:p w14:paraId="0A74234B" w14:textId="75B37097" w:rsidR="00DD57C3" w:rsidRPr="00F94126" w:rsidRDefault="00F94126" w:rsidP="00211CD1">
      <w:pPr>
        <w:pStyle w:val="pboth"/>
        <w:spacing w:before="0" w:beforeAutospacing="0" w:after="180" w:afterAutospacing="0" w:line="330" w:lineRule="atLeast"/>
        <w:ind w:left="142" w:firstLine="425"/>
        <w:jc w:val="both"/>
        <w:textAlignment w:val="baseline"/>
        <w:rPr>
          <w:sz w:val="28"/>
          <w:szCs w:val="28"/>
        </w:rPr>
      </w:pPr>
      <w:r w:rsidRPr="00F94126">
        <w:rPr>
          <w:sz w:val="28"/>
          <w:szCs w:val="28"/>
        </w:rPr>
        <w:t xml:space="preserve"> </w:t>
      </w:r>
      <w:r>
        <w:rPr>
          <w:sz w:val="28"/>
          <w:szCs w:val="28"/>
        </w:rPr>
        <w:t>2.</w:t>
      </w:r>
      <w:r w:rsidRPr="00F94126">
        <w:rPr>
          <w:sz w:val="28"/>
          <w:szCs w:val="28"/>
        </w:rPr>
        <w:t xml:space="preserve"> Добавить пункт 9</w:t>
      </w:r>
      <w:r w:rsidR="000C64BC" w:rsidRPr="000C64BC">
        <w:rPr>
          <w:sz w:val="28"/>
          <w:szCs w:val="28"/>
          <w:vertAlign w:val="superscript"/>
        </w:rPr>
        <w:t>1</w:t>
      </w:r>
      <w:r w:rsidRPr="00F94126">
        <w:rPr>
          <w:sz w:val="28"/>
          <w:szCs w:val="28"/>
        </w:rPr>
        <w:t xml:space="preserve"> </w:t>
      </w:r>
      <w:r w:rsidR="000C64BC">
        <w:rPr>
          <w:sz w:val="28"/>
          <w:szCs w:val="28"/>
        </w:rPr>
        <w:t>«</w:t>
      </w:r>
      <w:r w:rsidR="000C64BC" w:rsidRPr="00AB1AD1">
        <w:rPr>
          <w:color w:val="000000"/>
          <w:sz w:val="28"/>
          <w:szCs w:val="28"/>
        </w:rPr>
        <w:t>Особенности осуществления закупок для целей достижения заказчиком минимальной доли закупок</w:t>
      </w:r>
      <w:r w:rsidR="000C64BC">
        <w:rPr>
          <w:color w:val="000000"/>
          <w:sz w:val="28"/>
          <w:szCs w:val="28"/>
        </w:rPr>
        <w:t xml:space="preserve">» </w:t>
      </w:r>
      <w:r w:rsidRPr="00F94126">
        <w:rPr>
          <w:sz w:val="28"/>
          <w:szCs w:val="28"/>
        </w:rPr>
        <w:t>следующего содержания:</w:t>
      </w:r>
    </w:p>
    <w:p w14:paraId="46ADD5C9" w14:textId="373C49DE" w:rsidR="00F94126" w:rsidRPr="00AB1AD1" w:rsidRDefault="00F94126" w:rsidP="00211CD1">
      <w:pPr>
        <w:pStyle w:val="pboth"/>
        <w:spacing w:before="0" w:beforeAutospacing="0" w:after="0" w:afterAutospacing="0" w:line="330" w:lineRule="atLeast"/>
        <w:ind w:left="142" w:firstLine="425"/>
        <w:jc w:val="both"/>
        <w:textAlignment w:val="baseline"/>
        <w:rPr>
          <w:color w:val="000000"/>
          <w:sz w:val="28"/>
          <w:szCs w:val="28"/>
        </w:rPr>
      </w:pPr>
      <w:bookmarkStart w:id="1" w:name="001847"/>
      <w:bookmarkEnd w:id="1"/>
      <w:r w:rsidRPr="00AB1AD1">
        <w:rPr>
          <w:color w:val="000000"/>
          <w:sz w:val="28"/>
          <w:szCs w:val="28"/>
        </w:rPr>
        <w:t xml:space="preserve">1. При условии установления Правительством Российской Федерации минимальной доли закупок заказчик обязан осуществить закупки исходя из </w:t>
      </w:r>
      <w:r w:rsidRPr="00AB1AD1">
        <w:rPr>
          <w:color w:val="000000"/>
          <w:sz w:val="28"/>
          <w:szCs w:val="28"/>
        </w:rPr>
        <w:lastRenderedPageBreak/>
        <w:t>минимальной доли закупок и перечня товаров, определенных Правительством Российской Федерации в соответствии с </w:t>
      </w:r>
      <w:hyperlink r:id="rId7" w:anchor="001840" w:history="1">
        <w:r w:rsidRPr="00211CD1">
          <w:rPr>
            <w:rStyle w:val="a7"/>
            <w:color w:val="auto"/>
            <w:sz w:val="28"/>
            <w:szCs w:val="28"/>
            <w:u w:val="none"/>
            <w:bdr w:val="none" w:sz="0" w:space="0" w:color="auto" w:frame="1"/>
          </w:rPr>
          <w:t xml:space="preserve">частью 3 статьи </w:t>
        </w:r>
        <w:proofErr w:type="gramStart"/>
        <w:r w:rsidRPr="00211CD1">
          <w:rPr>
            <w:rStyle w:val="a7"/>
            <w:color w:val="auto"/>
            <w:sz w:val="28"/>
            <w:szCs w:val="28"/>
            <w:u w:val="none"/>
            <w:bdr w:val="none" w:sz="0" w:space="0" w:color="auto" w:frame="1"/>
          </w:rPr>
          <w:t>14</w:t>
        </w:r>
      </w:hyperlink>
      <w:r w:rsidRPr="00211CD1">
        <w:rPr>
          <w:sz w:val="28"/>
          <w:szCs w:val="28"/>
        </w:rPr>
        <w:t> </w:t>
      </w:r>
      <w:r w:rsidRPr="00AB1AD1">
        <w:rPr>
          <w:color w:val="000000"/>
          <w:sz w:val="28"/>
          <w:szCs w:val="28"/>
        </w:rPr>
        <w:t xml:space="preserve"> Федерального</w:t>
      </w:r>
      <w:proofErr w:type="gramEnd"/>
      <w:r w:rsidRPr="00AB1AD1">
        <w:rPr>
          <w:color w:val="000000"/>
          <w:sz w:val="28"/>
          <w:szCs w:val="28"/>
        </w:rPr>
        <w:t xml:space="preserve"> закона.</w:t>
      </w:r>
    </w:p>
    <w:p w14:paraId="15EF5CDC" w14:textId="57EA84A0" w:rsidR="00F94126" w:rsidRPr="00AB1AD1" w:rsidRDefault="00F94126" w:rsidP="00211CD1">
      <w:pPr>
        <w:pStyle w:val="pboth"/>
        <w:spacing w:before="0" w:beforeAutospacing="0" w:after="0" w:afterAutospacing="0" w:line="330" w:lineRule="atLeast"/>
        <w:ind w:left="142" w:firstLine="425"/>
        <w:jc w:val="both"/>
        <w:textAlignment w:val="baseline"/>
        <w:rPr>
          <w:color w:val="000000"/>
          <w:sz w:val="28"/>
          <w:szCs w:val="28"/>
        </w:rPr>
      </w:pPr>
      <w:bookmarkStart w:id="2" w:name="001848"/>
      <w:bookmarkEnd w:id="2"/>
      <w:r>
        <w:rPr>
          <w:color w:val="000000"/>
          <w:sz w:val="28"/>
          <w:szCs w:val="28"/>
        </w:rPr>
        <w:t xml:space="preserve">2.  </w:t>
      </w:r>
      <w:r w:rsidRPr="00AB1AD1">
        <w:rPr>
          <w:color w:val="000000"/>
          <w:sz w:val="28"/>
          <w:szCs w:val="28"/>
        </w:rPr>
        <w:t xml:space="preserve"> По итогам года заказчик до 1 апреля года, следующего за отчетным годом:</w:t>
      </w:r>
    </w:p>
    <w:p w14:paraId="1ACA196C" w14:textId="77777777" w:rsidR="00F94126" w:rsidRPr="00AB1AD1" w:rsidRDefault="00F94126" w:rsidP="00211CD1">
      <w:pPr>
        <w:pStyle w:val="pboth"/>
        <w:spacing w:before="0" w:beforeAutospacing="0" w:after="0" w:afterAutospacing="0" w:line="330" w:lineRule="atLeast"/>
        <w:ind w:left="142" w:firstLine="425"/>
        <w:jc w:val="both"/>
        <w:textAlignment w:val="baseline"/>
        <w:rPr>
          <w:color w:val="000000"/>
          <w:sz w:val="28"/>
          <w:szCs w:val="28"/>
        </w:rPr>
      </w:pPr>
      <w:bookmarkStart w:id="3" w:name="001849"/>
      <w:bookmarkEnd w:id="3"/>
      <w:r w:rsidRPr="00AB1AD1">
        <w:rPr>
          <w:color w:val="000000"/>
          <w:sz w:val="28"/>
          <w:szCs w:val="28"/>
        </w:rPr>
        <w:t>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r:id="rId8" w:anchor="001847" w:history="1">
        <w:r w:rsidRPr="00211CD1">
          <w:rPr>
            <w:rStyle w:val="a7"/>
            <w:color w:val="auto"/>
            <w:sz w:val="28"/>
            <w:szCs w:val="28"/>
            <w:u w:val="none"/>
            <w:bdr w:val="none" w:sz="0" w:space="0" w:color="auto" w:frame="1"/>
          </w:rPr>
          <w:t>частью 1</w:t>
        </w:r>
      </w:hyperlink>
      <w:r w:rsidRPr="00AB1AD1">
        <w:rPr>
          <w:color w:val="000000"/>
          <w:sz w:val="28"/>
          <w:szCs w:val="28"/>
        </w:rPr>
        <w:t> настоящей статьи;</w:t>
      </w:r>
    </w:p>
    <w:p w14:paraId="563E123C" w14:textId="77777777" w:rsidR="00F94126" w:rsidRPr="00AB1AD1" w:rsidRDefault="00F94126" w:rsidP="00211CD1">
      <w:pPr>
        <w:pStyle w:val="pboth"/>
        <w:spacing w:before="0" w:beforeAutospacing="0" w:after="0" w:afterAutospacing="0" w:line="330" w:lineRule="atLeast"/>
        <w:ind w:left="142" w:firstLine="425"/>
        <w:jc w:val="both"/>
        <w:textAlignment w:val="baseline"/>
        <w:rPr>
          <w:color w:val="000000"/>
          <w:sz w:val="28"/>
          <w:szCs w:val="28"/>
        </w:rPr>
      </w:pPr>
      <w:bookmarkStart w:id="4" w:name="001850"/>
      <w:bookmarkEnd w:id="4"/>
      <w:r w:rsidRPr="00AB1AD1">
        <w:rPr>
          <w:color w:val="000000"/>
          <w:sz w:val="28"/>
          <w:szCs w:val="28"/>
        </w:rPr>
        <w:t xml:space="preserve">2) размещает отчет, указанный </w:t>
      </w:r>
      <w:r w:rsidRPr="00211CD1">
        <w:rPr>
          <w:sz w:val="28"/>
          <w:szCs w:val="28"/>
        </w:rPr>
        <w:t>в </w:t>
      </w:r>
      <w:hyperlink r:id="rId9" w:anchor="001849" w:history="1">
        <w:r w:rsidRPr="00211CD1">
          <w:rPr>
            <w:rStyle w:val="a7"/>
            <w:color w:val="auto"/>
            <w:sz w:val="28"/>
            <w:szCs w:val="28"/>
            <w:u w:val="none"/>
            <w:bdr w:val="none" w:sz="0" w:space="0" w:color="auto" w:frame="1"/>
          </w:rPr>
          <w:t>пункте 1</w:t>
        </w:r>
      </w:hyperlink>
      <w:r w:rsidRPr="00AB1AD1">
        <w:rPr>
          <w:color w:val="000000"/>
          <w:sz w:val="28"/>
          <w:szCs w:val="28"/>
        </w:rPr>
        <w:t>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r:id="rId10" w:anchor="001847" w:history="1">
        <w:r w:rsidRPr="00211CD1">
          <w:rPr>
            <w:rStyle w:val="a7"/>
            <w:color w:val="auto"/>
            <w:sz w:val="28"/>
            <w:szCs w:val="28"/>
            <w:u w:val="none"/>
            <w:bdr w:val="none" w:sz="0" w:space="0" w:color="auto" w:frame="1"/>
          </w:rPr>
          <w:t>частью 1</w:t>
        </w:r>
      </w:hyperlink>
      <w:r w:rsidRPr="00AB1AD1">
        <w:rPr>
          <w:color w:val="000000"/>
          <w:sz w:val="28"/>
          <w:szCs w:val="28"/>
        </w:rPr>
        <w:t> настоящей статьи, если в соответствии с </w:t>
      </w:r>
      <w:hyperlink r:id="rId11" w:anchor="001859" w:history="1">
        <w:r w:rsidRPr="00211CD1">
          <w:rPr>
            <w:rStyle w:val="a7"/>
            <w:color w:val="auto"/>
            <w:sz w:val="28"/>
            <w:szCs w:val="28"/>
            <w:u w:val="none"/>
            <w:bdr w:val="none" w:sz="0" w:space="0" w:color="auto" w:frame="1"/>
          </w:rPr>
          <w:t>частью 7</w:t>
        </w:r>
      </w:hyperlink>
      <w:r w:rsidRPr="00AB1AD1">
        <w:rPr>
          <w:color w:val="000000"/>
          <w:sz w:val="28"/>
          <w:szCs w:val="28"/>
        </w:rPr>
        <w:t> настоящей статьи такой отчет не размещается в единой информационной системе.</w:t>
      </w:r>
    </w:p>
    <w:p w14:paraId="264E6502" w14:textId="77777777" w:rsidR="00F94126" w:rsidRPr="00AB1AD1" w:rsidRDefault="00F94126" w:rsidP="00211CD1">
      <w:pPr>
        <w:pStyle w:val="pboth"/>
        <w:spacing w:before="0" w:beforeAutospacing="0" w:after="0" w:afterAutospacing="0" w:line="330" w:lineRule="atLeast"/>
        <w:ind w:left="142" w:firstLine="425"/>
        <w:jc w:val="both"/>
        <w:textAlignment w:val="baseline"/>
        <w:rPr>
          <w:color w:val="000000"/>
          <w:sz w:val="28"/>
          <w:szCs w:val="28"/>
        </w:rPr>
      </w:pPr>
      <w:bookmarkStart w:id="5" w:name="001851"/>
      <w:bookmarkEnd w:id="5"/>
      <w:r w:rsidRPr="00AB1AD1">
        <w:rPr>
          <w:color w:val="000000"/>
          <w:sz w:val="28"/>
          <w:szCs w:val="28"/>
        </w:rP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14:paraId="2885D612" w14:textId="4ADC273F" w:rsidR="00F94126" w:rsidRPr="00AB1AD1" w:rsidRDefault="00F94126" w:rsidP="00211CD1">
      <w:pPr>
        <w:pStyle w:val="pboth"/>
        <w:spacing w:before="0" w:beforeAutospacing="0" w:after="0" w:afterAutospacing="0" w:line="330" w:lineRule="atLeast"/>
        <w:ind w:left="142" w:firstLine="425"/>
        <w:jc w:val="both"/>
        <w:textAlignment w:val="baseline"/>
        <w:rPr>
          <w:color w:val="000000"/>
          <w:sz w:val="28"/>
          <w:szCs w:val="28"/>
        </w:rPr>
      </w:pPr>
      <w:bookmarkStart w:id="6" w:name="001852"/>
      <w:bookmarkEnd w:id="6"/>
      <w:r>
        <w:rPr>
          <w:color w:val="000000"/>
          <w:sz w:val="28"/>
          <w:szCs w:val="28"/>
        </w:rPr>
        <w:t xml:space="preserve">     </w:t>
      </w:r>
      <w:r w:rsidRPr="00AB1AD1">
        <w:rPr>
          <w:color w:val="000000"/>
          <w:sz w:val="28"/>
          <w:szCs w:val="28"/>
        </w:rPr>
        <w:t>1) вместе с отчетом, указанным в </w:t>
      </w:r>
      <w:hyperlink r:id="rId12" w:anchor="001848" w:history="1">
        <w:r w:rsidRPr="00211CD1">
          <w:rPr>
            <w:rStyle w:val="a7"/>
            <w:color w:val="auto"/>
            <w:sz w:val="28"/>
            <w:szCs w:val="28"/>
            <w:u w:val="none"/>
            <w:bdr w:val="none" w:sz="0" w:space="0" w:color="auto" w:frame="1"/>
          </w:rPr>
          <w:t>части 2</w:t>
        </w:r>
      </w:hyperlink>
      <w:r w:rsidRPr="00AB1AD1">
        <w:rPr>
          <w:color w:val="000000"/>
          <w:sz w:val="28"/>
          <w:szCs w:val="28"/>
        </w:rPr>
        <w:t> настоящей статьи, подготовить обоснование невозможности достижения заказчиком минимальной доли закупок;</w:t>
      </w:r>
    </w:p>
    <w:p w14:paraId="317229EF" w14:textId="14EED5C2" w:rsidR="00F94126" w:rsidRPr="00AB1AD1" w:rsidRDefault="00F94126" w:rsidP="00211CD1">
      <w:pPr>
        <w:pStyle w:val="pboth"/>
        <w:spacing w:before="0" w:beforeAutospacing="0" w:after="0" w:afterAutospacing="0" w:line="330" w:lineRule="atLeast"/>
        <w:ind w:left="142" w:firstLine="425"/>
        <w:jc w:val="both"/>
        <w:textAlignment w:val="baseline"/>
        <w:rPr>
          <w:color w:val="000000"/>
          <w:sz w:val="28"/>
          <w:szCs w:val="28"/>
        </w:rPr>
      </w:pPr>
      <w:bookmarkStart w:id="7" w:name="001853"/>
      <w:bookmarkEnd w:id="7"/>
      <w:r>
        <w:rPr>
          <w:color w:val="000000"/>
          <w:sz w:val="28"/>
          <w:szCs w:val="28"/>
        </w:rPr>
        <w:t xml:space="preserve">      </w:t>
      </w:r>
      <w:r w:rsidRPr="00AB1AD1">
        <w:rPr>
          <w:color w:val="000000"/>
          <w:sz w:val="28"/>
          <w:szCs w:val="28"/>
        </w:rPr>
        <w:t>2) разместить обоснование, указанное в </w:t>
      </w:r>
      <w:hyperlink r:id="rId13" w:anchor="001852" w:history="1">
        <w:r w:rsidRPr="00211CD1">
          <w:rPr>
            <w:rStyle w:val="a7"/>
            <w:color w:val="auto"/>
            <w:sz w:val="28"/>
            <w:szCs w:val="28"/>
            <w:u w:val="none"/>
            <w:bdr w:val="none" w:sz="0" w:space="0" w:color="auto" w:frame="1"/>
          </w:rPr>
          <w:t>пункте 1</w:t>
        </w:r>
      </w:hyperlink>
      <w:r w:rsidRPr="00211CD1">
        <w:rPr>
          <w:sz w:val="28"/>
          <w:szCs w:val="28"/>
        </w:rPr>
        <w:t> </w:t>
      </w:r>
      <w:r w:rsidRPr="00AB1AD1">
        <w:rPr>
          <w:color w:val="000000"/>
          <w:sz w:val="28"/>
          <w:szCs w:val="28"/>
        </w:rPr>
        <w:t>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r:id="rId14" w:anchor="001847" w:history="1">
        <w:r w:rsidRPr="00211CD1">
          <w:rPr>
            <w:rStyle w:val="a7"/>
            <w:color w:val="auto"/>
            <w:sz w:val="28"/>
            <w:szCs w:val="28"/>
            <w:u w:val="none"/>
            <w:bdr w:val="none" w:sz="0" w:space="0" w:color="auto" w:frame="1"/>
          </w:rPr>
          <w:t>частью 1</w:t>
        </w:r>
      </w:hyperlink>
      <w:r w:rsidRPr="00211CD1">
        <w:rPr>
          <w:sz w:val="28"/>
          <w:szCs w:val="28"/>
        </w:rPr>
        <w:t> </w:t>
      </w:r>
      <w:r w:rsidRPr="00AB1AD1">
        <w:rPr>
          <w:color w:val="000000"/>
          <w:sz w:val="28"/>
          <w:szCs w:val="28"/>
        </w:rPr>
        <w:t>настоящей статьи, если в соответствии с </w:t>
      </w:r>
      <w:hyperlink r:id="rId15" w:anchor="001859" w:history="1">
        <w:r w:rsidRPr="00211CD1">
          <w:rPr>
            <w:rStyle w:val="a7"/>
            <w:color w:val="auto"/>
            <w:sz w:val="28"/>
            <w:szCs w:val="28"/>
            <w:u w:val="none"/>
            <w:bdr w:val="none" w:sz="0" w:space="0" w:color="auto" w:frame="1"/>
          </w:rPr>
          <w:t>частью 7</w:t>
        </w:r>
      </w:hyperlink>
      <w:r w:rsidRPr="00AB1AD1">
        <w:rPr>
          <w:color w:val="000000"/>
          <w:sz w:val="28"/>
          <w:szCs w:val="28"/>
        </w:rPr>
        <w:t> настоящей статьи такое обоснование не размещается в единой информационной системе.</w:t>
      </w:r>
    </w:p>
    <w:p w14:paraId="03BF94EA" w14:textId="44A88133" w:rsidR="00F94126" w:rsidRPr="003574B5" w:rsidRDefault="00F94126" w:rsidP="00211CD1">
      <w:pPr>
        <w:pStyle w:val="pboth"/>
        <w:spacing w:before="0" w:beforeAutospacing="0" w:after="0" w:afterAutospacing="0" w:line="330" w:lineRule="atLeast"/>
        <w:ind w:left="142" w:firstLine="425"/>
        <w:jc w:val="both"/>
        <w:textAlignment w:val="baseline"/>
        <w:rPr>
          <w:sz w:val="28"/>
          <w:szCs w:val="28"/>
        </w:rPr>
      </w:pPr>
      <w:bookmarkStart w:id="8" w:name="001854"/>
      <w:bookmarkEnd w:id="8"/>
      <w:r w:rsidRPr="003574B5">
        <w:rPr>
          <w:sz w:val="28"/>
          <w:szCs w:val="28"/>
        </w:rPr>
        <w:t xml:space="preserve">   4. Правительством Российской Федерации определяются:</w:t>
      </w:r>
    </w:p>
    <w:p w14:paraId="67C07560" w14:textId="77777777" w:rsidR="00F94126" w:rsidRPr="003574B5" w:rsidRDefault="00F94126" w:rsidP="00211CD1">
      <w:pPr>
        <w:pStyle w:val="pboth"/>
        <w:spacing w:before="0" w:beforeAutospacing="0" w:after="0" w:afterAutospacing="0" w:line="330" w:lineRule="atLeast"/>
        <w:ind w:left="142" w:firstLine="425"/>
        <w:jc w:val="both"/>
        <w:textAlignment w:val="baseline"/>
        <w:rPr>
          <w:sz w:val="28"/>
          <w:szCs w:val="28"/>
        </w:rPr>
      </w:pPr>
      <w:bookmarkStart w:id="9" w:name="001855"/>
      <w:bookmarkEnd w:id="9"/>
      <w:r w:rsidRPr="003574B5">
        <w:rPr>
          <w:sz w:val="28"/>
          <w:szCs w:val="28"/>
        </w:rPr>
        <w:t>1) требования к содержанию и форме отчета, указанного в </w:t>
      </w:r>
      <w:hyperlink r:id="rId16" w:anchor="001848" w:history="1">
        <w:r w:rsidRPr="003574B5">
          <w:rPr>
            <w:rStyle w:val="a7"/>
            <w:color w:val="auto"/>
            <w:sz w:val="28"/>
            <w:szCs w:val="28"/>
            <w:bdr w:val="none" w:sz="0" w:space="0" w:color="auto" w:frame="1"/>
          </w:rPr>
          <w:t>части 2</w:t>
        </w:r>
      </w:hyperlink>
      <w:r w:rsidRPr="003574B5">
        <w:rPr>
          <w:sz w:val="28"/>
          <w:szCs w:val="28"/>
        </w:rPr>
        <w:t> настоящей статьи, а также порядок его подготовки и размещения в единой информационной системе;</w:t>
      </w:r>
    </w:p>
    <w:p w14:paraId="5D63CFB2" w14:textId="77777777" w:rsidR="00F94126" w:rsidRPr="003574B5" w:rsidRDefault="00F94126" w:rsidP="00211CD1">
      <w:pPr>
        <w:pStyle w:val="pboth"/>
        <w:spacing w:before="0" w:beforeAutospacing="0" w:after="0" w:afterAutospacing="0" w:line="330" w:lineRule="atLeast"/>
        <w:ind w:left="142" w:firstLine="425"/>
        <w:jc w:val="both"/>
        <w:textAlignment w:val="baseline"/>
        <w:rPr>
          <w:sz w:val="28"/>
          <w:szCs w:val="28"/>
        </w:rPr>
      </w:pPr>
      <w:bookmarkStart w:id="10" w:name="001856"/>
      <w:bookmarkEnd w:id="10"/>
      <w:r w:rsidRPr="003574B5">
        <w:rPr>
          <w:sz w:val="28"/>
          <w:szCs w:val="28"/>
        </w:rP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14:paraId="5923C81D" w14:textId="393D8FCA" w:rsidR="00F94126" w:rsidRPr="003574B5" w:rsidRDefault="006C2CA6" w:rsidP="00211CD1">
      <w:pPr>
        <w:pStyle w:val="pboth"/>
        <w:spacing w:before="0" w:beforeAutospacing="0" w:after="0" w:afterAutospacing="0" w:line="330" w:lineRule="atLeast"/>
        <w:ind w:left="142" w:firstLine="425"/>
        <w:jc w:val="both"/>
        <w:textAlignment w:val="baseline"/>
        <w:rPr>
          <w:sz w:val="28"/>
          <w:szCs w:val="28"/>
        </w:rPr>
      </w:pPr>
      <w:bookmarkStart w:id="11" w:name="001857"/>
      <w:bookmarkEnd w:id="11"/>
      <w:r w:rsidRPr="003574B5">
        <w:rPr>
          <w:sz w:val="28"/>
          <w:szCs w:val="28"/>
        </w:rPr>
        <w:t xml:space="preserve">    </w:t>
      </w:r>
      <w:r w:rsidR="00F94126" w:rsidRPr="003574B5">
        <w:rPr>
          <w:sz w:val="28"/>
          <w:szCs w:val="28"/>
        </w:rPr>
        <w:t>5. Оценка выполнения заказчиком обязанности, предусмотренной </w:t>
      </w:r>
      <w:hyperlink r:id="rId17" w:anchor="001847" w:history="1">
        <w:r w:rsidR="00F94126" w:rsidRPr="003574B5">
          <w:rPr>
            <w:rStyle w:val="a7"/>
            <w:color w:val="auto"/>
            <w:sz w:val="28"/>
            <w:szCs w:val="28"/>
            <w:bdr w:val="none" w:sz="0" w:space="0" w:color="auto" w:frame="1"/>
          </w:rPr>
          <w:t>частью 1</w:t>
        </w:r>
      </w:hyperlink>
      <w:r w:rsidR="00F94126" w:rsidRPr="003574B5">
        <w:rPr>
          <w:sz w:val="28"/>
          <w:szCs w:val="28"/>
        </w:rPr>
        <w:t>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порядке, установленном Правительством Российской Федерации.</w:t>
      </w:r>
    </w:p>
    <w:p w14:paraId="4CC0E251" w14:textId="77777777" w:rsidR="00F94126" w:rsidRPr="003574B5" w:rsidRDefault="00F94126" w:rsidP="00211CD1">
      <w:pPr>
        <w:pStyle w:val="pboth"/>
        <w:spacing w:before="0" w:beforeAutospacing="0" w:after="0" w:afterAutospacing="0" w:line="330" w:lineRule="atLeast"/>
        <w:ind w:left="142" w:firstLine="425"/>
        <w:jc w:val="both"/>
        <w:textAlignment w:val="baseline"/>
        <w:rPr>
          <w:sz w:val="28"/>
          <w:szCs w:val="28"/>
        </w:rPr>
      </w:pPr>
      <w:bookmarkStart w:id="12" w:name="001858"/>
      <w:bookmarkEnd w:id="12"/>
      <w:r w:rsidRPr="003574B5">
        <w:rPr>
          <w:sz w:val="28"/>
          <w:szCs w:val="28"/>
        </w:rPr>
        <w:t>6. Правительство Российской Федерации устанавливает порядок, критерии и последствия проведения оценки выполнения заказчиком обязанности достижения заказчиком минимальной доли закупок.</w:t>
      </w:r>
    </w:p>
    <w:p w14:paraId="1EB718D7" w14:textId="06D2FA05" w:rsidR="00F94126" w:rsidRPr="003574B5" w:rsidRDefault="00F94126" w:rsidP="00211CD1">
      <w:pPr>
        <w:pStyle w:val="pboth"/>
        <w:spacing w:before="0" w:beforeAutospacing="0" w:after="0" w:afterAutospacing="0" w:line="330" w:lineRule="atLeast"/>
        <w:ind w:left="142" w:firstLine="425"/>
        <w:jc w:val="both"/>
        <w:textAlignment w:val="baseline"/>
        <w:rPr>
          <w:sz w:val="28"/>
          <w:szCs w:val="28"/>
        </w:rPr>
      </w:pPr>
      <w:bookmarkStart w:id="13" w:name="001859"/>
      <w:bookmarkEnd w:id="13"/>
      <w:r w:rsidRPr="003574B5">
        <w:rPr>
          <w:sz w:val="28"/>
          <w:szCs w:val="28"/>
        </w:rPr>
        <w:t>7. Предусмотренные </w:t>
      </w:r>
      <w:hyperlink r:id="rId18" w:anchor="001848" w:history="1">
        <w:r w:rsidRPr="003574B5">
          <w:rPr>
            <w:rStyle w:val="a7"/>
            <w:color w:val="auto"/>
            <w:sz w:val="28"/>
            <w:szCs w:val="28"/>
            <w:bdr w:val="none" w:sz="0" w:space="0" w:color="auto" w:frame="1"/>
          </w:rPr>
          <w:t>частями 2</w:t>
        </w:r>
      </w:hyperlink>
      <w:r w:rsidRPr="003574B5">
        <w:rPr>
          <w:sz w:val="28"/>
          <w:szCs w:val="28"/>
        </w:rPr>
        <w:t> и </w:t>
      </w:r>
      <w:hyperlink r:id="rId19" w:anchor="001851" w:history="1">
        <w:r w:rsidRPr="003574B5">
          <w:rPr>
            <w:rStyle w:val="a7"/>
            <w:color w:val="auto"/>
            <w:sz w:val="28"/>
            <w:szCs w:val="28"/>
            <w:bdr w:val="none" w:sz="0" w:space="0" w:color="auto" w:frame="1"/>
          </w:rPr>
          <w:t>3</w:t>
        </w:r>
      </w:hyperlink>
      <w:r w:rsidRPr="003574B5">
        <w:rPr>
          <w:sz w:val="28"/>
          <w:szCs w:val="28"/>
        </w:rP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w:t>
      </w:r>
      <w:r w:rsidRPr="003574B5">
        <w:rPr>
          <w:sz w:val="28"/>
          <w:szCs w:val="28"/>
        </w:rPr>
        <w:lastRenderedPageBreak/>
        <w:t>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r:id="rId20" w:anchor="001848" w:history="1">
        <w:r w:rsidRPr="003574B5">
          <w:rPr>
            <w:rStyle w:val="a7"/>
            <w:color w:val="auto"/>
            <w:sz w:val="28"/>
            <w:szCs w:val="28"/>
            <w:bdr w:val="none" w:sz="0" w:space="0" w:color="auto" w:frame="1"/>
          </w:rPr>
          <w:t>частями 2</w:t>
        </w:r>
      </w:hyperlink>
      <w:r w:rsidRPr="003574B5">
        <w:rPr>
          <w:sz w:val="28"/>
          <w:szCs w:val="28"/>
        </w:rPr>
        <w:t> и </w:t>
      </w:r>
      <w:hyperlink r:id="rId21" w:anchor="001851" w:history="1">
        <w:r w:rsidRPr="003574B5">
          <w:rPr>
            <w:rStyle w:val="a7"/>
            <w:color w:val="auto"/>
            <w:sz w:val="28"/>
            <w:szCs w:val="28"/>
            <w:bdr w:val="none" w:sz="0" w:space="0" w:color="auto" w:frame="1"/>
          </w:rPr>
          <w:t>3</w:t>
        </w:r>
      </w:hyperlink>
      <w:r w:rsidRPr="003574B5">
        <w:rPr>
          <w:sz w:val="28"/>
          <w:szCs w:val="28"/>
        </w:rPr>
        <w:t>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14:paraId="66CE3661" w14:textId="6658C6AE" w:rsidR="007327BD" w:rsidRDefault="007327BD" w:rsidP="00F94126">
      <w:pPr>
        <w:pStyle w:val="pboth"/>
        <w:spacing w:before="0" w:beforeAutospacing="0" w:after="0" w:afterAutospacing="0" w:line="330" w:lineRule="atLeast"/>
        <w:ind w:left="450"/>
        <w:jc w:val="both"/>
        <w:textAlignment w:val="baseline"/>
        <w:rPr>
          <w:sz w:val="28"/>
          <w:szCs w:val="28"/>
        </w:rPr>
      </w:pPr>
      <w:r w:rsidRPr="007327BD">
        <w:rPr>
          <w:sz w:val="28"/>
          <w:szCs w:val="28"/>
        </w:rPr>
        <w:t xml:space="preserve">         3.</w:t>
      </w:r>
      <w:r w:rsidR="00E337F6">
        <w:rPr>
          <w:sz w:val="28"/>
          <w:szCs w:val="28"/>
        </w:rPr>
        <w:t>В пункте 11 Положения «Контракты» дополнить п.п.11.1 словами:</w:t>
      </w:r>
    </w:p>
    <w:p w14:paraId="4F8B6BF9" w14:textId="232523AD" w:rsidR="00E337F6" w:rsidRDefault="00E337F6" w:rsidP="00E337F6">
      <w:pPr>
        <w:spacing w:line="330" w:lineRule="atLeast"/>
        <w:jc w:val="both"/>
        <w:textAlignment w:val="baseline"/>
        <w:rPr>
          <w:color w:val="000000"/>
          <w:sz w:val="28"/>
          <w:szCs w:val="28"/>
          <w:lang w:eastAsia="ru-RU"/>
        </w:rPr>
      </w:pPr>
      <w:r>
        <w:rPr>
          <w:sz w:val="28"/>
          <w:szCs w:val="28"/>
        </w:rPr>
        <w:t>«</w:t>
      </w:r>
      <w:r w:rsidRPr="00AB1AD1">
        <w:rPr>
          <w:color w:val="000000"/>
          <w:sz w:val="28"/>
          <w:szCs w:val="28"/>
          <w:lang w:eastAsia="ru-RU"/>
        </w:rPr>
        <w:t>В случае, предусмотренном </w:t>
      </w:r>
      <w:hyperlink r:id="rId22" w:anchor="001178" w:history="1">
        <w:r w:rsidRPr="00211CD1">
          <w:rPr>
            <w:sz w:val="28"/>
            <w:szCs w:val="28"/>
            <w:bdr w:val="none" w:sz="0" w:space="0" w:color="auto" w:frame="1"/>
            <w:lang w:eastAsia="ru-RU"/>
          </w:rPr>
          <w:t xml:space="preserve">частью 24 статьи </w:t>
        </w:r>
        <w:proofErr w:type="gramStart"/>
        <w:r w:rsidRPr="00211CD1">
          <w:rPr>
            <w:sz w:val="28"/>
            <w:szCs w:val="28"/>
            <w:bdr w:val="none" w:sz="0" w:space="0" w:color="auto" w:frame="1"/>
            <w:lang w:eastAsia="ru-RU"/>
          </w:rPr>
          <w:t>22</w:t>
        </w:r>
      </w:hyperlink>
      <w:r w:rsidRPr="00211CD1">
        <w:rPr>
          <w:sz w:val="28"/>
          <w:szCs w:val="28"/>
          <w:lang w:eastAsia="ru-RU"/>
        </w:rPr>
        <w:t> </w:t>
      </w:r>
      <w:r w:rsidRPr="00AB1AD1">
        <w:rPr>
          <w:color w:val="000000"/>
          <w:sz w:val="28"/>
          <w:szCs w:val="28"/>
          <w:lang w:eastAsia="ru-RU"/>
        </w:rPr>
        <w:t xml:space="preserve"> Федерального</w:t>
      </w:r>
      <w:proofErr w:type="gramEnd"/>
      <w:r w:rsidRPr="00AB1AD1">
        <w:rPr>
          <w:color w:val="000000"/>
          <w:sz w:val="28"/>
          <w:szCs w:val="28"/>
          <w:lang w:eastAsia="ru-RU"/>
        </w:rPr>
        <w:t xml:space="preserve">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r>
        <w:rPr>
          <w:color w:val="000000"/>
          <w:sz w:val="28"/>
          <w:szCs w:val="28"/>
          <w:lang w:eastAsia="ru-RU"/>
        </w:rPr>
        <w:t>»</w:t>
      </w:r>
      <w:r w:rsidRPr="00AB1AD1">
        <w:rPr>
          <w:color w:val="000000"/>
          <w:sz w:val="28"/>
          <w:szCs w:val="28"/>
          <w:lang w:eastAsia="ru-RU"/>
        </w:rPr>
        <w:t>.</w:t>
      </w:r>
    </w:p>
    <w:p w14:paraId="62D65CA4" w14:textId="77777777" w:rsidR="00E337F6" w:rsidRPr="00AB1AD1" w:rsidRDefault="00E337F6" w:rsidP="00E337F6">
      <w:pPr>
        <w:spacing w:line="330" w:lineRule="atLeast"/>
        <w:jc w:val="both"/>
        <w:textAlignment w:val="baseline"/>
        <w:rPr>
          <w:color w:val="000000"/>
          <w:sz w:val="28"/>
          <w:szCs w:val="28"/>
          <w:lang w:eastAsia="ru-RU"/>
        </w:rPr>
      </w:pPr>
    </w:p>
    <w:p w14:paraId="76CADF78" w14:textId="1AB687B4" w:rsidR="00E337F6" w:rsidRDefault="00E337F6" w:rsidP="00E337F6">
      <w:pPr>
        <w:pStyle w:val="pboth"/>
        <w:spacing w:before="0" w:beforeAutospacing="0" w:after="0" w:afterAutospacing="0" w:line="330" w:lineRule="atLeast"/>
        <w:ind w:left="450" w:firstLine="708"/>
        <w:jc w:val="both"/>
        <w:textAlignment w:val="baseline"/>
        <w:rPr>
          <w:color w:val="000000"/>
          <w:sz w:val="28"/>
          <w:szCs w:val="28"/>
        </w:rPr>
      </w:pPr>
      <w:r>
        <w:rPr>
          <w:sz w:val="28"/>
          <w:szCs w:val="28"/>
        </w:rPr>
        <w:t>4. В пункте 11 Положения «Контракты» дополнить п.п.11.2 после слов «срок исполнения контракта» словами: «</w:t>
      </w:r>
      <w:r w:rsidRPr="00AB1AD1">
        <w:rPr>
          <w:color w:val="000000"/>
          <w:sz w:val="28"/>
          <w:szCs w:val="28"/>
        </w:rPr>
        <w:t>а в случае, предусмотренном </w:t>
      </w:r>
      <w:hyperlink r:id="rId23" w:anchor="001178" w:history="1">
        <w:r w:rsidRPr="00211CD1">
          <w:rPr>
            <w:sz w:val="28"/>
            <w:szCs w:val="28"/>
            <w:bdr w:val="none" w:sz="0" w:space="0" w:color="auto" w:frame="1"/>
          </w:rPr>
          <w:t xml:space="preserve">частью 24 статьи </w:t>
        </w:r>
        <w:proofErr w:type="gramStart"/>
        <w:r w:rsidRPr="00211CD1">
          <w:rPr>
            <w:sz w:val="28"/>
            <w:szCs w:val="28"/>
            <w:bdr w:val="none" w:sz="0" w:space="0" w:color="auto" w:frame="1"/>
          </w:rPr>
          <w:t>22</w:t>
        </w:r>
      </w:hyperlink>
      <w:r w:rsidRPr="00211CD1">
        <w:rPr>
          <w:sz w:val="28"/>
          <w:szCs w:val="28"/>
        </w:rPr>
        <w:t> </w:t>
      </w:r>
      <w:r w:rsidRPr="00AB1AD1">
        <w:rPr>
          <w:color w:val="000000"/>
          <w:sz w:val="28"/>
          <w:szCs w:val="28"/>
        </w:rPr>
        <w:t xml:space="preserve"> Федерального</w:t>
      </w:r>
      <w:proofErr w:type="gramEnd"/>
      <w:r w:rsidRPr="00AB1AD1">
        <w:rPr>
          <w:color w:val="000000"/>
          <w:sz w:val="28"/>
          <w:szCs w:val="28"/>
        </w:rPr>
        <w:t xml:space="preserve"> закона, указываются цены единиц товара, работы, услуги и максимальное значение цены контракта,</w:t>
      </w:r>
      <w:r>
        <w:rPr>
          <w:color w:val="000000"/>
          <w:sz w:val="28"/>
          <w:szCs w:val="28"/>
        </w:rPr>
        <w:t>»</w:t>
      </w:r>
    </w:p>
    <w:p w14:paraId="6780B850" w14:textId="3DE13C0C" w:rsidR="00E337F6" w:rsidRDefault="00E337F6" w:rsidP="00E337F6">
      <w:pPr>
        <w:pStyle w:val="pboth"/>
        <w:spacing w:before="0" w:beforeAutospacing="0" w:after="0" w:afterAutospacing="0" w:line="330" w:lineRule="atLeast"/>
        <w:ind w:left="450" w:firstLine="708"/>
        <w:jc w:val="both"/>
        <w:textAlignment w:val="baseline"/>
        <w:rPr>
          <w:sz w:val="28"/>
          <w:szCs w:val="28"/>
        </w:rPr>
      </w:pPr>
      <w:r>
        <w:rPr>
          <w:sz w:val="28"/>
          <w:szCs w:val="28"/>
        </w:rPr>
        <w:t>5. В пункте 11 Положения «Контракты» дополнить п.п.11.2 словами:</w:t>
      </w:r>
    </w:p>
    <w:p w14:paraId="60F78E34" w14:textId="013EA8BA" w:rsidR="00E337F6" w:rsidRDefault="00E337F6" w:rsidP="00E337F6">
      <w:pPr>
        <w:spacing w:line="330" w:lineRule="atLeast"/>
        <w:jc w:val="both"/>
        <w:textAlignment w:val="baseline"/>
        <w:rPr>
          <w:color w:val="000000"/>
          <w:sz w:val="28"/>
          <w:szCs w:val="28"/>
          <w:lang w:eastAsia="ru-RU"/>
        </w:rPr>
      </w:pPr>
      <w:r>
        <w:rPr>
          <w:sz w:val="28"/>
          <w:szCs w:val="28"/>
        </w:rPr>
        <w:t>«</w:t>
      </w:r>
      <w:r w:rsidRPr="00AB1AD1">
        <w:rPr>
          <w:color w:val="000000"/>
          <w:sz w:val="28"/>
          <w:szCs w:val="28"/>
          <w:lang w:eastAsia="ru-RU"/>
        </w:rPr>
        <w:t>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r>
        <w:rPr>
          <w:color w:val="000000"/>
          <w:sz w:val="28"/>
          <w:szCs w:val="28"/>
          <w:lang w:eastAsia="ru-RU"/>
        </w:rPr>
        <w:t>»</w:t>
      </w:r>
      <w:r w:rsidRPr="00AB1AD1">
        <w:rPr>
          <w:color w:val="000000"/>
          <w:sz w:val="28"/>
          <w:szCs w:val="28"/>
          <w:lang w:eastAsia="ru-RU"/>
        </w:rPr>
        <w:t>.</w:t>
      </w:r>
    </w:p>
    <w:p w14:paraId="7140BAA8" w14:textId="4A9DBD80" w:rsidR="00F94126" w:rsidRDefault="00E86415" w:rsidP="00E86415">
      <w:pPr>
        <w:tabs>
          <w:tab w:val="left" w:pos="1290"/>
        </w:tabs>
        <w:spacing w:line="330" w:lineRule="atLeast"/>
        <w:jc w:val="both"/>
        <w:textAlignment w:val="baseline"/>
        <w:rPr>
          <w:sz w:val="28"/>
          <w:szCs w:val="28"/>
        </w:rPr>
      </w:pPr>
      <w:r>
        <w:rPr>
          <w:color w:val="000000"/>
          <w:sz w:val="28"/>
          <w:szCs w:val="28"/>
          <w:lang w:eastAsia="ru-RU"/>
        </w:rPr>
        <w:t xml:space="preserve">                 </w:t>
      </w:r>
      <w:r w:rsidR="00E337F6">
        <w:rPr>
          <w:color w:val="000000"/>
          <w:sz w:val="28"/>
          <w:szCs w:val="28"/>
          <w:lang w:eastAsia="ru-RU"/>
        </w:rPr>
        <w:t>6.</w:t>
      </w:r>
      <w:r w:rsidR="00E337F6" w:rsidRPr="00E337F6">
        <w:rPr>
          <w:sz w:val="28"/>
          <w:szCs w:val="28"/>
        </w:rPr>
        <w:t xml:space="preserve"> </w:t>
      </w:r>
      <w:r w:rsidR="00E337F6">
        <w:rPr>
          <w:sz w:val="28"/>
          <w:szCs w:val="28"/>
        </w:rPr>
        <w:t xml:space="preserve">В пункте 11 Положения «Контракты» дополнить п.п.11.4 </w:t>
      </w:r>
      <w:proofErr w:type="spellStart"/>
      <w:r w:rsidR="00E337F6">
        <w:rPr>
          <w:sz w:val="28"/>
          <w:szCs w:val="28"/>
        </w:rPr>
        <w:t>п</w:t>
      </w:r>
      <w:r>
        <w:rPr>
          <w:sz w:val="28"/>
          <w:szCs w:val="28"/>
        </w:rPr>
        <w:t>.п.п</w:t>
      </w:r>
      <w:proofErr w:type="spellEnd"/>
      <w:r>
        <w:rPr>
          <w:sz w:val="28"/>
          <w:szCs w:val="28"/>
        </w:rPr>
        <w:t>. следующего содержания:</w:t>
      </w:r>
    </w:p>
    <w:p w14:paraId="5F5E9A63" w14:textId="207BAD5F" w:rsidR="00E86415" w:rsidRPr="00AB1AD1" w:rsidRDefault="00E86415" w:rsidP="00E86415">
      <w:pPr>
        <w:spacing w:line="330" w:lineRule="atLeast"/>
        <w:jc w:val="both"/>
        <w:textAlignment w:val="baseline"/>
        <w:rPr>
          <w:color w:val="000000"/>
          <w:sz w:val="28"/>
          <w:szCs w:val="28"/>
          <w:lang w:eastAsia="ru-RU"/>
        </w:rPr>
      </w:pPr>
      <w:r>
        <w:rPr>
          <w:color w:val="000000"/>
          <w:sz w:val="28"/>
          <w:szCs w:val="28"/>
          <w:lang w:eastAsia="ru-RU"/>
        </w:rPr>
        <w:t xml:space="preserve">                 11.4.1</w:t>
      </w:r>
      <w:r w:rsidRPr="00AB1AD1">
        <w:rPr>
          <w:color w:val="000000"/>
          <w:sz w:val="28"/>
          <w:szCs w:val="28"/>
          <w:lang w:eastAsia="ru-RU"/>
        </w:rPr>
        <w:t xml:space="preserve">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14:paraId="4B55BA15" w14:textId="43B6CF22" w:rsidR="00E86415" w:rsidRPr="00AB1AD1" w:rsidRDefault="00E86415" w:rsidP="00E86415">
      <w:pPr>
        <w:tabs>
          <w:tab w:val="left" w:pos="1134"/>
          <w:tab w:val="left" w:pos="1276"/>
        </w:tabs>
        <w:spacing w:line="330" w:lineRule="atLeast"/>
        <w:jc w:val="both"/>
        <w:textAlignment w:val="baseline"/>
        <w:rPr>
          <w:color w:val="000000"/>
          <w:sz w:val="28"/>
          <w:szCs w:val="28"/>
          <w:lang w:eastAsia="ru-RU"/>
        </w:rPr>
      </w:pPr>
      <w:bookmarkStart w:id="14" w:name="001156"/>
      <w:bookmarkStart w:id="15" w:name="000423"/>
      <w:bookmarkStart w:id="16" w:name="101716"/>
      <w:bookmarkStart w:id="17" w:name="100405"/>
      <w:bookmarkEnd w:id="14"/>
      <w:bookmarkEnd w:id="15"/>
      <w:bookmarkEnd w:id="16"/>
      <w:bookmarkEnd w:id="17"/>
      <w:r>
        <w:rPr>
          <w:color w:val="000000"/>
          <w:sz w:val="28"/>
          <w:szCs w:val="28"/>
          <w:lang w:eastAsia="ru-RU"/>
        </w:rPr>
        <w:t xml:space="preserve">                 11.4.2</w:t>
      </w:r>
      <w:r w:rsidRPr="00AB1AD1">
        <w:rPr>
          <w:color w:val="000000"/>
          <w:sz w:val="28"/>
          <w:szCs w:val="28"/>
          <w:lang w:eastAsia="ru-RU"/>
        </w:rPr>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w:t>
      </w:r>
    </w:p>
    <w:p w14:paraId="32D0839B" w14:textId="573518FA" w:rsidR="00E86415" w:rsidRPr="00AB1AD1" w:rsidRDefault="00E86415" w:rsidP="00E86415">
      <w:pPr>
        <w:spacing w:line="330" w:lineRule="atLeast"/>
        <w:jc w:val="both"/>
        <w:textAlignment w:val="baseline"/>
        <w:rPr>
          <w:color w:val="000000"/>
          <w:sz w:val="28"/>
          <w:szCs w:val="28"/>
          <w:lang w:eastAsia="ru-RU"/>
        </w:rPr>
      </w:pPr>
      <w:bookmarkStart w:id="18" w:name="101717"/>
      <w:bookmarkStart w:id="19" w:name="100406"/>
      <w:bookmarkEnd w:id="18"/>
      <w:bookmarkEnd w:id="19"/>
      <w:r>
        <w:rPr>
          <w:color w:val="000000"/>
          <w:sz w:val="28"/>
          <w:szCs w:val="28"/>
          <w:lang w:eastAsia="ru-RU"/>
        </w:rPr>
        <w:t xml:space="preserve">                 11.4.3.</w:t>
      </w:r>
      <w:r w:rsidRPr="00AB1AD1">
        <w:rPr>
          <w:color w:val="000000"/>
          <w:sz w:val="28"/>
          <w:szCs w:val="28"/>
          <w:lang w:eastAsia="ru-RU"/>
        </w:rPr>
        <w:t xml:space="preserve">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w:t>
      </w:r>
      <w:r w:rsidRPr="00AB1AD1">
        <w:rPr>
          <w:color w:val="000000"/>
          <w:sz w:val="28"/>
          <w:szCs w:val="28"/>
          <w:lang w:eastAsia="ru-RU"/>
        </w:rPr>
        <w:lastRenderedPageBreak/>
        <w:t>обязательств, предусмотренных контрактом, заказчик направляет поставщику (подрядчику, исполнителю) требование об уплате неустоек (штрафов, пеней).</w:t>
      </w:r>
    </w:p>
    <w:p w14:paraId="66A1D651" w14:textId="2B0C0F8E" w:rsidR="00E86415" w:rsidRPr="00AB1AD1" w:rsidRDefault="00E86415" w:rsidP="00E86415">
      <w:pPr>
        <w:spacing w:line="330" w:lineRule="atLeast"/>
        <w:jc w:val="both"/>
        <w:textAlignment w:val="baseline"/>
        <w:rPr>
          <w:color w:val="000000"/>
          <w:sz w:val="28"/>
          <w:szCs w:val="28"/>
          <w:lang w:eastAsia="ru-RU"/>
        </w:rPr>
      </w:pPr>
      <w:bookmarkStart w:id="20" w:name="000299"/>
      <w:bookmarkStart w:id="21" w:name="000085"/>
      <w:bookmarkStart w:id="22" w:name="000018"/>
      <w:bookmarkStart w:id="23" w:name="001644"/>
      <w:bookmarkStart w:id="24" w:name="001157"/>
      <w:bookmarkStart w:id="25" w:name="000424"/>
      <w:bookmarkStart w:id="26" w:name="100407"/>
      <w:bookmarkEnd w:id="20"/>
      <w:bookmarkEnd w:id="21"/>
      <w:bookmarkEnd w:id="22"/>
      <w:bookmarkEnd w:id="23"/>
      <w:bookmarkEnd w:id="24"/>
      <w:bookmarkEnd w:id="25"/>
      <w:bookmarkEnd w:id="26"/>
      <w:r>
        <w:rPr>
          <w:color w:val="000000"/>
          <w:sz w:val="28"/>
          <w:szCs w:val="28"/>
          <w:lang w:eastAsia="ru-RU"/>
        </w:rPr>
        <w:t xml:space="preserve">                 11.4.4</w:t>
      </w:r>
      <w:r w:rsidRPr="00AB1AD1">
        <w:rPr>
          <w:color w:val="000000"/>
          <w:sz w:val="28"/>
          <w:szCs w:val="28"/>
          <w:lang w:eastAsia="ru-RU"/>
        </w:rPr>
        <w:t>.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14:paraId="69A7DD6E" w14:textId="08BD812C" w:rsidR="00E86415" w:rsidRDefault="00E86415" w:rsidP="00E86415">
      <w:pPr>
        <w:spacing w:line="330" w:lineRule="atLeast"/>
        <w:jc w:val="both"/>
        <w:textAlignment w:val="baseline"/>
        <w:rPr>
          <w:color w:val="000000"/>
          <w:sz w:val="28"/>
          <w:szCs w:val="28"/>
          <w:lang w:eastAsia="ru-RU"/>
        </w:rPr>
      </w:pPr>
      <w:bookmarkStart w:id="27" w:name="001158"/>
      <w:bookmarkStart w:id="28" w:name="101718"/>
      <w:bookmarkStart w:id="29" w:name="100408"/>
      <w:bookmarkEnd w:id="27"/>
      <w:bookmarkEnd w:id="28"/>
      <w:bookmarkEnd w:id="29"/>
      <w:r>
        <w:rPr>
          <w:color w:val="000000"/>
          <w:sz w:val="28"/>
          <w:szCs w:val="28"/>
          <w:lang w:eastAsia="ru-RU"/>
        </w:rPr>
        <w:t xml:space="preserve">                  11.4.5</w:t>
      </w:r>
      <w:r w:rsidRPr="00AB1AD1">
        <w:rPr>
          <w:color w:val="000000"/>
          <w:sz w:val="28"/>
          <w:szCs w:val="28"/>
          <w:lang w:eastAsia="ru-RU"/>
        </w:rPr>
        <w:t>.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14:paraId="3DFA1F8D" w14:textId="07B132FF" w:rsidR="00E86415" w:rsidRDefault="00E86415" w:rsidP="00E86415">
      <w:pPr>
        <w:spacing w:line="330" w:lineRule="atLeast"/>
        <w:jc w:val="both"/>
        <w:textAlignment w:val="baseline"/>
        <w:rPr>
          <w:sz w:val="28"/>
          <w:szCs w:val="28"/>
        </w:rPr>
      </w:pPr>
      <w:r>
        <w:rPr>
          <w:color w:val="000000"/>
          <w:sz w:val="28"/>
          <w:szCs w:val="28"/>
          <w:lang w:eastAsia="ru-RU"/>
        </w:rPr>
        <w:t xml:space="preserve">               7. </w:t>
      </w:r>
      <w:r w:rsidR="006C2CA6">
        <w:rPr>
          <w:sz w:val="28"/>
          <w:szCs w:val="28"/>
        </w:rPr>
        <w:t>В пункте 11 Положения «Контракты» дополнить п.п.11.8 словами:</w:t>
      </w:r>
    </w:p>
    <w:p w14:paraId="3F799F24" w14:textId="27AE9A14" w:rsidR="006C2CA6" w:rsidRDefault="006C2CA6" w:rsidP="006C2CA6">
      <w:pPr>
        <w:spacing w:line="330" w:lineRule="atLeast"/>
        <w:jc w:val="both"/>
        <w:textAlignment w:val="baseline"/>
        <w:rPr>
          <w:color w:val="000000"/>
          <w:sz w:val="28"/>
          <w:szCs w:val="28"/>
          <w:lang w:eastAsia="ru-RU"/>
        </w:rPr>
      </w:pPr>
      <w:r>
        <w:rPr>
          <w:sz w:val="28"/>
          <w:szCs w:val="28"/>
        </w:rPr>
        <w:t>«</w:t>
      </w:r>
      <w:r w:rsidRPr="00AB1AD1">
        <w:rPr>
          <w:color w:val="000000"/>
          <w:sz w:val="28"/>
          <w:szCs w:val="28"/>
          <w:lang w:eastAsia="ru-RU"/>
        </w:rPr>
        <w:t>,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r:id="rId24" w:anchor="001708" w:history="1">
        <w:r w:rsidRPr="00211CD1">
          <w:rPr>
            <w:sz w:val="28"/>
            <w:szCs w:val="28"/>
            <w:bdr w:val="none" w:sz="0" w:space="0" w:color="auto" w:frame="1"/>
            <w:lang w:eastAsia="ru-RU"/>
          </w:rPr>
          <w:t xml:space="preserve">статьей </w:t>
        </w:r>
        <w:proofErr w:type="gramStart"/>
        <w:r w:rsidRPr="00211CD1">
          <w:rPr>
            <w:sz w:val="28"/>
            <w:szCs w:val="28"/>
            <w:bdr w:val="none" w:sz="0" w:space="0" w:color="auto" w:frame="1"/>
            <w:lang w:eastAsia="ru-RU"/>
          </w:rPr>
          <w:t>96</w:t>
        </w:r>
      </w:hyperlink>
      <w:r w:rsidRPr="00211CD1">
        <w:rPr>
          <w:sz w:val="28"/>
          <w:szCs w:val="28"/>
          <w:lang w:eastAsia="ru-RU"/>
        </w:rPr>
        <w:t> </w:t>
      </w:r>
      <w:r w:rsidRPr="00AB1AD1">
        <w:rPr>
          <w:color w:val="000000"/>
          <w:sz w:val="28"/>
          <w:szCs w:val="28"/>
          <w:lang w:eastAsia="ru-RU"/>
        </w:rPr>
        <w:t xml:space="preserve"> Федерального</w:t>
      </w:r>
      <w:proofErr w:type="gramEnd"/>
      <w:r w:rsidRPr="00AB1AD1">
        <w:rPr>
          <w:color w:val="000000"/>
          <w:sz w:val="28"/>
          <w:szCs w:val="28"/>
          <w:lang w:eastAsia="ru-RU"/>
        </w:rPr>
        <w:t xml:space="preserve"> закона требования обеспечения гарантийных обязательств.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r>
        <w:rPr>
          <w:color w:val="000000"/>
          <w:sz w:val="28"/>
          <w:szCs w:val="28"/>
          <w:lang w:eastAsia="ru-RU"/>
        </w:rPr>
        <w:t>».</w:t>
      </w:r>
    </w:p>
    <w:p w14:paraId="79E9B71B" w14:textId="4D073791" w:rsidR="006C2CA6" w:rsidRDefault="006C2CA6" w:rsidP="006C2CA6">
      <w:pPr>
        <w:tabs>
          <w:tab w:val="left" w:pos="1290"/>
        </w:tabs>
        <w:spacing w:line="330" w:lineRule="atLeast"/>
        <w:jc w:val="both"/>
        <w:textAlignment w:val="baseline"/>
        <w:rPr>
          <w:sz w:val="28"/>
          <w:szCs w:val="28"/>
        </w:rPr>
      </w:pPr>
      <w:r>
        <w:rPr>
          <w:color w:val="000000"/>
          <w:sz w:val="28"/>
          <w:szCs w:val="28"/>
          <w:lang w:eastAsia="ru-RU"/>
        </w:rPr>
        <w:t xml:space="preserve">               8.</w:t>
      </w:r>
      <w:r w:rsidRPr="006C2CA6">
        <w:rPr>
          <w:sz w:val="28"/>
          <w:szCs w:val="28"/>
        </w:rPr>
        <w:t xml:space="preserve"> </w:t>
      </w:r>
      <w:r>
        <w:rPr>
          <w:sz w:val="28"/>
          <w:szCs w:val="28"/>
        </w:rPr>
        <w:t xml:space="preserve">В пункте 11 Положения «Контракты» дополнить п.п.11.8 </w:t>
      </w:r>
      <w:proofErr w:type="spellStart"/>
      <w:r>
        <w:rPr>
          <w:sz w:val="28"/>
          <w:szCs w:val="28"/>
        </w:rPr>
        <w:t>п.п.п</w:t>
      </w:r>
      <w:proofErr w:type="spellEnd"/>
      <w:r>
        <w:rPr>
          <w:sz w:val="28"/>
          <w:szCs w:val="28"/>
        </w:rPr>
        <w:t>. следующего содержания:</w:t>
      </w:r>
    </w:p>
    <w:p w14:paraId="0C2CCCE3" w14:textId="0674F48F" w:rsidR="006C2CA6" w:rsidRPr="00AB1AD1" w:rsidRDefault="006C2CA6" w:rsidP="006C2CA6">
      <w:pPr>
        <w:spacing w:line="330" w:lineRule="atLeast"/>
        <w:jc w:val="both"/>
        <w:textAlignment w:val="baseline"/>
        <w:rPr>
          <w:color w:val="000000"/>
          <w:sz w:val="28"/>
          <w:szCs w:val="28"/>
          <w:lang w:eastAsia="ru-RU"/>
        </w:rPr>
      </w:pPr>
      <w:r>
        <w:rPr>
          <w:sz w:val="28"/>
          <w:szCs w:val="28"/>
        </w:rPr>
        <w:tab/>
        <w:t xml:space="preserve">    11.8.1</w:t>
      </w:r>
      <w:r w:rsidRPr="00AB1AD1">
        <w:rPr>
          <w:color w:val="000000"/>
          <w:sz w:val="28"/>
          <w:szCs w:val="28"/>
          <w:lang w:eastAsia="ru-RU"/>
        </w:rPr>
        <w:t xml:space="preserve">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2DBCE5C6" w14:textId="0933DD4A" w:rsidR="006C2CA6" w:rsidRPr="00AB1AD1" w:rsidRDefault="006C2CA6" w:rsidP="006C2CA6">
      <w:pPr>
        <w:spacing w:line="330" w:lineRule="atLeast"/>
        <w:jc w:val="both"/>
        <w:textAlignment w:val="baseline"/>
        <w:rPr>
          <w:color w:val="000000"/>
          <w:sz w:val="28"/>
          <w:szCs w:val="28"/>
          <w:lang w:eastAsia="ru-RU"/>
        </w:rPr>
      </w:pPr>
      <w:bookmarkStart w:id="30" w:name="001160"/>
      <w:bookmarkStart w:id="31" w:name="102018"/>
      <w:bookmarkEnd w:id="30"/>
      <w:bookmarkEnd w:id="31"/>
      <w:r>
        <w:rPr>
          <w:color w:val="000000"/>
          <w:sz w:val="28"/>
          <w:szCs w:val="28"/>
          <w:lang w:eastAsia="ru-RU"/>
        </w:rPr>
        <w:t xml:space="preserve">              </w:t>
      </w:r>
      <w:r w:rsidRPr="00AB1AD1">
        <w:rPr>
          <w:color w:val="000000"/>
          <w:sz w:val="28"/>
          <w:szCs w:val="28"/>
          <w:lang w:eastAsia="ru-RU"/>
        </w:rPr>
        <w:t>1</w:t>
      </w:r>
      <w:r>
        <w:rPr>
          <w:color w:val="000000"/>
          <w:sz w:val="28"/>
          <w:szCs w:val="28"/>
          <w:lang w:eastAsia="ru-RU"/>
        </w:rPr>
        <w:t>1</w:t>
      </w:r>
      <w:r w:rsidRPr="00AB1AD1">
        <w:rPr>
          <w:color w:val="000000"/>
          <w:sz w:val="28"/>
          <w:szCs w:val="28"/>
          <w:lang w:eastAsia="ru-RU"/>
        </w:rPr>
        <w:t>.</w:t>
      </w:r>
      <w:r>
        <w:rPr>
          <w:color w:val="000000"/>
          <w:sz w:val="28"/>
          <w:szCs w:val="28"/>
          <w:lang w:eastAsia="ru-RU"/>
        </w:rPr>
        <w:t>8.2</w:t>
      </w:r>
      <w:r w:rsidRPr="00AB1AD1">
        <w:rPr>
          <w:color w:val="000000"/>
          <w:sz w:val="28"/>
          <w:szCs w:val="28"/>
          <w:lang w:eastAsia="ru-RU"/>
        </w:rPr>
        <w:t>.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r:id="rId25" w:anchor="101300" w:history="1">
        <w:r w:rsidRPr="00211CD1">
          <w:rPr>
            <w:sz w:val="28"/>
            <w:szCs w:val="28"/>
            <w:bdr w:val="none" w:sz="0" w:space="0" w:color="auto" w:frame="1"/>
            <w:lang w:eastAsia="ru-RU"/>
          </w:rPr>
          <w:t>частью 7 статьи 94</w:t>
        </w:r>
      </w:hyperlink>
      <w:r w:rsidRPr="00AB1AD1">
        <w:rPr>
          <w:color w:val="000000"/>
          <w:sz w:val="28"/>
          <w:szCs w:val="28"/>
          <w:lang w:eastAsia="ru-RU"/>
        </w:rPr>
        <w:t xml:space="preserve">  Федерального закона, за исключением случаев, если иной срок оплаты установлен законодательством </w:t>
      </w:r>
      <w:r w:rsidRPr="00AB1AD1">
        <w:rPr>
          <w:color w:val="000000"/>
          <w:sz w:val="28"/>
          <w:szCs w:val="28"/>
          <w:lang w:eastAsia="ru-RU"/>
        </w:rPr>
        <w:lastRenderedPageBreak/>
        <w:t>Российской Федерации, случая, указанного в </w:t>
      </w:r>
      <w:hyperlink r:id="rId26" w:anchor="102017" w:history="1">
        <w:r w:rsidRPr="00211CD1">
          <w:rPr>
            <w:sz w:val="28"/>
            <w:szCs w:val="28"/>
            <w:bdr w:val="none" w:sz="0" w:space="0" w:color="auto" w:frame="1"/>
            <w:lang w:eastAsia="ru-RU"/>
          </w:rPr>
          <w:t>части 8 статьи 30</w:t>
        </w:r>
      </w:hyperlink>
      <w:r w:rsidRPr="00211CD1">
        <w:rPr>
          <w:sz w:val="28"/>
          <w:szCs w:val="28"/>
          <w:lang w:eastAsia="ru-RU"/>
        </w:rPr>
        <w:t> </w:t>
      </w:r>
      <w:r w:rsidRPr="00AB1AD1">
        <w:rPr>
          <w:color w:val="000000"/>
          <w:sz w:val="28"/>
          <w:szCs w:val="28"/>
          <w:lang w:eastAsia="ru-RU"/>
        </w:rPr>
        <w:t xml:space="preserve">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14:paraId="2DD1ACA4" w14:textId="42C7B771" w:rsidR="006C2CA6" w:rsidRDefault="006C2CA6" w:rsidP="006C2CA6">
      <w:pPr>
        <w:tabs>
          <w:tab w:val="left" w:pos="1290"/>
        </w:tabs>
        <w:spacing w:line="330" w:lineRule="atLeast"/>
        <w:jc w:val="both"/>
        <w:textAlignment w:val="baseline"/>
        <w:rPr>
          <w:sz w:val="28"/>
          <w:szCs w:val="28"/>
        </w:rPr>
      </w:pPr>
    </w:p>
    <w:p w14:paraId="06884EA7" w14:textId="3C101562" w:rsidR="00D26D7A" w:rsidRDefault="004E1298" w:rsidP="00F51C19">
      <w:pPr>
        <w:pStyle w:val="a3"/>
        <w:numPr>
          <w:ilvl w:val="0"/>
          <w:numId w:val="3"/>
        </w:numPr>
        <w:shd w:val="clear" w:color="auto" w:fill="FFFFFF"/>
        <w:spacing w:after="300"/>
        <w:ind w:firstLine="240"/>
        <w:jc w:val="both"/>
        <w:rPr>
          <w:sz w:val="28"/>
          <w:szCs w:val="28"/>
        </w:rPr>
      </w:pPr>
      <w:r w:rsidRPr="00D26D7A">
        <w:rPr>
          <w:sz w:val="28"/>
          <w:szCs w:val="28"/>
        </w:rPr>
        <w:t xml:space="preserve">Настоящее постановление подлежит официальному обнародованию. </w:t>
      </w:r>
    </w:p>
    <w:p w14:paraId="32CFA4BE" w14:textId="0A621BCE" w:rsidR="004E1298" w:rsidRPr="00D26D7A" w:rsidRDefault="004E1298" w:rsidP="00F51C19">
      <w:pPr>
        <w:pStyle w:val="a3"/>
        <w:numPr>
          <w:ilvl w:val="0"/>
          <w:numId w:val="3"/>
        </w:numPr>
        <w:shd w:val="clear" w:color="auto" w:fill="FFFFFF"/>
        <w:spacing w:after="300"/>
        <w:ind w:firstLine="240"/>
        <w:jc w:val="both"/>
        <w:rPr>
          <w:sz w:val="28"/>
          <w:szCs w:val="28"/>
        </w:rPr>
      </w:pPr>
      <w:r w:rsidRPr="00D26D7A">
        <w:rPr>
          <w:sz w:val="28"/>
          <w:szCs w:val="28"/>
        </w:rPr>
        <w:t>Контроль за исполнением настоящего постановления оставляю за собой.</w:t>
      </w:r>
    </w:p>
    <w:p w14:paraId="62EFCA3D" w14:textId="77777777" w:rsidR="004E1298" w:rsidRPr="00172808" w:rsidRDefault="004E1298" w:rsidP="00172808">
      <w:pPr>
        <w:ind w:firstLine="240"/>
        <w:jc w:val="both"/>
      </w:pPr>
    </w:p>
    <w:p w14:paraId="219D2558" w14:textId="77777777" w:rsidR="004E1298" w:rsidRPr="00172808" w:rsidRDefault="004E1298" w:rsidP="00172808">
      <w:pPr>
        <w:ind w:firstLine="240"/>
        <w:jc w:val="both"/>
        <w:rPr>
          <w:bCs/>
          <w:sz w:val="28"/>
          <w:szCs w:val="28"/>
        </w:rPr>
      </w:pPr>
      <w:r w:rsidRPr="00172808">
        <w:rPr>
          <w:bCs/>
          <w:sz w:val="28"/>
          <w:szCs w:val="28"/>
        </w:rPr>
        <w:t>Глава муниципального образования</w:t>
      </w:r>
    </w:p>
    <w:p w14:paraId="24AE68D4" w14:textId="77777777" w:rsidR="004E1298" w:rsidRPr="00172808" w:rsidRDefault="00FB5526" w:rsidP="00172808">
      <w:pPr>
        <w:ind w:firstLine="240"/>
        <w:jc w:val="both"/>
        <w:rPr>
          <w:bCs/>
          <w:sz w:val="28"/>
          <w:szCs w:val="28"/>
        </w:rPr>
      </w:pPr>
      <w:r w:rsidRPr="00172808">
        <w:rPr>
          <w:bCs/>
          <w:sz w:val="28"/>
          <w:szCs w:val="28"/>
        </w:rPr>
        <w:t xml:space="preserve">Доброминского </w:t>
      </w:r>
      <w:r w:rsidR="004E1298" w:rsidRPr="00172808">
        <w:rPr>
          <w:bCs/>
          <w:sz w:val="28"/>
          <w:szCs w:val="28"/>
        </w:rPr>
        <w:t>сельского поселения</w:t>
      </w:r>
    </w:p>
    <w:p w14:paraId="3CEB86A4" w14:textId="22F6F141" w:rsidR="002E5682" w:rsidRPr="00172808" w:rsidRDefault="004E1298" w:rsidP="00E734AE">
      <w:pPr>
        <w:ind w:firstLine="240"/>
        <w:jc w:val="both"/>
      </w:pPr>
      <w:r w:rsidRPr="00172808">
        <w:rPr>
          <w:bCs/>
          <w:sz w:val="28"/>
          <w:szCs w:val="28"/>
        </w:rPr>
        <w:t xml:space="preserve">Глинковского района Смоленской области             </w:t>
      </w:r>
      <w:r w:rsidR="00211CD1">
        <w:rPr>
          <w:bCs/>
          <w:sz w:val="28"/>
          <w:szCs w:val="28"/>
        </w:rPr>
        <w:t xml:space="preserve">                     </w:t>
      </w:r>
      <w:r w:rsidRPr="00172808">
        <w:rPr>
          <w:bCs/>
          <w:sz w:val="28"/>
          <w:szCs w:val="28"/>
        </w:rPr>
        <w:t xml:space="preserve">      </w:t>
      </w:r>
      <w:r w:rsidR="00FB5526" w:rsidRPr="00172808">
        <w:rPr>
          <w:bCs/>
          <w:sz w:val="28"/>
          <w:szCs w:val="28"/>
        </w:rPr>
        <w:t>Л.В. Ларионова</w:t>
      </w:r>
    </w:p>
    <w:sectPr w:rsidR="002E5682" w:rsidRPr="00172808" w:rsidSect="00C20C65">
      <w:footnotePr>
        <w:pos w:val="beneathText"/>
      </w:footnotePr>
      <w:pgSz w:w="11905" w:h="16837"/>
      <w:pgMar w:top="1134" w:right="567"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7"/>
      <w:numFmt w:val="decimal"/>
      <w:lvlText w:val="%1."/>
      <w:lvlJc w:val="left"/>
      <w:pPr>
        <w:tabs>
          <w:tab w:val="num" w:pos="96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32448BB"/>
    <w:multiLevelType w:val="hybridMultilevel"/>
    <w:tmpl w:val="283AA6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F07F41"/>
    <w:multiLevelType w:val="hybridMultilevel"/>
    <w:tmpl w:val="932C8146"/>
    <w:lvl w:ilvl="0" w:tplc="B608CC6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pos w:val="beneathText"/>
  </w:footnotePr>
  <w:compat>
    <w:compatSetting w:name="compatibilityMode" w:uri="http://schemas.microsoft.com/office/word" w:val="12"/>
  </w:compat>
  <w:rsids>
    <w:rsidRoot w:val="004E1298"/>
    <w:rsid w:val="00005BAC"/>
    <w:rsid w:val="00021034"/>
    <w:rsid w:val="00052F06"/>
    <w:rsid w:val="000841A3"/>
    <w:rsid w:val="000A7348"/>
    <w:rsid w:val="000C64BC"/>
    <w:rsid w:val="00114486"/>
    <w:rsid w:val="00172808"/>
    <w:rsid w:val="001C713D"/>
    <w:rsid w:val="00211CD1"/>
    <w:rsid w:val="00232A59"/>
    <w:rsid w:val="00282652"/>
    <w:rsid w:val="002B66DB"/>
    <w:rsid w:val="002E5682"/>
    <w:rsid w:val="00347173"/>
    <w:rsid w:val="00351F74"/>
    <w:rsid w:val="003574B5"/>
    <w:rsid w:val="003B1BC7"/>
    <w:rsid w:val="003B65AF"/>
    <w:rsid w:val="003E6CB2"/>
    <w:rsid w:val="004E1298"/>
    <w:rsid w:val="005369DD"/>
    <w:rsid w:val="005F64C6"/>
    <w:rsid w:val="006052E8"/>
    <w:rsid w:val="006370B3"/>
    <w:rsid w:val="00675999"/>
    <w:rsid w:val="006C2CA6"/>
    <w:rsid w:val="006E398E"/>
    <w:rsid w:val="006F0D66"/>
    <w:rsid w:val="0072336B"/>
    <w:rsid w:val="007327BD"/>
    <w:rsid w:val="0073479E"/>
    <w:rsid w:val="007534E8"/>
    <w:rsid w:val="007558D6"/>
    <w:rsid w:val="00756F60"/>
    <w:rsid w:val="00853C38"/>
    <w:rsid w:val="00915B39"/>
    <w:rsid w:val="00917D02"/>
    <w:rsid w:val="00957DFD"/>
    <w:rsid w:val="0096096B"/>
    <w:rsid w:val="00992937"/>
    <w:rsid w:val="00993179"/>
    <w:rsid w:val="009948E0"/>
    <w:rsid w:val="00A22EBD"/>
    <w:rsid w:val="00A231FE"/>
    <w:rsid w:val="00A240C1"/>
    <w:rsid w:val="00A25D22"/>
    <w:rsid w:val="00AE5FDA"/>
    <w:rsid w:val="00AF1403"/>
    <w:rsid w:val="00B14A2C"/>
    <w:rsid w:val="00B63C18"/>
    <w:rsid w:val="00B850BA"/>
    <w:rsid w:val="00BD5DCC"/>
    <w:rsid w:val="00BE226F"/>
    <w:rsid w:val="00C20C65"/>
    <w:rsid w:val="00CB4065"/>
    <w:rsid w:val="00CB74DD"/>
    <w:rsid w:val="00CC2820"/>
    <w:rsid w:val="00CE602B"/>
    <w:rsid w:val="00D26D7A"/>
    <w:rsid w:val="00D42C57"/>
    <w:rsid w:val="00DA4935"/>
    <w:rsid w:val="00DD57C3"/>
    <w:rsid w:val="00E337F6"/>
    <w:rsid w:val="00E44094"/>
    <w:rsid w:val="00E440C0"/>
    <w:rsid w:val="00E5162B"/>
    <w:rsid w:val="00E5723A"/>
    <w:rsid w:val="00E6249F"/>
    <w:rsid w:val="00E734AE"/>
    <w:rsid w:val="00E86415"/>
    <w:rsid w:val="00F94126"/>
    <w:rsid w:val="00FA18B2"/>
    <w:rsid w:val="00FA79B2"/>
    <w:rsid w:val="00FB33F3"/>
    <w:rsid w:val="00FB5526"/>
    <w:rsid w:val="00FC51D4"/>
    <w:rsid w:val="00FF0E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C1164"/>
  <w15:docId w15:val="{C93093BA-9CDC-4C0A-8400-8CE1180C6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29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4094"/>
    <w:pPr>
      <w:ind w:left="720"/>
      <w:contextualSpacing/>
    </w:pPr>
  </w:style>
  <w:style w:type="table" w:styleId="a4">
    <w:name w:val="Table Grid"/>
    <w:basedOn w:val="a1"/>
    <w:uiPriority w:val="59"/>
    <w:rsid w:val="00CB4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F0E07"/>
    <w:rPr>
      <w:rFonts w:ascii="Tahoma" w:hAnsi="Tahoma" w:cs="Tahoma"/>
      <w:sz w:val="16"/>
      <w:szCs w:val="16"/>
    </w:rPr>
  </w:style>
  <w:style w:type="character" w:customStyle="1" w:styleId="a6">
    <w:name w:val="Текст выноски Знак"/>
    <w:basedOn w:val="a0"/>
    <w:link w:val="a5"/>
    <w:uiPriority w:val="99"/>
    <w:semiHidden/>
    <w:rsid w:val="00FF0E07"/>
    <w:rPr>
      <w:rFonts w:ascii="Tahoma" w:eastAsia="Times New Roman" w:hAnsi="Tahoma" w:cs="Tahoma"/>
      <w:sz w:val="16"/>
      <w:szCs w:val="16"/>
      <w:lang w:eastAsia="ar-SA"/>
    </w:rPr>
  </w:style>
  <w:style w:type="paragraph" w:customStyle="1" w:styleId="Default">
    <w:name w:val="Default"/>
    <w:rsid w:val="00CE602B"/>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Hyperlink"/>
    <w:basedOn w:val="a0"/>
    <w:uiPriority w:val="99"/>
    <w:semiHidden/>
    <w:unhideWhenUsed/>
    <w:rsid w:val="00E440C0"/>
    <w:rPr>
      <w:color w:val="0000FF"/>
      <w:u w:val="single"/>
    </w:rPr>
  </w:style>
  <w:style w:type="paragraph" w:customStyle="1" w:styleId="pboth">
    <w:name w:val="pboth"/>
    <w:basedOn w:val="a"/>
    <w:rsid w:val="00F94126"/>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818667">
      <w:bodyDiv w:val="1"/>
      <w:marLeft w:val="0"/>
      <w:marRight w:val="0"/>
      <w:marTop w:val="0"/>
      <w:marBottom w:val="0"/>
      <w:divBdr>
        <w:top w:val="none" w:sz="0" w:space="0" w:color="auto"/>
        <w:left w:val="none" w:sz="0" w:space="0" w:color="auto"/>
        <w:bottom w:val="none" w:sz="0" w:space="0" w:color="auto"/>
        <w:right w:val="none" w:sz="0" w:space="0" w:color="auto"/>
      </w:divBdr>
    </w:div>
    <w:div w:id="200547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44_FZ-o-kontraktnoj-sisteme/glava-3/ss-1/statja-30.1/" TargetMode="External"/><Relationship Id="rId13" Type="http://schemas.openxmlformats.org/officeDocument/2006/relationships/hyperlink" Target="https://legalacts.ru/doc/44_FZ-o-kontraktnoj-sisteme/glava-3/ss-1/statja-30.1/" TargetMode="External"/><Relationship Id="rId18" Type="http://schemas.openxmlformats.org/officeDocument/2006/relationships/hyperlink" Target="https://legalacts.ru/doc/44_FZ-o-kontraktnoj-sisteme/glava-3/ss-1/statja-30.1/" TargetMode="External"/><Relationship Id="rId26" Type="http://schemas.openxmlformats.org/officeDocument/2006/relationships/hyperlink" Target="https://legalacts.ru/doc/44_FZ-o-kontraktnoj-sisteme/glava-3/ss-1/statja-30/" TargetMode="External"/><Relationship Id="rId3" Type="http://schemas.openxmlformats.org/officeDocument/2006/relationships/styles" Target="styles.xml"/><Relationship Id="rId21" Type="http://schemas.openxmlformats.org/officeDocument/2006/relationships/hyperlink" Target="https://legalacts.ru/doc/44_FZ-o-kontraktnoj-sisteme/glava-3/ss-1/statja-30.1/" TargetMode="External"/><Relationship Id="rId7" Type="http://schemas.openxmlformats.org/officeDocument/2006/relationships/hyperlink" Target="https://legalacts.ru/doc/44_FZ-o-kontraktnoj-sisteme/glava-1/statja-14/" TargetMode="External"/><Relationship Id="rId12" Type="http://schemas.openxmlformats.org/officeDocument/2006/relationships/hyperlink" Target="https://legalacts.ru/doc/44_FZ-o-kontraktnoj-sisteme/glava-3/ss-1/statja-30.1/" TargetMode="External"/><Relationship Id="rId17" Type="http://schemas.openxmlformats.org/officeDocument/2006/relationships/hyperlink" Target="https://legalacts.ru/doc/44_FZ-o-kontraktnoj-sisteme/glava-3/ss-1/statja-30.1/" TargetMode="External"/><Relationship Id="rId25" Type="http://schemas.openxmlformats.org/officeDocument/2006/relationships/hyperlink" Target="https://legalacts.ru/doc/44_FZ-o-kontraktnoj-sisteme/glava-3/ss-7/statja-94/" TargetMode="External"/><Relationship Id="rId2" Type="http://schemas.openxmlformats.org/officeDocument/2006/relationships/numbering" Target="numbering.xml"/><Relationship Id="rId16" Type="http://schemas.openxmlformats.org/officeDocument/2006/relationships/hyperlink" Target="https://legalacts.ru/doc/44_FZ-o-kontraktnoj-sisteme/glava-3/ss-1/statja-30.1/" TargetMode="External"/><Relationship Id="rId20" Type="http://schemas.openxmlformats.org/officeDocument/2006/relationships/hyperlink" Target="https://legalacts.ru/doc/44_FZ-o-kontraktnoj-sisteme/glava-3/ss-1/statja-30.1/"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legalacts.ru/doc/44_FZ-o-kontraktnoj-sisteme/glava-3/ss-1/statja-30.1/" TargetMode="External"/><Relationship Id="rId24" Type="http://schemas.openxmlformats.org/officeDocument/2006/relationships/hyperlink" Target="https://legalacts.ru/doc/44_FZ-o-kontraktnoj-sisteme/glava-3/ss-7/statja-96/" TargetMode="External"/><Relationship Id="rId5" Type="http://schemas.openxmlformats.org/officeDocument/2006/relationships/webSettings" Target="webSettings.xml"/><Relationship Id="rId15" Type="http://schemas.openxmlformats.org/officeDocument/2006/relationships/hyperlink" Target="https://legalacts.ru/doc/44_FZ-o-kontraktnoj-sisteme/glava-3/ss-1/statja-30.1/" TargetMode="External"/><Relationship Id="rId23" Type="http://schemas.openxmlformats.org/officeDocument/2006/relationships/hyperlink" Target="https://legalacts.ru/doc/44_FZ-o-kontraktnoj-sisteme/glava-2/statja-22/" TargetMode="External"/><Relationship Id="rId28" Type="http://schemas.openxmlformats.org/officeDocument/2006/relationships/theme" Target="theme/theme1.xml"/><Relationship Id="rId10" Type="http://schemas.openxmlformats.org/officeDocument/2006/relationships/hyperlink" Target="https://legalacts.ru/doc/44_FZ-o-kontraktnoj-sisteme/glava-3/ss-1/statja-30.1/" TargetMode="External"/><Relationship Id="rId19" Type="http://schemas.openxmlformats.org/officeDocument/2006/relationships/hyperlink" Target="https://legalacts.ru/doc/44_FZ-o-kontraktnoj-sisteme/glava-3/ss-1/statja-30.1/" TargetMode="External"/><Relationship Id="rId4" Type="http://schemas.openxmlformats.org/officeDocument/2006/relationships/settings" Target="settings.xml"/><Relationship Id="rId9" Type="http://schemas.openxmlformats.org/officeDocument/2006/relationships/hyperlink" Target="https://legalacts.ru/doc/44_FZ-o-kontraktnoj-sisteme/glava-3/ss-1/statja-30.1/" TargetMode="External"/><Relationship Id="rId14" Type="http://schemas.openxmlformats.org/officeDocument/2006/relationships/hyperlink" Target="https://legalacts.ru/doc/44_FZ-o-kontraktnoj-sisteme/glava-3/ss-1/statja-30.1/" TargetMode="External"/><Relationship Id="rId22" Type="http://schemas.openxmlformats.org/officeDocument/2006/relationships/hyperlink" Target="https://legalacts.ru/doc/44_FZ-o-kontraktnoj-sisteme/glava-2/statja-2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92587-9DD1-4656-95DC-B82709D94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1922</Words>
  <Characters>10956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66</cp:revision>
  <cp:lastPrinted>2021-04-05T11:06:00Z</cp:lastPrinted>
  <dcterms:created xsi:type="dcterms:W3CDTF">2016-02-01T08:36:00Z</dcterms:created>
  <dcterms:modified xsi:type="dcterms:W3CDTF">2021-04-05T11:07:00Z</dcterms:modified>
</cp:coreProperties>
</file>