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DB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249" w:rsidRDefault="00D81ADB" w:rsidP="00B00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эффективности налоговых </w:t>
      </w:r>
      <w:r w:rsidR="009966E9">
        <w:rPr>
          <w:rFonts w:ascii="Times New Roman" w:hAnsi="Times New Roman" w:cs="Times New Roman"/>
          <w:sz w:val="28"/>
          <w:szCs w:val="28"/>
        </w:rPr>
        <w:t>льгот по местным налогам за 20</w:t>
      </w:r>
      <w:r w:rsidR="008C3059">
        <w:rPr>
          <w:rFonts w:ascii="Times New Roman" w:hAnsi="Times New Roman" w:cs="Times New Roman"/>
          <w:sz w:val="28"/>
          <w:szCs w:val="28"/>
        </w:rPr>
        <w:t>2</w:t>
      </w:r>
      <w:r w:rsidR="004B6B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90A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определения целесообразности потерь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32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C62">
        <w:rPr>
          <w:rFonts w:ascii="Times New Roman" w:hAnsi="Times New Roman" w:cs="Times New Roman"/>
          <w:b w:val="0"/>
          <w:sz w:val="28"/>
          <w:szCs w:val="28"/>
        </w:rPr>
        <w:t xml:space="preserve">Доброминского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проведена оценка эффективности налоговых льгот по налогу на имущество физических лиц и земельному налогу.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ADB">
        <w:rPr>
          <w:rFonts w:ascii="Times New Roman" w:hAnsi="Times New Roman" w:cs="Times New Roman"/>
          <w:b w:val="0"/>
          <w:sz w:val="28"/>
          <w:szCs w:val="28"/>
        </w:rPr>
        <w:t>Статьей 61.5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РФ определено, что в бюджет сельского поселения зачисляются налоговые доходы от местных налогов, а именно: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земельный налог – по нормативу 100 процентов;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налог на имущество физических лиц – по нормативу 100 процентов.</w:t>
      </w:r>
    </w:p>
    <w:p w:rsidR="00D81ADB" w:rsidRDefault="00D81ADB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>я</w:t>
      </w:r>
      <w:r w:rsidR="00D75844">
        <w:rPr>
          <w:rFonts w:ascii="Times New Roman" w:hAnsi="Times New Roman" w:cs="Times New Roman"/>
          <w:b w:val="0"/>
          <w:sz w:val="28"/>
          <w:szCs w:val="28"/>
        </w:rPr>
        <w:t xml:space="preserve"> оптимального выбора объектов для предоставления финансовой поддержки в форме</w:t>
      </w:r>
      <w:r w:rsidR="00F26B38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льгот, сокращения потерь местного бюджета.</w:t>
      </w:r>
    </w:p>
    <w:p w:rsidR="00F26B38" w:rsidRDefault="00F26B38" w:rsidP="00D81A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26B38" w:rsidRDefault="00F26B38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691">
        <w:rPr>
          <w:rFonts w:ascii="Times New Roman" w:hAnsi="Times New Roman" w:cs="Times New Roman"/>
          <w:i/>
          <w:sz w:val="28"/>
          <w:szCs w:val="28"/>
        </w:rPr>
        <w:t>Бюджетная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бюджетной эффективностью понимается сохранение 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F26B38" w:rsidRDefault="00417691" w:rsidP="00350CD2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Социальная</w:t>
      </w:r>
      <w:r w:rsidRPr="00417691">
        <w:rPr>
          <w:rFonts w:ascii="Times New Roman" w:hAnsi="Times New Roman" w:cs="Times New Roman"/>
          <w:i/>
          <w:sz w:val="28"/>
          <w:szCs w:val="28"/>
        </w:rPr>
        <w:t xml:space="preserve"> эффективность налоговых льгот.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</w:t>
      </w:r>
      <w:r w:rsidR="00350CD2">
        <w:rPr>
          <w:rFonts w:ascii="Times New Roman" w:hAnsi="Times New Roman" w:cs="Times New Roman"/>
          <w:b w:val="0"/>
          <w:sz w:val="28"/>
          <w:szCs w:val="28"/>
        </w:rPr>
        <w:t xml:space="preserve"> социальной эффективностью понимается социальная значимость дополнительного дохода, получаемого в форме налоговой льготы.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поддержка социально незащищенных категорий граждан;</w:t>
      </w:r>
    </w:p>
    <w:p w:rsidR="00350CD2" w:rsidRDefault="00350CD2" w:rsidP="00350CD2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минимизация налоговой нагрузки учреждений, финансируемых из местн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CD2" w:rsidRDefault="00350CD2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F5C">
        <w:rPr>
          <w:rFonts w:ascii="Times New Roman" w:hAnsi="Times New Roman" w:cs="Times New Roman"/>
          <w:sz w:val="28"/>
          <w:szCs w:val="28"/>
        </w:rPr>
        <w:t>Земельный налог и налог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Доброминского сельского поселения установлены решениями Совета депутатов Доброминского сельского поселения Глинковского района Смоленской области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ноябр</w:t>
      </w:r>
      <w:r w:rsidR="0082392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земельном налоге на территории Доброминского сельского поселения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Глинковского района Смоленской области», от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21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ноябр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я 201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12077">
        <w:rPr>
          <w:rFonts w:ascii="Times New Roman" w:hAnsi="Times New Roman" w:cs="Times New Roman"/>
          <w:b w:val="0"/>
          <w:sz w:val="28"/>
          <w:szCs w:val="28"/>
        </w:rPr>
        <w:t>49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F5C">
        <w:rPr>
          <w:rFonts w:ascii="Times New Roman" w:hAnsi="Times New Roman" w:cs="Times New Roman"/>
          <w:b w:val="0"/>
          <w:sz w:val="28"/>
          <w:szCs w:val="28"/>
        </w:rPr>
        <w:t>налоге на имущество физических лиц на территории Доброминского сельского поселения Глинковского района Смоленской области».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Решениями Совета депутатов Доброминского сельского поселения Глинковского района Смоленской области предоставлены льготы: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льготой, установленной в соответствии с п.2 ст.387 НК РФ, воспользовал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</w:t>
      </w:r>
      <w:r w:rsidR="00647DE7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7</w:t>
      </w:r>
      <w:r w:rsidR="00FC78DD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сумма льготы составила </w:t>
      </w:r>
      <w:r w:rsidR="004B6B1E">
        <w:rPr>
          <w:rFonts w:ascii="Times New Roman" w:hAnsi="Times New Roman" w:cs="Times New Roman"/>
          <w:b w:val="0"/>
          <w:sz w:val="28"/>
          <w:szCs w:val="28"/>
        </w:rPr>
        <w:t>207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рублей. Данные приведены согласно форме № 5-МН за 20</w:t>
      </w:r>
      <w:r w:rsidR="008C3059">
        <w:rPr>
          <w:rFonts w:ascii="Times New Roman" w:hAnsi="Times New Roman" w:cs="Times New Roman"/>
          <w:b w:val="0"/>
          <w:sz w:val="28"/>
          <w:szCs w:val="28"/>
        </w:rPr>
        <w:t>2</w:t>
      </w:r>
      <w:r w:rsidR="004B6B1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4B6B1E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ФНС России по Смоленской области;</w:t>
      </w:r>
    </w:p>
    <w:p w:rsidR="00875E48" w:rsidRDefault="00875E48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E4230">
        <w:rPr>
          <w:rFonts w:ascii="Times New Roman" w:hAnsi="Times New Roman" w:cs="Times New Roman"/>
          <w:sz w:val="28"/>
          <w:szCs w:val="28"/>
        </w:rPr>
        <w:t>по</w:t>
      </w:r>
      <w:r w:rsidR="006E4230" w:rsidRPr="006E4230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 w:rsidR="004B6B1E">
        <w:rPr>
          <w:rFonts w:ascii="Times New Roman" w:hAnsi="Times New Roman" w:cs="Times New Roman"/>
          <w:b w:val="0"/>
          <w:sz w:val="28"/>
          <w:szCs w:val="28"/>
        </w:rPr>
        <w:t>21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 xml:space="preserve"> тыс. </w:t>
      </w:r>
      <w:r w:rsidR="006E42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рублей согласно данным формы № 5-МН за </w:t>
      </w:r>
      <w:r w:rsidR="004B6B1E" w:rsidRPr="004B6B1E">
        <w:rPr>
          <w:rFonts w:ascii="Times New Roman" w:hAnsi="Times New Roman" w:cs="Times New Roman"/>
          <w:b w:val="0"/>
          <w:sz w:val="28"/>
          <w:szCs w:val="28"/>
        </w:rPr>
        <w:t>2022 год Управления ФНС России по Смоленской области</w:t>
      </w:r>
      <w:r w:rsidR="006E4230">
        <w:rPr>
          <w:rFonts w:ascii="Times New Roman" w:hAnsi="Times New Roman" w:cs="Times New Roman"/>
          <w:b w:val="0"/>
          <w:sz w:val="28"/>
          <w:szCs w:val="28"/>
        </w:rPr>
        <w:t>.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Льготой воспользовались </w:t>
      </w:r>
      <w:r w:rsidR="00F10C8E">
        <w:rPr>
          <w:rFonts w:ascii="Times New Roman" w:hAnsi="Times New Roman" w:cs="Times New Roman"/>
          <w:b w:val="0"/>
          <w:sz w:val="28"/>
          <w:szCs w:val="28"/>
        </w:rPr>
        <w:t>237</w:t>
      </w:r>
      <w:r w:rsidR="00217E86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ана положительной, так как направлена на достижение следующих целей:</w:t>
      </w:r>
    </w:p>
    <w:p w:rsidR="006E4230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</w:p>
    <w:p w:rsidR="006E4230" w:rsidRPr="00350CD2" w:rsidRDefault="006E4230" w:rsidP="00350C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866F6">
        <w:rPr>
          <w:rFonts w:ascii="Times New Roman" w:hAnsi="Times New Roman" w:cs="Times New Roman"/>
          <w:b w:val="0"/>
          <w:sz w:val="28"/>
          <w:szCs w:val="28"/>
        </w:rPr>
        <w:t>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E3F73" w:rsidRPr="006866F6" w:rsidRDefault="006866F6" w:rsidP="00C73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F6">
        <w:rPr>
          <w:rFonts w:ascii="Times New Roman" w:hAnsi="Times New Roman" w:cs="Times New Roman"/>
          <w:sz w:val="28"/>
          <w:szCs w:val="28"/>
        </w:rPr>
        <w:t>В связи с тем, что бюджетная и налоговая политика Доброминского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sectPr w:rsidR="00AE3F73" w:rsidRPr="006866F6" w:rsidSect="00D81A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B9" w:rsidRDefault="00166CB9" w:rsidP="00D81ADB">
      <w:r>
        <w:separator/>
      </w:r>
    </w:p>
  </w:endnote>
  <w:endnote w:type="continuationSeparator" w:id="0">
    <w:p w:rsidR="00166CB9" w:rsidRDefault="00166CB9" w:rsidP="00D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B9" w:rsidRDefault="00166CB9" w:rsidP="00D81ADB">
      <w:r>
        <w:separator/>
      </w:r>
    </w:p>
  </w:footnote>
  <w:footnote w:type="continuationSeparator" w:id="0">
    <w:p w:rsidR="00166CB9" w:rsidRDefault="00166CB9" w:rsidP="00D8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A54"/>
    <w:multiLevelType w:val="hybridMultilevel"/>
    <w:tmpl w:val="29B0A032"/>
    <w:lvl w:ilvl="0" w:tplc="F7DC5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B52C6F"/>
    <w:multiLevelType w:val="hybridMultilevel"/>
    <w:tmpl w:val="82B61150"/>
    <w:lvl w:ilvl="0" w:tplc="B82C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49"/>
    <w:rsid w:val="00027E37"/>
    <w:rsid w:val="00063E1C"/>
    <w:rsid w:val="0015490A"/>
    <w:rsid w:val="00166CB9"/>
    <w:rsid w:val="00175FE5"/>
    <w:rsid w:val="00180253"/>
    <w:rsid w:val="001A03E7"/>
    <w:rsid w:val="00217E86"/>
    <w:rsid w:val="002411F5"/>
    <w:rsid w:val="00242FF3"/>
    <w:rsid w:val="00316826"/>
    <w:rsid w:val="00340917"/>
    <w:rsid w:val="00350CD2"/>
    <w:rsid w:val="00374178"/>
    <w:rsid w:val="00391398"/>
    <w:rsid w:val="00417691"/>
    <w:rsid w:val="00432249"/>
    <w:rsid w:val="00484551"/>
    <w:rsid w:val="00495902"/>
    <w:rsid w:val="004B6B1E"/>
    <w:rsid w:val="00547146"/>
    <w:rsid w:val="005B75BD"/>
    <w:rsid w:val="005F6955"/>
    <w:rsid w:val="00630BF2"/>
    <w:rsid w:val="00647DE7"/>
    <w:rsid w:val="00684D63"/>
    <w:rsid w:val="006866F6"/>
    <w:rsid w:val="006C3F1E"/>
    <w:rsid w:val="006E4230"/>
    <w:rsid w:val="007124E1"/>
    <w:rsid w:val="007524A2"/>
    <w:rsid w:val="00757E4A"/>
    <w:rsid w:val="007C2044"/>
    <w:rsid w:val="00801D95"/>
    <w:rsid w:val="00823926"/>
    <w:rsid w:val="00875E48"/>
    <w:rsid w:val="008C3059"/>
    <w:rsid w:val="008C67F3"/>
    <w:rsid w:val="008E621E"/>
    <w:rsid w:val="00926C8E"/>
    <w:rsid w:val="009966E9"/>
    <w:rsid w:val="009D5198"/>
    <w:rsid w:val="009E741A"/>
    <w:rsid w:val="009F1794"/>
    <w:rsid w:val="00A06E53"/>
    <w:rsid w:val="00A67143"/>
    <w:rsid w:val="00AB60F0"/>
    <w:rsid w:val="00AC3976"/>
    <w:rsid w:val="00AE3F73"/>
    <w:rsid w:val="00B0061B"/>
    <w:rsid w:val="00B111A5"/>
    <w:rsid w:val="00BA60B8"/>
    <w:rsid w:val="00BD4DC8"/>
    <w:rsid w:val="00BE683A"/>
    <w:rsid w:val="00C12077"/>
    <w:rsid w:val="00C3791E"/>
    <w:rsid w:val="00C40F24"/>
    <w:rsid w:val="00C73F8B"/>
    <w:rsid w:val="00CF00CE"/>
    <w:rsid w:val="00D039BF"/>
    <w:rsid w:val="00D47167"/>
    <w:rsid w:val="00D75844"/>
    <w:rsid w:val="00D81ADB"/>
    <w:rsid w:val="00DB24AB"/>
    <w:rsid w:val="00DE1C62"/>
    <w:rsid w:val="00E1249F"/>
    <w:rsid w:val="00E17CC2"/>
    <w:rsid w:val="00E54F5C"/>
    <w:rsid w:val="00EB46EF"/>
    <w:rsid w:val="00ED1EA5"/>
    <w:rsid w:val="00F10C8E"/>
    <w:rsid w:val="00F26B38"/>
    <w:rsid w:val="00FA4F1C"/>
    <w:rsid w:val="00FC78DD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40AB-D610-48C0-BDC2-1793C514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BA60B8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1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1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2FF7-EE79-4C32-8582-9F8066C6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2016-09-01T09:11:00Z</cp:lastPrinted>
  <dcterms:created xsi:type="dcterms:W3CDTF">2016-10-07T11:07:00Z</dcterms:created>
  <dcterms:modified xsi:type="dcterms:W3CDTF">2023-08-15T06:35:00Z</dcterms:modified>
</cp:coreProperties>
</file>