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5" w:rsidRDefault="00D02C95" w:rsidP="00D02C95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524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C95" w:rsidRDefault="00D02C95" w:rsidP="00D02C95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ДОБРОМИНСОГО СЕЛЬСКОГО ПОСЕЛЕНИЯ                    ГЛИНКОВСКОГО </w:t>
      </w:r>
      <w:proofErr w:type="gramStart"/>
      <w:r>
        <w:rPr>
          <w:b/>
          <w:bCs/>
          <w:sz w:val="28"/>
          <w:szCs w:val="28"/>
        </w:rPr>
        <w:t>РАЙОНА  СМОЛЕНСКОЙ</w:t>
      </w:r>
      <w:proofErr w:type="gramEnd"/>
      <w:r>
        <w:rPr>
          <w:b/>
          <w:bCs/>
          <w:sz w:val="28"/>
          <w:szCs w:val="28"/>
        </w:rPr>
        <w:t xml:space="preserve"> ОБЛАСТИ </w:t>
      </w:r>
    </w:p>
    <w:p w:rsidR="00D02C95" w:rsidRDefault="00D02C95" w:rsidP="00D02C95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02C95" w:rsidRDefault="00D02C95" w:rsidP="00D02C95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от  1</w:t>
      </w:r>
      <w:r w:rsidR="005D1F3F"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мая </w:t>
      </w:r>
      <w:r>
        <w:rPr>
          <w:rFonts w:cs="Helvetica"/>
          <w:sz w:val="28"/>
          <w:szCs w:val="28"/>
        </w:rPr>
        <w:t>20</w:t>
      </w:r>
      <w:r w:rsidR="005D1F3F">
        <w:rPr>
          <w:rFonts w:cs="Helvetica"/>
          <w:sz w:val="28"/>
          <w:szCs w:val="28"/>
        </w:rPr>
        <w:t>20</w:t>
      </w:r>
      <w:r>
        <w:rPr>
          <w:rFonts w:cs="Helvetica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   № </w:t>
      </w:r>
      <w:r w:rsidR="005D1F3F">
        <w:rPr>
          <w:sz w:val="28"/>
          <w:szCs w:val="28"/>
        </w:rPr>
        <w:t>2</w:t>
      </w:r>
      <w:r>
        <w:rPr>
          <w:sz w:val="28"/>
          <w:szCs w:val="28"/>
        </w:rPr>
        <w:t>9</w:t>
      </w:r>
    </w:p>
    <w:p w:rsidR="00D02C95" w:rsidRDefault="00D02C95" w:rsidP="00D02C95">
      <w:pPr>
        <w:pStyle w:val="a3"/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первоочередных мерах по подготовке объектов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–коммунального хозяйства муниципального образования Доброминского сельского поселения Глинковского района Смоленской области к работе в </w:t>
      </w:r>
      <w:proofErr w:type="spellStart"/>
      <w:r>
        <w:rPr>
          <w:sz w:val="28"/>
          <w:szCs w:val="28"/>
        </w:rPr>
        <w:t>осенне</w:t>
      </w:r>
      <w:proofErr w:type="spellEnd"/>
      <w:r>
        <w:rPr>
          <w:sz w:val="28"/>
          <w:szCs w:val="28"/>
        </w:rPr>
        <w:t>–зимний период 20</w:t>
      </w:r>
      <w:r w:rsidR="005D1F3F">
        <w:rPr>
          <w:sz w:val="28"/>
          <w:szCs w:val="28"/>
        </w:rPr>
        <w:t>20</w:t>
      </w:r>
      <w:r>
        <w:rPr>
          <w:sz w:val="28"/>
          <w:szCs w:val="28"/>
        </w:rPr>
        <w:t xml:space="preserve"> – 202</w:t>
      </w:r>
      <w:r w:rsidR="005D1F3F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5D1F3F" w:rsidRDefault="005D1F3F" w:rsidP="00D02C95">
      <w:pPr>
        <w:pStyle w:val="a3"/>
        <w:ind w:right="-2" w:firstLine="567"/>
        <w:jc w:val="both"/>
        <w:rPr>
          <w:sz w:val="28"/>
          <w:szCs w:val="28"/>
        </w:rPr>
      </w:pPr>
    </w:p>
    <w:p w:rsidR="00D02C95" w:rsidRDefault="00D02C95" w:rsidP="00D02C95">
      <w:pPr>
        <w:pStyle w:val="a3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своевременной подготовки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–коммунального хозяйства муниципального образования Доброминского сельского поселения Глинковского района Смоленской области к работе в </w:t>
      </w:r>
      <w:proofErr w:type="spellStart"/>
      <w:r>
        <w:rPr>
          <w:sz w:val="28"/>
          <w:szCs w:val="28"/>
        </w:rPr>
        <w:t>осенне</w:t>
      </w:r>
      <w:proofErr w:type="spellEnd"/>
      <w:r>
        <w:rPr>
          <w:sz w:val="28"/>
          <w:szCs w:val="28"/>
        </w:rPr>
        <w:t xml:space="preserve"> – зимний период 20</w:t>
      </w:r>
      <w:r w:rsidR="005D1F3F">
        <w:rPr>
          <w:sz w:val="28"/>
          <w:szCs w:val="28"/>
        </w:rPr>
        <w:t>20</w:t>
      </w:r>
      <w:r>
        <w:rPr>
          <w:sz w:val="28"/>
          <w:szCs w:val="28"/>
        </w:rPr>
        <w:t xml:space="preserve"> – 20</w:t>
      </w:r>
      <w:r w:rsidR="005D1F3F">
        <w:rPr>
          <w:sz w:val="28"/>
          <w:szCs w:val="28"/>
        </w:rPr>
        <w:t>21</w:t>
      </w:r>
      <w:r>
        <w:rPr>
          <w:sz w:val="28"/>
          <w:szCs w:val="28"/>
        </w:rPr>
        <w:t xml:space="preserve"> года:</w:t>
      </w:r>
    </w:p>
    <w:p w:rsidR="00D02C95" w:rsidRDefault="00D02C95" w:rsidP="00D02C95">
      <w:pPr>
        <w:pStyle w:val="a3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Создать штаб по подготовке жилищного фонда и объектов ЖКХ различных форм собственности к работе в </w:t>
      </w:r>
      <w:proofErr w:type="spellStart"/>
      <w:r>
        <w:rPr>
          <w:sz w:val="28"/>
          <w:szCs w:val="28"/>
        </w:rPr>
        <w:t>осенне</w:t>
      </w:r>
      <w:proofErr w:type="spellEnd"/>
      <w:r>
        <w:rPr>
          <w:sz w:val="28"/>
          <w:szCs w:val="28"/>
        </w:rPr>
        <w:t>–зимний период 20</w:t>
      </w:r>
      <w:r w:rsidR="005D1F3F">
        <w:rPr>
          <w:sz w:val="28"/>
          <w:szCs w:val="28"/>
        </w:rPr>
        <w:t>20</w:t>
      </w:r>
      <w:r>
        <w:rPr>
          <w:sz w:val="28"/>
          <w:szCs w:val="28"/>
        </w:rPr>
        <w:t xml:space="preserve"> – 202</w:t>
      </w:r>
      <w:r w:rsidR="005D1F3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и утвердить его согласно приложению № 1.</w:t>
      </w:r>
    </w:p>
    <w:p w:rsidR="00D02C95" w:rsidRDefault="00D02C95" w:rsidP="00D02C95">
      <w:pPr>
        <w:pStyle w:val="a3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Разработать и утвердить план мероприятий по подготовке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хозяйства к раб</w:t>
      </w:r>
      <w:r w:rsidR="005D1F3F">
        <w:rPr>
          <w:sz w:val="28"/>
          <w:szCs w:val="28"/>
        </w:rPr>
        <w:t xml:space="preserve">оте в </w:t>
      </w:r>
      <w:proofErr w:type="spellStart"/>
      <w:r w:rsidR="005D1F3F">
        <w:rPr>
          <w:sz w:val="28"/>
          <w:szCs w:val="28"/>
        </w:rPr>
        <w:t>осенне</w:t>
      </w:r>
      <w:proofErr w:type="spellEnd"/>
      <w:r w:rsidR="005D1F3F">
        <w:rPr>
          <w:sz w:val="28"/>
          <w:szCs w:val="28"/>
        </w:rPr>
        <w:t xml:space="preserve"> – зимний период 2020</w:t>
      </w:r>
      <w:r>
        <w:rPr>
          <w:sz w:val="28"/>
          <w:szCs w:val="28"/>
        </w:rPr>
        <w:t xml:space="preserve"> – 20</w:t>
      </w:r>
      <w:r w:rsidR="005D1F3F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(приложение № 2).</w:t>
      </w:r>
    </w:p>
    <w:p w:rsidR="00D02C95" w:rsidRDefault="00D02C95" w:rsidP="00D02C95">
      <w:pPr>
        <w:pStyle w:val="a3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Комиссии по </w:t>
      </w:r>
      <w:r w:rsidR="00141ECF">
        <w:rPr>
          <w:sz w:val="28"/>
          <w:szCs w:val="28"/>
        </w:rPr>
        <w:t>вопросам ЖКХ и благоустройству</w:t>
      </w:r>
      <w:r>
        <w:rPr>
          <w:sz w:val="28"/>
          <w:szCs w:val="28"/>
        </w:rPr>
        <w:t xml:space="preserve"> (</w:t>
      </w:r>
      <w:proofErr w:type="spellStart"/>
      <w:r w:rsidR="00141ECF">
        <w:rPr>
          <w:sz w:val="28"/>
          <w:szCs w:val="28"/>
        </w:rPr>
        <w:t>Александренкова</w:t>
      </w:r>
      <w:proofErr w:type="spellEnd"/>
      <w:r w:rsidR="00141ECF">
        <w:rPr>
          <w:sz w:val="28"/>
          <w:szCs w:val="28"/>
        </w:rPr>
        <w:t xml:space="preserve"> И.И</w:t>
      </w:r>
      <w:r>
        <w:rPr>
          <w:sz w:val="28"/>
          <w:szCs w:val="28"/>
        </w:rPr>
        <w:t>.), заведующ</w:t>
      </w:r>
      <w:r w:rsidR="00E10EDF">
        <w:rPr>
          <w:sz w:val="28"/>
          <w:szCs w:val="28"/>
        </w:rPr>
        <w:t>им</w:t>
      </w:r>
      <w:r>
        <w:rPr>
          <w:sz w:val="28"/>
          <w:szCs w:val="28"/>
        </w:rPr>
        <w:t xml:space="preserve"> библиотек</w:t>
      </w:r>
      <w:r w:rsidR="00E10EDF">
        <w:rPr>
          <w:sz w:val="28"/>
          <w:szCs w:val="28"/>
        </w:rPr>
        <w:t>ами</w:t>
      </w:r>
      <w:r>
        <w:rPr>
          <w:sz w:val="28"/>
          <w:szCs w:val="28"/>
        </w:rPr>
        <w:t xml:space="preserve"> д. Добромино</w:t>
      </w:r>
      <w:r w:rsidR="00E10EDF">
        <w:rPr>
          <w:sz w:val="28"/>
          <w:szCs w:val="28"/>
        </w:rPr>
        <w:t>, д. Белый Холм, д. Ромоданово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Судовская</w:t>
      </w:r>
      <w:proofErr w:type="spellEnd"/>
      <w:r>
        <w:rPr>
          <w:sz w:val="28"/>
          <w:szCs w:val="28"/>
        </w:rPr>
        <w:t xml:space="preserve"> Л.П.</w:t>
      </w:r>
      <w:r w:rsidR="00E10EDF">
        <w:rPr>
          <w:sz w:val="28"/>
          <w:szCs w:val="28"/>
        </w:rPr>
        <w:t xml:space="preserve">, </w:t>
      </w:r>
      <w:proofErr w:type="spellStart"/>
      <w:r w:rsidR="00E10EDF">
        <w:rPr>
          <w:sz w:val="28"/>
          <w:szCs w:val="28"/>
        </w:rPr>
        <w:t>Самотугина</w:t>
      </w:r>
      <w:proofErr w:type="spellEnd"/>
      <w:r w:rsidR="00E10EDF">
        <w:rPr>
          <w:sz w:val="28"/>
          <w:szCs w:val="28"/>
        </w:rPr>
        <w:t xml:space="preserve"> Е.А., Чеботарева Г.М.</w:t>
      </w:r>
      <w:r>
        <w:rPr>
          <w:sz w:val="28"/>
          <w:szCs w:val="28"/>
        </w:rPr>
        <w:t>), заведующ</w:t>
      </w:r>
      <w:r w:rsidR="00E10EDF">
        <w:rPr>
          <w:sz w:val="28"/>
          <w:szCs w:val="28"/>
        </w:rPr>
        <w:t>им</w:t>
      </w:r>
      <w:r>
        <w:rPr>
          <w:sz w:val="28"/>
          <w:szCs w:val="28"/>
        </w:rPr>
        <w:t xml:space="preserve"> Дом</w:t>
      </w:r>
      <w:r w:rsidR="00E10EDF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E10EDF">
        <w:rPr>
          <w:sz w:val="28"/>
          <w:szCs w:val="28"/>
        </w:rPr>
        <w:t>и</w:t>
      </w:r>
      <w:r>
        <w:rPr>
          <w:sz w:val="28"/>
          <w:szCs w:val="28"/>
        </w:rPr>
        <w:t xml:space="preserve"> культуры д. Добромино</w:t>
      </w:r>
      <w:r w:rsidR="00E10EDF">
        <w:rPr>
          <w:sz w:val="28"/>
          <w:szCs w:val="28"/>
        </w:rPr>
        <w:t>, д. Белый Холм, д. Ромоданово</w:t>
      </w:r>
      <w:r>
        <w:rPr>
          <w:sz w:val="28"/>
          <w:szCs w:val="28"/>
        </w:rPr>
        <w:t xml:space="preserve"> (Комиссарова Л.В.</w:t>
      </w:r>
      <w:r w:rsidR="00E10EDF">
        <w:rPr>
          <w:sz w:val="28"/>
          <w:szCs w:val="28"/>
        </w:rPr>
        <w:t xml:space="preserve">, Новосельцева Н.В., </w:t>
      </w:r>
      <w:proofErr w:type="spellStart"/>
      <w:r w:rsidR="00E10EDF">
        <w:rPr>
          <w:sz w:val="28"/>
          <w:szCs w:val="28"/>
        </w:rPr>
        <w:t>Ивченкова</w:t>
      </w:r>
      <w:proofErr w:type="spellEnd"/>
      <w:r w:rsidR="00E10EDF">
        <w:rPr>
          <w:sz w:val="28"/>
          <w:szCs w:val="28"/>
        </w:rPr>
        <w:t xml:space="preserve"> С.И.</w:t>
      </w:r>
      <w:r>
        <w:rPr>
          <w:sz w:val="28"/>
          <w:szCs w:val="28"/>
        </w:rPr>
        <w:t>), заведующей д/с «Солнышко» (Новикова М. А.), директор</w:t>
      </w:r>
      <w:r w:rsidR="00ED194C">
        <w:rPr>
          <w:sz w:val="28"/>
          <w:szCs w:val="28"/>
        </w:rPr>
        <w:t>ам</w:t>
      </w:r>
      <w:r>
        <w:rPr>
          <w:sz w:val="28"/>
          <w:szCs w:val="28"/>
        </w:rPr>
        <w:t xml:space="preserve"> Доброминской</w:t>
      </w:r>
      <w:r w:rsidR="00ED194C">
        <w:rPr>
          <w:sz w:val="28"/>
          <w:szCs w:val="28"/>
        </w:rPr>
        <w:t xml:space="preserve">, </w:t>
      </w:r>
      <w:proofErr w:type="spellStart"/>
      <w:r w:rsidR="00ED194C">
        <w:rPr>
          <w:sz w:val="28"/>
          <w:szCs w:val="28"/>
        </w:rPr>
        <w:t>Дубосищенской</w:t>
      </w:r>
      <w:proofErr w:type="spellEnd"/>
      <w:r w:rsidR="00ED194C">
        <w:rPr>
          <w:sz w:val="28"/>
          <w:szCs w:val="28"/>
        </w:rPr>
        <w:t xml:space="preserve"> и </w:t>
      </w:r>
      <w:proofErr w:type="spellStart"/>
      <w:r w:rsidR="00ED194C">
        <w:rPr>
          <w:sz w:val="28"/>
          <w:szCs w:val="28"/>
        </w:rPr>
        <w:t>Белохолмской</w:t>
      </w:r>
      <w:proofErr w:type="spellEnd"/>
      <w:r>
        <w:rPr>
          <w:sz w:val="28"/>
          <w:szCs w:val="28"/>
        </w:rPr>
        <w:t xml:space="preserve"> школ (</w:t>
      </w:r>
      <w:proofErr w:type="spellStart"/>
      <w:r>
        <w:rPr>
          <w:sz w:val="28"/>
          <w:szCs w:val="28"/>
        </w:rPr>
        <w:t>Шарабурова</w:t>
      </w:r>
      <w:proofErr w:type="spellEnd"/>
      <w:r>
        <w:rPr>
          <w:sz w:val="28"/>
          <w:szCs w:val="28"/>
        </w:rPr>
        <w:t xml:space="preserve"> Т.М.</w:t>
      </w:r>
      <w:r w:rsidR="00ED194C">
        <w:rPr>
          <w:sz w:val="28"/>
          <w:szCs w:val="28"/>
        </w:rPr>
        <w:t xml:space="preserve">, </w:t>
      </w:r>
      <w:proofErr w:type="spellStart"/>
      <w:r w:rsidR="00ED194C">
        <w:rPr>
          <w:sz w:val="28"/>
          <w:szCs w:val="28"/>
        </w:rPr>
        <w:t>Лопунова</w:t>
      </w:r>
      <w:proofErr w:type="spellEnd"/>
      <w:r w:rsidR="00ED194C">
        <w:rPr>
          <w:sz w:val="28"/>
          <w:szCs w:val="28"/>
        </w:rPr>
        <w:t xml:space="preserve"> Е.Н., Горохов А.В.</w:t>
      </w:r>
      <w:r>
        <w:rPr>
          <w:sz w:val="28"/>
          <w:szCs w:val="28"/>
        </w:rPr>
        <w:t>)</w:t>
      </w:r>
      <w:r w:rsidR="00141ECF">
        <w:rPr>
          <w:sz w:val="28"/>
          <w:szCs w:val="28"/>
        </w:rPr>
        <w:t>:</w:t>
      </w:r>
    </w:p>
    <w:p w:rsidR="00D02C95" w:rsidRDefault="00D02C95" w:rsidP="00D02C95">
      <w:pPr>
        <w:pStyle w:val="a3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3.1 Обеспечить выполнение плана мероприятий по подготовке объектов ЖКХ и социально – культурной сферы к работе в </w:t>
      </w:r>
      <w:proofErr w:type="spellStart"/>
      <w:r>
        <w:rPr>
          <w:sz w:val="28"/>
          <w:szCs w:val="28"/>
        </w:rPr>
        <w:t>осенне</w:t>
      </w:r>
      <w:proofErr w:type="spellEnd"/>
      <w:r>
        <w:rPr>
          <w:sz w:val="28"/>
          <w:szCs w:val="28"/>
        </w:rPr>
        <w:t xml:space="preserve"> – зимний период 20</w:t>
      </w:r>
      <w:r w:rsidR="00141ECF">
        <w:rPr>
          <w:sz w:val="28"/>
          <w:szCs w:val="28"/>
        </w:rPr>
        <w:t>20</w:t>
      </w:r>
      <w:r>
        <w:rPr>
          <w:sz w:val="28"/>
          <w:szCs w:val="28"/>
        </w:rPr>
        <w:t xml:space="preserve"> – 202</w:t>
      </w:r>
      <w:r w:rsidR="00141ECF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141ECF">
        <w:rPr>
          <w:sz w:val="28"/>
          <w:szCs w:val="28"/>
        </w:rPr>
        <w:t>.</w:t>
      </w:r>
    </w:p>
    <w:p w:rsidR="00D02C95" w:rsidRDefault="00D02C95" w:rsidP="00D02C95">
      <w:pPr>
        <w:pStyle w:val="a3"/>
        <w:ind w:right="-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4. </w:t>
      </w:r>
      <w:r w:rsidR="00141ECF">
        <w:rPr>
          <w:sz w:val="28"/>
          <w:szCs w:val="28"/>
        </w:rPr>
        <w:t>Главному специалисту:</w:t>
      </w:r>
    </w:p>
    <w:p w:rsidR="00D02C95" w:rsidRDefault="00D02C95" w:rsidP="00D02C95">
      <w:pPr>
        <w:pStyle w:val="a3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4.1 Обеспечить осуществление денежных расчетов с предприятиями коммунального хозяйства за используемые потребителями средств местного бюджета тепловые энергоресурсы, электроэнергию, услуги водоснабжения.</w:t>
      </w:r>
    </w:p>
    <w:p w:rsidR="00D02C95" w:rsidRDefault="00D02C95" w:rsidP="00D02C95">
      <w:pPr>
        <w:pStyle w:val="a3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4.2. Обеспечить представление ежемесячной отчетности по Форме № 1 – ЖКХ (зима) не позднее первого числа месяца, следующего за отчетным периодом, вплоть до отчета за октябрь месяц.</w:t>
      </w:r>
    </w:p>
    <w:p w:rsidR="00D02C95" w:rsidRDefault="00D02C95" w:rsidP="00D02C95">
      <w:pPr>
        <w:pStyle w:val="a3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02C95" w:rsidRDefault="00D02C95" w:rsidP="00D02C95">
      <w:pPr>
        <w:pStyle w:val="a3"/>
        <w:jc w:val="both"/>
        <w:rPr>
          <w:sz w:val="27"/>
          <w:szCs w:val="27"/>
        </w:rPr>
      </w:pPr>
    </w:p>
    <w:p w:rsidR="00D02C95" w:rsidRDefault="00D02C95" w:rsidP="00D02C95">
      <w:pPr>
        <w:pStyle w:val="a3"/>
        <w:ind w:firstLine="426"/>
        <w:jc w:val="both"/>
        <w:rPr>
          <w:sz w:val="27"/>
          <w:szCs w:val="27"/>
        </w:rPr>
      </w:pPr>
    </w:p>
    <w:p w:rsidR="00D02C95" w:rsidRDefault="00D02C95" w:rsidP="00D02C95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                  Доброминского сельского поселения                                                                       Глинковского района Смоленской области                                 Л.В. Ларионова</w:t>
      </w:r>
    </w:p>
    <w:p w:rsidR="00D02C95" w:rsidRDefault="00D02C95" w:rsidP="00D02C95">
      <w:pPr>
        <w:pStyle w:val="a3"/>
        <w:jc w:val="both"/>
        <w:rPr>
          <w:sz w:val="27"/>
          <w:szCs w:val="27"/>
        </w:rPr>
      </w:pPr>
    </w:p>
    <w:p w:rsidR="00D02C95" w:rsidRDefault="00D02C95" w:rsidP="00D02C95">
      <w:pPr>
        <w:pStyle w:val="a3"/>
        <w:jc w:val="both"/>
        <w:rPr>
          <w:sz w:val="27"/>
          <w:szCs w:val="27"/>
        </w:rPr>
      </w:pPr>
    </w:p>
    <w:p w:rsidR="00D02C95" w:rsidRDefault="00D02C95" w:rsidP="00D02C95">
      <w:pPr>
        <w:pStyle w:val="a3"/>
        <w:jc w:val="both"/>
        <w:rPr>
          <w:sz w:val="27"/>
          <w:szCs w:val="27"/>
        </w:rPr>
      </w:pPr>
    </w:p>
    <w:p w:rsidR="00D02C95" w:rsidRDefault="00D02C95" w:rsidP="00D02C95">
      <w:pPr>
        <w:pStyle w:val="a3"/>
        <w:jc w:val="both"/>
        <w:rPr>
          <w:sz w:val="27"/>
          <w:szCs w:val="27"/>
        </w:rPr>
      </w:pPr>
    </w:p>
    <w:p w:rsidR="00D02C95" w:rsidRDefault="00D02C95" w:rsidP="00D02C95">
      <w:pPr>
        <w:pStyle w:val="a3"/>
        <w:jc w:val="both"/>
        <w:rPr>
          <w:sz w:val="27"/>
          <w:szCs w:val="27"/>
        </w:rPr>
      </w:pPr>
    </w:p>
    <w:p w:rsidR="00D02C95" w:rsidRDefault="00D02C95" w:rsidP="00D02C95">
      <w:pPr>
        <w:pStyle w:val="a3"/>
        <w:jc w:val="both"/>
        <w:rPr>
          <w:sz w:val="27"/>
          <w:szCs w:val="27"/>
        </w:rPr>
      </w:pPr>
    </w:p>
    <w:p w:rsidR="00D02C95" w:rsidRDefault="00D02C95" w:rsidP="00D02C95">
      <w:pPr>
        <w:pStyle w:val="a3"/>
        <w:jc w:val="both"/>
        <w:rPr>
          <w:sz w:val="27"/>
          <w:szCs w:val="27"/>
        </w:rPr>
      </w:pPr>
    </w:p>
    <w:p w:rsidR="00D02C95" w:rsidRDefault="00D02C95" w:rsidP="00D02C95">
      <w:pPr>
        <w:pStyle w:val="a3"/>
        <w:jc w:val="both"/>
        <w:rPr>
          <w:sz w:val="27"/>
          <w:szCs w:val="27"/>
        </w:rPr>
      </w:pPr>
    </w:p>
    <w:p w:rsidR="00D02C95" w:rsidRDefault="00D02C95" w:rsidP="00D02C95">
      <w:pPr>
        <w:pStyle w:val="a3"/>
        <w:jc w:val="both"/>
        <w:rPr>
          <w:sz w:val="27"/>
          <w:szCs w:val="27"/>
        </w:rPr>
      </w:pPr>
    </w:p>
    <w:p w:rsidR="00D02C95" w:rsidRDefault="00D02C95" w:rsidP="00D02C95">
      <w:pPr>
        <w:pStyle w:val="a3"/>
        <w:jc w:val="both"/>
        <w:rPr>
          <w:sz w:val="27"/>
          <w:szCs w:val="27"/>
        </w:rPr>
      </w:pPr>
    </w:p>
    <w:p w:rsidR="00D02C95" w:rsidRDefault="00D02C95" w:rsidP="00D02C95">
      <w:pPr>
        <w:pStyle w:val="a3"/>
        <w:jc w:val="both"/>
        <w:rPr>
          <w:sz w:val="27"/>
          <w:szCs w:val="27"/>
        </w:rPr>
      </w:pPr>
    </w:p>
    <w:p w:rsidR="00D02C95" w:rsidRDefault="00D02C95" w:rsidP="00D02C95">
      <w:pPr>
        <w:pStyle w:val="a3"/>
        <w:jc w:val="both"/>
        <w:rPr>
          <w:sz w:val="27"/>
          <w:szCs w:val="27"/>
        </w:rPr>
      </w:pPr>
    </w:p>
    <w:p w:rsidR="00D02C95" w:rsidRDefault="00D02C95" w:rsidP="00D02C95">
      <w:pPr>
        <w:pStyle w:val="a3"/>
        <w:jc w:val="both"/>
        <w:rPr>
          <w:sz w:val="27"/>
          <w:szCs w:val="27"/>
        </w:rPr>
      </w:pPr>
    </w:p>
    <w:p w:rsidR="00141ECF" w:rsidRDefault="00141ECF" w:rsidP="00D02C95">
      <w:pPr>
        <w:pStyle w:val="a3"/>
        <w:jc w:val="both"/>
        <w:rPr>
          <w:sz w:val="27"/>
          <w:szCs w:val="27"/>
        </w:rPr>
      </w:pPr>
    </w:p>
    <w:p w:rsidR="00D02C95" w:rsidRDefault="00D02C95" w:rsidP="00D02C95">
      <w:pPr>
        <w:pStyle w:val="a3"/>
        <w:jc w:val="both"/>
        <w:rPr>
          <w:sz w:val="27"/>
          <w:szCs w:val="27"/>
        </w:rPr>
      </w:pPr>
    </w:p>
    <w:p w:rsidR="00D02C95" w:rsidRDefault="00D02C95" w:rsidP="00D02C95">
      <w:pPr>
        <w:jc w:val="right"/>
      </w:pPr>
      <w:r>
        <w:t xml:space="preserve">                                                ПРИЛОЖЕНИЕ № 1</w:t>
      </w:r>
    </w:p>
    <w:p w:rsidR="00D02C95" w:rsidRDefault="00D02C95" w:rsidP="00D02C95">
      <w:pPr>
        <w:jc w:val="right"/>
      </w:pPr>
      <w:r>
        <w:t xml:space="preserve">                                          к распоряжению Администрации</w:t>
      </w:r>
    </w:p>
    <w:p w:rsidR="00D02C95" w:rsidRDefault="00D02C95" w:rsidP="00D02C95">
      <w:pPr>
        <w:jc w:val="right"/>
      </w:pPr>
      <w:r>
        <w:t xml:space="preserve">                                               Доброминского сельского поселения</w:t>
      </w:r>
    </w:p>
    <w:p w:rsidR="00D02C95" w:rsidRDefault="00D02C95" w:rsidP="00D02C95">
      <w:pPr>
        <w:jc w:val="right"/>
      </w:pPr>
      <w:r>
        <w:tab/>
        <w:t xml:space="preserve">                                                          Глинковского района Смоленской области</w:t>
      </w:r>
    </w:p>
    <w:p w:rsidR="00D02C95" w:rsidRDefault="00D02C95" w:rsidP="00D02C95">
      <w:pPr>
        <w:jc w:val="right"/>
      </w:pPr>
      <w:r>
        <w:t xml:space="preserve">                      от 15.05.20</w:t>
      </w:r>
      <w:r w:rsidR="00141ECF">
        <w:t>20</w:t>
      </w:r>
      <w:r>
        <w:t xml:space="preserve">г. № </w:t>
      </w:r>
      <w:r w:rsidR="00141ECF">
        <w:t>2</w:t>
      </w:r>
      <w:r>
        <w:t>9</w:t>
      </w:r>
    </w:p>
    <w:p w:rsidR="00D02C95" w:rsidRDefault="00D02C95" w:rsidP="00D02C95">
      <w:pPr>
        <w:pStyle w:val="a3"/>
        <w:tabs>
          <w:tab w:val="center" w:pos="4677"/>
          <w:tab w:val="left" w:pos="7860"/>
        </w:tabs>
        <w:jc w:val="center"/>
        <w:rPr>
          <w:sz w:val="28"/>
          <w:szCs w:val="28"/>
        </w:rPr>
      </w:pPr>
    </w:p>
    <w:p w:rsidR="00D02C95" w:rsidRDefault="00D02C95" w:rsidP="00D02C95">
      <w:pPr>
        <w:pStyle w:val="a3"/>
        <w:tabs>
          <w:tab w:val="center" w:pos="4677"/>
          <w:tab w:val="left" w:pos="7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02C95" w:rsidRDefault="00D02C95" w:rsidP="00D02C95">
      <w:pPr>
        <w:pStyle w:val="a3"/>
        <w:tabs>
          <w:tab w:val="center" w:pos="4677"/>
          <w:tab w:val="left" w:pos="7860"/>
        </w:tabs>
        <w:rPr>
          <w:sz w:val="28"/>
          <w:szCs w:val="28"/>
        </w:rPr>
      </w:pPr>
      <w:r>
        <w:rPr>
          <w:sz w:val="28"/>
          <w:szCs w:val="28"/>
        </w:rPr>
        <w:t xml:space="preserve">Штаба по подготовке жилищного фонда и объектов ЖКХ различных форм собственности к работе в </w:t>
      </w:r>
      <w:proofErr w:type="spellStart"/>
      <w:r>
        <w:rPr>
          <w:sz w:val="28"/>
          <w:szCs w:val="28"/>
        </w:rPr>
        <w:t>осенне</w:t>
      </w:r>
      <w:proofErr w:type="spellEnd"/>
      <w:r>
        <w:rPr>
          <w:sz w:val="28"/>
          <w:szCs w:val="28"/>
        </w:rPr>
        <w:t xml:space="preserve"> – зимний период 20</w:t>
      </w:r>
      <w:r w:rsidR="00141ECF">
        <w:rPr>
          <w:sz w:val="28"/>
          <w:szCs w:val="28"/>
        </w:rPr>
        <w:t>20</w:t>
      </w:r>
      <w:r>
        <w:rPr>
          <w:sz w:val="28"/>
          <w:szCs w:val="28"/>
        </w:rPr>
        <w:t xml:space="preserve"> – 202</w:t>
      </w:r>
      <w:r w:rsidR="00141ECF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D02C95" w:rsidRDefault="00D02C95" w:rsidP="00D02C95">
      <w:pPr>
        <w:pStyle w:val="a3"/>
        <w:tabs>
          <w:tab w:val="center" w:pos="-23435"/>
          <w:tab w:val="left" w:pos="-20252"/>
        </w:tabs>
        <w:ind w:left="4678" w:hanging="4678"/>
        <w:rPr>
          <w:sz w:val="28"/>
          <w:szCs w:val="28"/>
        </w:rPr>
      </w:pPr>
      <w:r>
        <w:rPr>
          <w:sz w:val="28"/>
          <w:szCs w:val="28"/>
        </w:rPr>
        <w:t>Ларионова Л.В. –                                     Глава муниципального образования Доброминского                    сельского поселения Глинковского района Смоленской области</w:t>
      </w:r>
    </w:p>
    <w:p w:rsidR="00D02C95" w:rsidRDefault="00141ECF" w:rsidP="00D02C95">
      <w:pPr>
        <w:pStyle w:val="a3"/>
        <w:tabs>
          <w:tab w:val="center" w:pos="-23435"/>
          <w:tab w:val="left" w:pos="-20252"/>
        </w:tabs>
        <w:ind w:left="4678" w:hanging="4678"/>
        <w:rPr>
          <w:sz w:val="28"/>
          <w:szCs w:val="28"/>
        </w:rPr>
      </w:pPr>
      <w:proofErr w:type="spellStart"/>
      <w:r>
        <w:rPr>
          <w:sz w:val="28"/>
          <w:szCs w:val="28"/>
        </w:rPr>
        <w:t>Александренкова</w:t>
      </w:r>
      <w:proofErr w:type="spellEnd"/>
      <w:r>
        <w:rPr>
          <w:sz w:val="28"/>
          <w:szCs w:val="28"/>
        </w:rPr>
        <w:t xml:space="preserve"> И.И</w:t>
      </w:r>
      <w:r w:rsidR="00D02C95">
        <w:rPr>
          <w:sz w:val="28"/>
          <w:szCs w:val="28"/>
        </w:rPr>
        <w:t xml:space="preserve">. –                        председатель комиссии по </w:t>
      </w:r>
      <w:r>
        <w:rPr>
          <w:sz w:val="28"/>
          <w:szCs w:val="28"/>
        </w:rPr>
        <w:t xml:space="preserve">вопросам </w:t>
      </w:r>
      <w:r w:rsidR="00D02C95">
        <w:rPr>
          <w:sz w:val="28"/>
          <w:szCs w:val="28"/>
        </w:rPr>
        <w:t>ЖКХ</w:t>
      </w:r>
      <w:r>
        <w:rPr>
          <w:sz w:val="28"/>
          <w:szCs w:val="28"/>
        </w:rPr>
        <w:t xml:space="preserve"> и</w:t>
      </w:r>
      <w:r w:rsidR="00D02C95">
        <w:rPr>
          <w:sz w:val="28"/>
          <w:szCs w:val="28"/>
        </w:rPr>
        <w:t xml:space="preserve"> благоустройству</w:t>
      </w:r>
      <w:r w:rsidR="00BF31A6">
        <w:rPr>
          <w:sz w:val="28"/>
          <w:szCs w:val="28"/>
        </w:rPr>
        <w:t>, заместитель начальника штаба</w:t>
      </w:r>
    </w:p>
    <w:p w:rsidR="00D02C95" w:rsidRDefault="00D02C95" w:rsidP="00D02C95">
      <w:pPr>
        <w:pStyle w:val="a3"/>
        <w:tabs>
          <w:tab w:val="center" w:pos="-23435"/>
          <w:tab w:val="left" w:pos="-20252"/>
        </w:tabs>
        <w:ind w:left="4678" w:hanging="4678"/>
        <w:jc w:val="center"/>
        <w:rPr>
          <w:sz w:val="28"/>
          <w:szCs w:val="28"/>
        </w:rPr>
      </w:pPr>
      <w:r>
        <w:rPr>
          <w:sz w:val="28"/>
          <w:szCs w:val="28"/>
        </w:rPr>
        <w:t>Члены штаба:</w:t>
      </w:r>
    </w:p>
    <w:p w:rsidR="00D02C95" w:rsidRDefault="00141ECF" w:rsidP="00D02C95">
      <w:pPr>
        <w:pStyle w:val="a3"/>
        <w:tabs>
          <w:tab w:val="center" w:pos="-23435"/>
          <w:tab w:val="left" w:pos="-20252"/>
        </w:tabs>
        <w:ind w:left="4678" w:hanging="4678"/>
        <w:rPr>
          <w:sz w:val="28"/>
          <w:szCs w:val="28"/>
        </w:rPr>
      </w:pPr>
      <w:r>
        <w:rPr>
          <w:sz w:val="28"/>
          <w:szCs w:val="28"/>
        </w:rPr>
        <w:t>Алтухова Г.В</w:t>
      </w:r>
      <w:r w:rsidR="00D02C95">
        <w:rPr>
          <w:sz w:val="28"/>
          <w:szCs w:val="28"/>
        </w:rPr>
        <w:t>. –                                       заместитель Главы муниципального образования Доброминского сельского поселения</w:t>
      </w:r>
    </w:p>
    <w:p w:rsidR="00D02C95" w:rsidRDefault="00141ECF" w:rsidP="00D02C95">
      <w:pPr>
        <w:pStyle w:val="a3"/>
        <w:tabs>
          <w:tab w:val="center" w:pos="-23435"/>
          <w:tab w:val="left" w:pos="-20252"/>
        </w:tabs>
        <w:ind w:left="4678" w:hanging="4678"/>
        <w:rPr>
          <w:sz w:val="28"/>
          <w:szCs w:val="28"/>
        </w:rPr>
      </w:pPr>
      <w:r>
        <w:rPr>
          <w:sz w:val="28"/>
          <w:szCs w:val="28"/>
        </w:rPr>
        <w:t>Селиверстова Т</w:t>
      </w:r>
      <w:r w:rsidR="00D02C95">
        <w:rPr>
          <w:sz w:val="28"/>
          <w:szCs w:val="28"/>
        </w:rPr>
        <w:t>.А. –                                член комиссии по ЖКХ, благоустройству и быту</w:t>
      </w:r>
    </w:p>
    <w:p w:rsidR="00D02C95" w:rsidRDefault="00141ECF" w:rsidP="00D02C95">
      <w:pPr>
        <w:pStyle w:val="a3"/>
        <w:tabs>
          <w:tab w:val="center" w:pos="-23435"/>
          <w:tab w:val="left" w:pos="-20252"/>
        </w:tabs>
        <w:ind w:left="4678" w:hanging="4678"/>
        <w:rPr>
          <w:sz w:val="28"/>
          <w:szCs w:val="28"/>
        </w:rPr>
      </w:pPr>
      <w:r>
        <w:rPr>
          <w:sz w:val="28"/>
          <w:szCs w:val="28"/>
        </w:rPr>
        <w:t>Солдатов А</w:t>
      </w:r>
      <w:r w:rsidR="00D02C95">
        <w:rPr>
          <w:sz w:val="28"/>
          <w:szCs w:val="28"/>
        </w:rPr>
        <w:t xml:space="preserve">.В. –                                       </w:t>
      </w:r>
      <w:proofErr w:type="gramStart"/>
      <w:r w:rsidR="00D02C95">
        <w:rPr>
          <w:sz w:val="28"/>
          <w:szCs w:val="28"/>
        </w:rPr>
        <w:t>член  комиссии</w:t>
      </w:r>
      <w:proofErr w:type="gramEnd"/>
      <w:r w:rsidR="00D02C95">
        <w:rPr>
          <w:sz w:val="28"/>
          <w:szCs w:val="28"/>
        </w:rPr>
        <w:t xml:space="preserve"> по ЖКХ, благоустройству и быту</w:t>
      </w:r>
    </w:p>
    <w:p w:rsidR="00D02C95" w:rsidRDefault="00D02C95" w:rsidP="00D02C95">
      <w:pPr>
        <w:pStyle w:val="a3"/>
        <w:tabs>
          <w:tab w:val="center" w:pos="-23435"/>
          <w:tab w:val="left" w:pos="-20252"/>
        </w:tabs>
        <w:ind w:left="4678" w:hanging="4678"/>
        <w:rPr>
          <w:sz w:val="28"/>
          <w:szCs w:val="28"/>
        </w:rPr>
      </w:pPr>
    </w:p>
    <w:p w:rsidR="00D02C95" w:rsidRDefault="00D02C95" w:rsidP="00D02C95">
      <w:pPr>
        <w:pStyle w:val="a3"/>
        <w:tabs>
          <w:tab w:val="center" w:pos="-23435"/>
          <w:tab w:val="left" w:pos="-20252"/>
        </w:tabs>
        <w:ind w:left="4678" w:hanging="4678"/>
        <w:rPr>
          <w:sz w:val="28"/>
          <w:szCs w:val="28"/>
        </w:rPr>
      </w:pPr>
    </w:p>
    <w:p w:rsidR="00D02C95" w:rsidRDefault="00D02C95" w:rsidP="00D02C95">
      <w:pPr>
        <w:pStyle w:val="a3"/>
        <w:tabs>
          <w:tab w:val="center" w:pos="-23435"/>
          <w:tab w:val="left" w:pos="-20252"/>
        </w:tabs>
        <w:ind w:left="4678" w:hanging="4678"/>
        <w:rPr>
          <w:sz w:val="28"/>
          <w:szCs w:val="28"/>
        </w:rPr>
      </w:pPr>
    </w:p>
    <w:p w:rsidR="00D02C95" w:rsidRDefault="00D02C95" w:rsidP="00D02C95">
      <w:pPr>
        <w:pStyle w:val="a3"/>
        <w:tabs>
          <w:tab w:val="center" w:pos="-23435"/>
          <w:tab w:val="left" w:pos="-20252"/>
        </w:tabs>
        <w:ind w:left="4678" w:hanging="4678"/>
        <w:rPr>
          <w:sz w:val="28"/>
          <w:szCs w:val="28"/>
        </w:rPr>
      </w:pPr>
    </w:p>
    <w:p w:rsidR="00D02C95" w:rsidRDefault="00D02C95" w:rsidP="00D02C95">
      <w:pPr>
        <w:pStyle w:val="a3"/>
        <w:tabs>
          <w:tab w:val="center" w:pos="-23435"/>
          <w:tab w:val="left" w:pos="-20252"/>
        </w:tabs>
        <w:ind w:left="4678" w:hanging="4678"/>
        <w:rPr>
          <w:sz w:val="28"/>
          <w:szCs w:val="28"/>
        </w:rPr>
      </w:pPr>
    </w:p>
    <w:p w:rsidR="00D02C95" w:rsidRDefault="00D02C95" w:rsidP="00D02C95">
      <w:pPr>
        <w:pStyle w:val="a3"/>
        <w:tabs>
          <w:tab w:val="center" w:pos="-23435"/>
          <w:tab w:val="left" w:pos="-20252"/>
        </w:tabs>
        <w:ind w:left="4678" w:hanging="4678"/>
        <w:rPr>
          <w:sz w:val="28"/>
          <w:szCs w:val="28"/>
        </w:rPr>
      </w:pPr>
    </w:p>
    <w:p w:rsidR="00D02C95" w:rsidRDefault="00D02C95" w:rsidP="00D02C95">
      <w:pPr>
        <w:pStyle w:val="a3"/>
        <w:tabs>
          <w:tab w:val="center" w:pos="-23435"/>
          <w:tab w:val="left" w:pos="-20252"/>
        </w:tabs>
        <w:ind w:left="4678" w:hanging="4678"/>
        <w:rPr>
          <w:sz w:val="28"/>
          <w:szCs w:val="28"/>
        </w:rPr>
      </w:pPr>
    </w:p>
    <w:p w:rsidR="00D02C95" w:rsidRDefault="00D02C95" w:rsidP="00D02C95">
      <w:pPr>
        <w:pStyle w:val="a4"/>
        <w:jc w:val="right"/>
      </w:pPr>
      <w:r>
        <w:t xml:space="preserve">                                                             ПРИЛОЖЕНИЕ № 2</w:t>
      </w:r>
    </w:p>
    <w:p w:rsidR="00D02C95" w:rsidRDefault="00D02C95" w:rsidP="00D02C95">
      <w:pPr>
        <w:pStyle w:val="a4"/>
        <w:jc w:val="right"/>
      </w:pPr>
      <w:r>
        <w:t xml:space="preserve">                                          к распоряжению Администрации</w:t>
      </w:r>
    </w:p>
    <w:p w:rsidR="00D02C95" w:rsidRDefault="00D02C95" w:rsidP="00D02C95">
      <w:pPr>
        <w:pStyle w:val="a4"/>
        <w:jc w:val="right"/>
      </w:pPr>
      <w:r>
        <w:t xml:space="preserve">                                               Доброминского сельского поселения</w:t>
      </w:r>
    </w:p>
    <w:p w:rsidR="00D02C95" w:rsidRDefault="00D02C95" w:rsidP="00D02C95">
      <w:pPr>
        <w:pStyle w:val="a4"/>
        <w:jc w:val="right"/>
      </w:pPr>
      <w:r>
        <w:t xml:space="preserve">                                                           Глинковского района Смоленской области</w:t>
      </w:r>
    </w:p>
    <w:p w:rsidR="00D02C95" w:rsidRDefault="00D02C95" w:rsidP="00D02C95">
      <w:pPr>
        <w:pStyle w:val="a4"/>
        <w:jc w:val="right"/>
      </w:pPr>
      <w:r>
        <w:t xml:space="preserve">                     от 15.05.20</w:t>
      </w:r>
      <w:r w:rsidR="00141ECF">
        <w:t>20</w:t>
      </w:r>
      <w:r>
        <w:t xml:space="preserve">г. № </w:t>
      </w:r>
      <w:r w:rsidR="00141ECF">
        <w:t>2</w:t>
      </w:r>
      <w:r>
        <w:t>9</w:t>
      </w:r>
    </w:p>
    <w:p w:rsidR="00D02C95" w:rsidRDefault="00D02C95" w:rsidP="00D02C9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D02C95" w:rsidRDefault="00D02C95" w:rsidP="00D02C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подготовке жилищно-коммунального хозяйства и социально-культурной сферы к работе в осенне-зимний период </w:t>
      </w:r>
    </w:p>
    <w:p w:rsidR="00D02C95" w:rsidRDefault="00D02C95" w:rsidP="00D02C95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141ECF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141ECF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1560"/>
        <w:gridCol w:w="4111"/>
      </w:tblGrid>
      <w:tr w:rsidR="00D02C95" w:rsidTr="00ED19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>
            <w:pPr>
              <w:snapToGrid w:val="0"/>
              <w:jc w:val="center"/>
            </w:pPr>
            <w:r>
              <w:t>№п/п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>
            <w:pPr>
              <w:snapToGrid w:val="0"/>
              <w:jc w:val="center"/>
            </w:pPr>
            <w:r>
              <w:t>Срок исполнения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95" w:rsidRDefault="00D02C95">
            <w:pPr>
              <w:snapToGrid w:val="0"/>
              <w:jc w:val="center"/>
            </w:pPr>
            <w:r>
              <w:t>Исполнители</w:t>
            </w:r>
          </w:p>
        </w:tc>
      </w:tr>
      <w:tr w:rsidR="00D02C95" w:rsidTr="00ED19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95" w:rsidRDefault="00D02C9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02C95" w:rsidTr="00ED19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>
            <w:pPr>
              <w:snapToGrid w:val="0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 w:rsidP="00BF31A6">
            <w:pPr>
              <w:snapToGrid w:val="0"/>
            </w:pPr>
            <w:r>
              <w:t>Подготовить муниципальный жилищный фонд, объекты водоснабжения, теплоснабжения, к работе в осенне-зимний период 20</w:t>
            </w:r>
            <w:r w:rsidR="00BF31A6">
              <w:t>20</w:t>
            </w:r>
            <w:r>
              <w:t>-202</w:t>
            </w:r>
            <w:r w:rsidR="00BF31A6">
              <w:t>1</w:t>
            </w:r>
            <w:r>
              <w:t xml:space="preserve"> года.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 w:rsidP="00BF31A6">
            <w:pPr>
              <w:snapToGrid w:val="0"/>
            </w:pPr>
            <w:r>
              <w:t>До 20.09.20</w:t>
            </w:r>
            <w:r w:rsidR="00BF31A6">
              <w:t>20</w:t>
            </w:r>
            <w: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95" w:rsidRDefault="00D02C95" w:rsidP="00ED194C">
            <w:pPr>
              <w:snapToGrid w:val="0"/>
            </w:pPr>
            <w:r>
              <w:t xml:space="preserve">Глава Администрации Ларионова Л.В., </w:t>
            </w:r>
            <w:r w:rsidR="00ED194C">
              <w:t>д</w:t>
            </w:r>
            <w:r>
              <w:t>иректор</w:t>
            </w:r>
            <w:r w:rsidR="00ED194C">
              <w:t>а</w:t>
            </w:r>
            <w:r>
              <w:t xml:space="preserve"> школ</w:t>
            </w:r>
            <w:r w:rsidR="00ED194C">
              <w:t xml:space="preserve"> Горохов А.В.,</w:t>
            </w:r>
            <w:r>
              <w:t xml:space="preserve"> </w:t>
            </w:r>
            <w:proofErr w:type="spellStart"/>
            <w:r>
              <w:t>Шарабурова</w:t>
            </w:r>
            <w:proofErr w:type="spellEnd"/>
            <w:r>
              <w:t xml:space="preserve"> Т.М.,</w:t>
            </w:r>
            <w:r w:rsidR="00ED194C">
              <w:t xml:space="preserve"> </w:t>
            </w:r>
            <w:proofErr w:type="spellStart"/>
            <w:r w:rsidR="00ED194C">
              <w:t>Лопунова</w:t>
            </w:r>
            <w:proofErr w:type="spellEnd"/>
            <w:r w:rsidR="00ED194C">
              <w:t xml:space="preserve"> Е.Н.,</w:t>
            </w:r>
            <w:r>
              <w:t xml:space="preserve"> зав. д/с «Солнышко» Новикова М. А.</w:t>
            </w:r>
          </w:p>
        </w:tc>
      </w:tr>
      <w:tr w:rsidR="00D02C95" w:rsidTr="00ED19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>
            <w:pPr>
              <w:snapToGrid w:val="0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>
            <w:pPr>
              <w:snapToGrid w:val="0"/>
            </w:pPr>
            <w:r>
              <w:t>Заключить договор и обеспечить выполнение работ по восстановлению светильников уличного освещения.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 w:rsidP="00BF31A6">
            <w:pPr>
              <w:snapToGrid w:val="0"/>
            </w:pPr>
            <w:r>
              <w:t>До 01.10.20</w:t>
            </w:r>
            <w:r w:rsidR="00BF31A6">
              <w:t>20</w:t>
            </w:r>
            <w: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95" w:rsidRDefault="00D02C95">
            <w:pPr>
              <w:snapToGrid w:val="0"/>
            </w:pPr>
            <w:r>
              <w:t>Глава Администрации Ларионова Л.В.</w:t>
            </w:r>
          </w:p>
        </w:tc>
      </w:tr>
      <w:tr w:rsidR="00D02C95" w:rsidTr="00ED19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>
            <w:pPr>
              <w:snapToGrid w:val="0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 w:rsidP="00BF31A6">
            <w:pPr>
              <w:snapToGrid w:val="0"/>
            </w:pPr>
            <w:r>
              <w:t>Разработать лимиты потребления топливо-энергетических ресурсов для потребителей – полу</w:t>
            </w:r>
            <w:r w:rsidR="00BF31A6">
              <w:t>чателей бюджетных средств на 2021</w:t>
            </w:r>
            <w: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 w:rsidP="00BF31A6">
            <w:pPr>
              <w:snapToGrid w:val="0"/>
            </w:pPr>
            <w:r>
              <w:t>01.08.20</w:t>
            </w:r>
            <w:r w:rsidR="00BF31A6">
              <w:t>20</w:t>
            </w:r>
            <w:r>
              <w:t xml:space="preserve"> год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95" w:rsidRDefault="00BF31A6">
            <w:pPr>
              <w:snapToGrid w:val="0"/>
            </w:pPr>
            <w:r>
              <w:t>Главный специалист</w:t>
            </w:r>
            <w:r w:rsidR="00D02C95">
              <w:t xml:space="preserve"> Гаврикова Т. Е., директора школ </w:t>
            </w:r>
            <w:r w:rsidR="00ED194C">
              <w:t xml:space="preserve">Горохов А.В., </w:t>
            </w:r>
            <w:proofErr w:type="spellStart"/>
            <w:r w:rsidR="00ED194C">
              <w:t>Шарабурова</w:t>
            </w:r>
            <w:proofErr w:type="spellEnd"/>
            <w:r w:rsidR="00ED194C">
              <w:t xml:space="preserve"> Т.М., </w:t>
            </w:r>
            <w:proofErr w:type="spellStart"/>
            <w:r w:rsidR="00ED194C">
              <w:t>Лопунова</w:t>
            </w:r>
            <w:proofErr w:type="spellEnd"/>
            <w:r w:rsidR="00ED194C">
              <w:t xml:space="preserve"> Е.Н.</w:t>
            </w:r>
          </w:p>
        </w:tc>
      </w:tr>
      <w:tr w:rsidR="00D02C95" w:rsidTr="00ED19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>
            <w:pPr>
              <w:snapToGrid w:val="0"/>
            </w:pPr>
            <w: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 w:rsidP="00BF31A6">
            <w:pPr>
              <w:snapToGrid w:val="0"/>
            </w:pPr>
            <w:r>
              <w:t>Заключить договоры н</w:t>
            </w:r>
            <w:r w:rsidR="00BF31A6">
              <w:t xml:space="preserve">а поставку ТЭР с поставщиками: </w:t>
            </w:r>
            <w:r>
              <w:t>АО «</w:t>
            </w:r>
            <w:proofErr w:type="spellStart"/>
            <w:r w:rsidR="00BF31A6">
              <w:t>АтомЭнергоСбыт</w:t>
            </w:r>
            <w:proofErr w:type="spellEnd"/>
            <w:r>
              <w:t>»</w:t>
            </w:r>
            <w:r w:rsidR="00BF31A6">
              <w:t xml:space="preserve"> и ООО «Газпром </w:t>
            </w:r>
            <w:proofErr w:type="spellStart"/>
            <w:r w:rsidR="00BF31A6">
              <w:t>межрегионгаз</w:t>
            </w:r>
            <w:proofErr w:type="spellEnd"/>
            <w:r w:rsidR="00BF31A6">
              <w:t xml:space="preserve"> Смоленск»</w:t>
            </w:r>
            <w:r>
              <w:t xml:space="preserve"> на 202</w:t>
            </w:r>
            <w:r w:rsidR="00BF31A6">
              <w:t>0</w:t>
            </w:r>
            <w: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 w:rsidP="00BF31A6">
            <w:pPr>
              <w:snapToGrid w:val="0"/>
            </w:pPr>
            <w:r>
              <w:t>2 квартал – 3 квартал 20</w:t>
            </w:r>
            <w:r w:rsidR="00BF31A6">
              <w:t>20</w:t>
            </w:r>
            <w:r>
              <w:t>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95" w:rsidRDefault="00D02C95" w:rsidP="00ED194C">
            <w:pPr>
              <w:snapToGrid w:val="0"/>
            </w:pPr>
            <w:r>
              <w:t>Глава Администрации Ларионова Л.В., директор</w:t>
            </w:r>
            <w:r w:rsidR="00ED194C">
              <w:t>а</w:t>
            </w:r>
            <w:r>
              <w:t xml:space="preserve"> школ</w:t>
            </w:r>
            <w:r w:rsidR="00ED194C">
              <w:t xml:space="preserve"> </w:t>
            </w:r>
            <w:r w:rsidR="00ED194C">
              <w:t xml:space="preserve">Горохов А.В., </w:t>
            </w:r>
            <w:proofErr w:type="spellStart"/>
            <w:r w:rsidR="00ED194C">
              <w:t>Шарабурова</w:t>
            </w:r>
            <w:proofErr w:type="spellEnd"/>
            <w:r w:rsidR="00ED194C">
              <w:t xml:space="preserve"> Т.М., </w:t>
            </w:r>
            <w:proofErr w:type="spellStart"/>
            <w:r w:rsidR="00ED194C">
              <w:t>Лопунова</w:t>
            </w:r>
            <w:proofErr w:type="spellEnd"/>
            <w:r w:rsidR="00ED194C">
              <w:t xml:space="preserve"> Е.Н.</w:t>
            </w:r>
            <w:r w:rsidR="00ED194C">
              <w:t xml:space="preserve">, </w:t>
            </w:r>
            <w:r>
              <w:t>зав д/с «Солнышко» Новикова М.А.</w:t>
            </w:r>
          </w:p>
        </w:tc>
      </w:tr>
      <w:tr w:rsidR="00D02C95" w:rsidTr="00ED19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>
            <w:pPr>
              <w:snapToGrid w:val="0"/>
            </w:pPr>
            <w: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>
            <w:pPr>
              <w:snapToGrid w:val="0"/>
            </w:pPr>
            <w:r>
              <w:t>Обеспечить своевременные расчеты за поставленные топливно-энергетические ресурсы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C95" w:rsidRDefault="00D02C95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95" w:rsidRDefault="00BF31A6" w:rsidP="00ED194C">
            <w:pPr>
              <w:snapToGrid w:val="0"/>
            </w:pPr>
            <w:r>
              <w:t xml:space="preserve">Главный специалист </w:t>
            </w:r>
            <w:r w:rsidR="00D02C95">
              <w:t>Гаврикова Т.Е., директор</w:t>
            </w:r>
            <w:r w:rsidR="00ED194C">
              <w:t>а</w:t>
            </w:r>
            <w:r w:rsidR="00D02C95">
              <w:t xml:space="preserve"> </w:t>
            </w:r>
            <w:proofErr w:type="gramStart"/>
            <w:r w:rsidR="00D02C95">
              <w:t>школ</w:t>
            </w:r>
            <w:r w:rsidR="00ED194C">
              <w:t xml:space="preserve"> </w:t>
            </w:r>
            <w:r w:rsidR="00D02C95">
              <w:t xml:space="preserve"> </w:t>
            </w:r>
            <w:r w:rsidR="00ED194C">
              <w:t>Горохов</w:t>
            </w:r>
            <w:proofErr w:type="gramEnd"/>
            <w:r w:rsidR="00ED194C">
              <w:t xml:space="preserve"> А.В., </w:t>
            </w:r>
            <w:proofErr w:type="spellStart"/>
            <w:r w:rsidR="00ED194C">
              <w:t>Шарабурова</w:t>
            </w:r>
            <w:proofErr w:type="spellEnd"/>
            <w:r w:rsidR="00ED194C">
              <w:t xml:space="preserve"> Т.М., </w:t>
            </w:r>
            <w:proofErr w:type="spellStart"/>
            <w:r w:rsidR="00ED194C">
              <w:t>Лопунова</w:t>
            </w:r>
            <w:proofErr w:type="spellEnd"/>
            <w:r w:rsidR="00ED194C">
              <w:t xml:space="preserve"> Е.Н.</w:t>
            </w:r>
          </w:p>
          <w:p w:rsidR="00ED194C" w:rsidRDefault="00ED194C" w:rsidP="00ED194C">
            <w:pPr>
              <w:snapToGrid w:val="0"/>
            </w:pPr>
            <w:bookmarkStart w:id="0" w:name="_GoBack"/>
            <w:bookmarkEnd w:id="0"/>
          </w:p>
        </w:tc>
      </w:tr>
      <w:tr w:rsidR="00D02C95" w:rsidTr="00ED19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>
            <w:pPr>
              <w:snapToGrid w:val="0"/>
            </w:pPr>
            <w: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 w:rsidP="00BF31A6">
            <w:pPr>
              <w:snapToGrid w:val="0"/>
            </w:pPr>
            <w:r>
              <w:t>Обеспечить своевременное представление в Администрацию муниципального образования «Глинковский район» статистической отчетности о ходе подготовки к отопительному периоду 20</w:t>
            </w:r>
            <w:r w:rsidR="00BF31A6">
              <w:t>20</w:t>
            </w:r>
            <w:r>
              <w:t>-202</w:t>
            </w:r>
            <w:r w:rsidR="00BF31A6">
              <w:t>1</w:t>
            </w:r>
            <w:r>
              <w:t xml:space="preserve"> года по форме 1-ЖКХ (зима)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>
            <w:pPr>
              <w:snapToGrid w:val="0"/>
            </w:pPr>
            <w:r>
              <w:t>Ежемесячно до 1 числа месяца, следующего за отчетным периодом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95" w:rsidRDefault="00D02C95" w:rsidP="00BF31A6">
            <w:pPr>
              <w:snapToGrid w:val="0"/>
            </w:pPr>
            <w:r>
              <w:t xml:space="preserve">Глава Администрации Ларионова Л.В., </w:t>
            </w:r>
            <w:r w:rsidR="00BF31A6">
              <w:t xml:space="preserve">главный специалист </w:t>
            </w:r>
            <w:r>
              <w:t>Гаврикова Т.Е.</w:t>
            </w:r>
          </w:p>
        </w:tc>
      </w:tr>
      <w:tr w:rsidR="00D02C95" w:rsidTr="00ED19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>
            <w:pPr>
              <w:snapToGrid w:val="0"/>
            </w:pPr>
            <w: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>
            <w:pPr>
              <w:snapToGrid w:val="0"/>
            </w:pPr>
            <w:r>
              <w:t>Завершить ремонт систем отопления, водоснабжения, замену насосов на ВНБ, конструктивных элементов зданий, утепление жилищных домов, общественных зданий и зданий социально-культурного назначения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 w:rsidP="00BF31A6">
            <w:pPr>
              <w:snapToGrid w:val="0"/>
            </w:pPr>
            <w:r>
              <w:t>До 15.09.20</w:t>
            </w:r>
            <w:r w:rsidR="00BF31A6">
              <w:t>20</w:t>
            </w:r>
            <w: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95" w:rsidRDefault="00D02C95">
            <w:pPr>
              <w:snapToGrid w:val="0"/>
            </w:pPr>
            <w:r>
              <w:t>Глава Администрации Ларионова Л.В.</w:t>
            </w:r>
          </w:p>
        </w:tc>
      </w:tr>
      <w:tr w:rsidR="00D02C95" w:rsidTr="00ED19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>
            <w:pPr>
              <w:snapToGrid w:val="0"/>
            </w:pPr>
            <w: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 w:rsidP="00BF31A6">
            <w:pPr>
              <w:snapToGrid w:val="0"/>
            </w:pPr>
            <w:r>
              <w:t xml:space="preserve">Оформить паспорт готовности организаций, </w:t>
            </w:r>
            <w:proofErr w:type="gramStart"/>
            <w:r>
              <w:t>муниципального  образования</w:t>
            </w:r>
            <w:proofErr w:type="gramEnd"/>
            <w:r>
              <w:t xml:space="preserve"> к работе в осенне-зимний период 20</w:t>
            </w:r>
            <w:r w:rsidR="00BF31A6">
              <w:t>20</w:t>
            </w:r>
            <w:r>
              <w:t>-202</w:t>
            </w:r>
            <w:r w:rsidR="00BF31A6">
              <w:t>1</w:t>
            </w:r>
            <w:r>
              <w:t xml:space="preserve"> года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 w:rsidP="00BF31A6">
            <w:pPr>
              <w:snapToGrid w:val="0"/>
            </w:pPr>
            <w:r>
              <w:t>До 01.11.20</w:t>
            </w:r>
            <w:r w:rsidR="00BF31A6">
              <w:t>20</w:t>
            </w:r>
            <w: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95" w:rsidRDefault="00D02C95">
            <w:pPr>
              <w:snapToGrid w:val="0"/>
            </w:pPr>
            <w:r>
              <w:t>Глава Администрации Ларионова Л.В.</w:t>
            </w:r>
          </w:p>
        </w:tc>
      </w:tr>
    </w:tbl>
    <w:p w:rsidR="00E75665" w:rsidRDefault="00E75665" w:rsidP="00141ECF"/>
    <w:sectPr w:rsidR="00E7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95"/>
    <w:rsid w:val="00141ECF"/>
    <w:rsid w:val="005D1F3F"/>
    <w:rsid w:val="00BF31A6"/>
    <w:rsid w:val="00D02C95"/>
    <w:rsid w:val="00E10EDF"/>
    <w:rsid w:val="00E75665"/>
    <w:rsid w:val="00ED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8CD03-677C-4645-97A4-F1E5B9A0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C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02C95"/>
    <w:pPr>
      <w:spacing w:before="280" w:after="280"/>
    </w:pPr>
  </w:style>
  <w:style w:type="paragraph" w:styleId="a4">
    <w:name w:val="No Spacing"/>
    <w:uiPriority w:val="1"/>
    <w:qFormat/>
    <w:rsid w:val="00D02C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F31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1A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2020-05-20T07:45:00Z</cp:lastPrinted>
  <dcterms:created xsi:type="dcterms:W3CDTF">2020-05-18T09:49:00Z</dcterms:created>
  <dcterms:modified xsi:type="dcterms:W3CDTF">2020-05-20T07:45:00Z</dcterms:modified>
</cp:coreProperties>
</file>