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EA" w:rsidRDefault="00720BEA" w:rsidP="00720BEA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6D187D47" wp14:editId="5F8B0653">
            <wp:extent cx="8858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EA" w:rsidRDefault="00720BEA" w:rsidP="00720BEA">
      <w:pPr>
        <w:jc w:val="center"/>
        <w:rPr>
          <w:sz w:val="22"/>
          <w:szCs w:val="22"/>
        </w:rPr>
      </w:pPr>
    </w:p>
    <w:p w:rsidR="00720BEA" w:rsidRDefault="00720BEA" w:rsidP="00720BEA">
      <w:pPr>
        <w:jc w:val="center"/>
        <w:rPr>
          <w:b/>
          <w:sz w:val="22"/>
          <w:szCs w:val="22"/>
        </w:rPr>
      </w:pPr>
    </w:p>
    <w:p w:rsidR="00720BEA" w:rsidRPr="00DF2194" w:rsidRDefault="00720BEA" w:rsidP="00720BEA">
      <w:pPr>
        <w:jc w:val="center"/>
        <w:rPr>
          <w:b/>
          <w:sz w:val="28"/>
          <w:szCs w:val="28"/>
        </w:rPr>
      </w:pPr>
      <w:r w:rsidRPr="00DF2194">
        <w:rPr>
          <w:b/>
          <w:sz w:val="28"/>
          <w:szCs w:val="28"/>
        </w:rPr>
        <w:t>АДМИНИСТРАЦИЯ БОЛТУТИНСКОГО</w:t>
      </w:r>
    </w:p>
    <w:p w:rsidR="00720BEA" w:rsidRPr="00DF2194" w:rsidRDefault="00720BEA" w:rsidP="00720BEA">
      <w:pPr>
        <w:jc w:val="center"/>
        <w:rPr>
          <w:b/>
          <w:sz w:val="28"/>
          <w:szCs w:val="28"/>
        </w:rPr>
      </w:pPr>
      <w:r w:rsidRPr="00DF2194">
        <w:rPr>
          <w:b/>
          <w:sz w:val="28"/>
          <w:szCs w:val="28"/>
        </w:rPr>
        <w:t>СЕЛЬСКОГО ПОСЕЛЕНИЯ ГЛИНКОВСКОГО РАЙОНА</w:t>
      </w:r>
    </w:p>
    <w:p w:rsidR="00720BEA" w:rsidRPr="00DF2194" w:rsidRDefault="00720BEA" w:rsidP="00720BEA">
      <w:pPr>
        <w:jc w:val="center"/>
        <w:rPr>
          <w:b/>
          <w:sz w:val="28"/>
          <w:szCs w:val="28"/>
        </w:rPr>
      </w:pPr>
      <w:r w:rsidRPr="00DF2194">
        <w:rPr>
          <w:b/>
          <w:sz w:val="28"/>
          <w:szCs w:val="28"/>
        </w:rPr>
        <w:t>СМОЛЕНСКОЙ ОБЛАСТИ</w:t>
      </w:r>
    </w:p>
    <w:p w:rsidR="00720BEA" w:rsidRPr="00DF2194" w:rsidRDefault="00720BEA" w:rsidP="00720BEA">
      <w:pPr>
        <w:jc w:val="center"/>
        <w:rPr>
          <w:b/>
          <w:sz w:val="28"/>
          <w:szCs w:val="28"/>
        </w:rPr>
      </w:pPr>
    </w:p>
    <w:p w:rsidR="00720BEA" w:rsidRPr="00DF2194" w:rsidRDefault="00720BEA" w:rsidP="00720BEA">
      <w:pPr>
        <w:jc w:val="center"/>
        <w:rPr>
          <w:b/>
          <w:sz w:val="28"/>
          <w:szCs w:val="28"/>
        </w:rPr>
      </w:pPr>
      <w:proofErr w:type="gramStart"/>
      <w:r w:rsidRPr="00DF2194">
        <w:rPr>
          <w:b/>
          <w:sz w:val="28"/>
          <w:szCs w:val="28"/>
        </w:rPr>
        <w:t>П</w:t>
      </w:r>
      <w:proofErr w:type="gramEnd"/>
      <w:r w:rsidRPr="00DF2194">
        <w:rPr>
          <w:b/>
          <w:sz w:val="28"/>
          <w:szCs w:val="28"/>
        </w:rPr>
        <w:t xml:space="preserve"> О С Т А Н О В Л Е Н И Е</w:t>
      </w:r>
    </w:p>
    <w:p w:rsidR="00720BEA" w:rsidRPr="00DF2194" w:rsidRDefault="00720BEA" w:rsidP="00720BEA">
      <w:pPr>
        <w:jc w:val="center"/>
        <w:rPr>
          <w:b/>
          <w:sz w:val="28"/>
          <w:szCs w:val="28"/>
        </w:rPr>
      </w:pPr>
    </w:p>
    <w:p w:rsidR="00720BEA" w:rsidRDefault="00B157E8" w:rsidP="00720B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="00DF2194">
        <w:rPr>
          <w:b/>
          <w:sz w:val="22"/>
          <w:szCs w:val="22"/>
        </w:rPr>
        <w:t xml:space="preserve">                            </w:t>
      </w:r>
    </w:p>
    <w:p w:rsidR="00720BEA" w:rsidRDefault="00EF12AE" w:rsidP="00720BEA">
      <w:pPr>
        <w:jc w:val="both"/>
        <w:rPr>
          <w:sz w:val="22"/>
          <w:szCs w:val="22"/>
        </w:rPr>
      </w:pPr>
      <w:r>
        <w:rPr>
          <w:sz w:val="22"/>
          <w:szCs w:val="22"/>
        </w:rPr>
        <w:t>от «</w:t>
      </w:r>
      <w:r w:rsidR="00DF2194">
        <w:rPr>
          <w:sz w:val="22"/>
          <w:szCs w:val="22"/>
        </w:rPr>
        <w:t>14</w:t>
      </w:r>
      <w:r>
        <w:rPr>
          <w:sz w:val="22"/>
          <w:szCs w:val="22"/>
        </w:rPr>
        <w:t xml:space="preserve">» </w:t>
      </w:r>
      <w:r w:rsidR="00B157E8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  </w:t>
      </w:r>
      <w:r w:rsidR="00E310A5">
        <w:rPr>
          <w:sz w:val="22"/>
          <w:szCs w:val="22"/>
        </w:rPr>
        <w:t xml:space="preserve"> 2017</w:t>
      </w:r>
      <w:r w:rsidR="00720BEA">
        <w:rPr>
          <w:sz w:val="22"/>
          <w:szCs w:val="22"/>
        </w:rPr>
        <w:t xml:space="preserve"> года  </w:t>
      </w:r>
      <w:r w:rsidR="00DF2194">
        <w:rPr>
          <w:sz w:val="22"/>
          <w:szCs w:val="22"/>
        </w:rPr>
        <w:t xml:space="preserve">                                                                    № 64</w:t>
      </w:r>
      <w:r w:rsidR="00720BEA">
        <w:rPr>
          <w:sz w:val="22"/>
          <w:szCs w:val="22"/>
        </w:rPr>
        <w:t xml:space="preserve">                                  </w:t>
      </w:r>
      <w:r w:rsidR="00E310A5">
        <w:rPr>
          <w:sz w:val="22"/>
          <w:szCs w:val="22"/>
        </w:rPr>
        <w:t xml:space="preserve">                                                  </w:t>
      </w:r>
    </w:p>
    <w:p w:rsidR="00720BEA" w:rsidRDefault="00720BEA" w:rsidP="00720BEA">
      <w:pPr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 xml:space="preserve"> 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>программы «Комплексное развитие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>систем коммунальной инфраструктуры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Болтутинского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Глинковского</w:t>
      </w:r>
      <w:proofErr w:type="spellEnd"/>
      <w:r>
        <w:rPr>
          <w:sz w:val="22"/>
          <w:szCs w:val="22"/>
        </w:rPr>
        <w:t xml:space="preserve"> района Смоленской области </w:t>
      </w:r>
    </w:p>
    <w:p w:rsidR="00720BEA" w:rsidRDefault="007F074B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>на 2018-2028</w:t>
      </w:r>
      <w:r w:rsidR="00720BEA">
        <w:rPr>
          <w:sz w:val="22"/>
          <w:szCs w:val="22"/>
        </w:rPr>
        <w:t xml:space="preserve"> годы»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8"/>
          <w:szCs w:val="28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 соответствии с Федеральными законами от 06.10.2003г. № 131-ФЗ «Об общих принципах организации местного самоуправления в Российской Федерации», </w:t>
      </w:r>
      <w:r w:rsidR="00E310A5">
        <w:rPr>
          <w:sz w:val="22"/>
          <w:szCs w:val="22"/>
        </w:rPr>
        <w:t>ст.8 Градостроительного  кодекса Российской Федерации</w:t>
      </w:r>
    </w:p>
    <w:p w:rsidR="00E310A5" w:rsidRDefault="00E310A5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о с т а н о в л я е т: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E310A5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1.Утвердить </w:t>
      </w:r>
      <w:r w:rsidR="00720BEA">
        <w:rPr>
          <w:sz w:val="22"/>
          <w:szCs w:val="22"/>
        </w:rPr>
        <w:t xml:space="preserve"> муниципальную программу «Комплексное развитие систем коммунальной инфраструктуры </w:t>
      </w:r>
      <w:proofErr w:type="spellStart"/>
      <w:r w:rsidR="00720BEA">
        <w:rPr>
          <w:sz w:val="22"/>
          <w:szCs w:val="22"/>
        </w:rPr>
        <w:t>Болтутинского</w:t>
      </w:r>
      <w:proofErr w:type="spellEnd"/>
      <w:r w:rsidR="00720BEA">
        <w:rPr>
          <w:sz w:val="22"/>
          <w:szCs w:val="22"/>
        </w:rPr>
        <w:t xml:space="preserve"> сельского поселения </w:t>
      </w:r>
      <w:proofErr w:type="spellStart"/>
      <w:r w:rsidR="00720BEA">
        <w:rPr>
          <w:sz w:val="22"/>
          <w:szCs w:val="22"/>
        </w:rPr>
        <w:t>Глинковского</w:t>
      </w:r>
      <w:proofErr w:type="spellEnd"/>
      <w:r w:rsidR="00720BEA">
        <w:rPr>
          <w:sz w:val="22"/>
          <w:szCs w:val="22"/>
        </w:rPr>
        <w:t xml:space="preserve"> р</w:t>
      </w:r>
      <w:r w:rsidR="00457819">
        <w:rPr>
          <w:sz w:val="22"/>
          <w:szCs w:val="22"/>
        </w:rPr>
        <w:t>айона Смоленской области на 2018-2028</w:t>
      </w:r>
      <w:r w:rsidR="00720BEA">
        <w:rPr>
          <w:sz w:val="22"/>
          <w:szCs w:val="22"/>
        </w:rPr>
        <w:t xml:space="preserve"> </w:t>
      </w:r>
      <w:proofErr w:type="spellStart"/>
      <w:r w:rsidR="00720BEA">
        <w:rPr>
          <w:sz w:val="22"/>
          <w:szCs w:val="22"/>
        </w:rPr>
        <w:t>годы»</w:t>
      </w:r>
      <w:proofErr w:type="gramStart"/>
      <w:r w:rsidR="00720BEA">
        <w:rPr>
          <w:sz w:val="22"/>
          <w:szCs w:val="22"/>
        </w:rPr>
        <w:t>.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огласно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проложению</w:t>
      </w:r>
      <w:proofErr w:type="spellEnd"/>
      <w:r>
        <w:rPr>
          <w:sz w:val="22"/>
          <w:szCs w:val="22"/>
        </w:rPr>
        <w:t>.</w:t>
      </w:r>
    </w:p>
    <w:p w:rsidR="00720BEA" w:rsidRDefault="00720BEA" w:rsidP="00720BEA">
      <w:pPr>
        <w:tabs>
          <w:tab w:val="left" w:pos="9330"/>
        </w:tabs>
        <w:ind w:right="-15"/>
        <w:jc w:val="both"/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2.Постановление Администрации </w:t>
      </w:r>
      <w:proofErr w:type="spellStart"/>
      <w:r>
        <w:rPr>
          <w:sz w:val="22"/>
          <w:szCs w:val="22"/>
        </w:rPr>
        <w:t>Болтутинского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Глинковского</w:t>
      </w:r>
      <w:proofErr w:type="spellEnd"/>
      <w:r>
        <w:rPr>
          <w:sz w:val="22"/>
          <w:szCs w:val="22"/>
        </w:rPr>
        <w:t xml:space="preserve"> района С</w:t>
      </w:r>
      <w:r w:rsidR="00E310A5">
        <w:rPr>
          <w:sz w:val="22"/>
          <w:szCs w:val="22"/>
        </w:rPr>
        <w:t>моленской области от 27.01.2015г.. № 6</w:t>
      </w:r>
      <w:r>
        <w:rPr>
          <w:sz w:val="22"/>
          <w:szCs w:val="22"/>
        </w:rPr>
        <w:t xml:space="preserve"> "Об утверждении муниципальной программы "Комплексное развитие систем коммунальной инфраструктуры </w:t>
      </w:r>
      <w:proofErr w:type="spellStart"/>
      <w:r>
        <w:rPr>
          <w:sz w:val="22"/>
          <w:szCs w:val="22"/>
        </w:rPr>
        <w:t>Болтутинского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Глинковского</w:t>
      </w:r>
      <w:proofErr w:type="spellEnd"/>
      <w:r>
        <w:rPr>
          <w:sz w:val="22"/>
          <w:szCs w:val="22"/>
        </w:rPr>
        <w:t xml:space="preserve"> р</w:t>
      </w:r>
      <w:r w:rsidR="00E310A5">
        <w:rPr>
          <w:sz w:val="22"/>
          <w:szCs w:val="22"/>
        </w:rPr>
        <w:t>айона Смоленской области на 2015-2010</w:t>
      </w:r>
      <w:r>
        <w:rPr>
          <w:sz w:val="22"/>
          <w:szCs w:val="22"/>
        </w:rPr>
        <w:t xml:space="preserve"> годы</w:t>
      </w:r>
      <w:proofErr w:type="gramStart"/>
      <w:r>
        <w:rPr>
          <w:sz w:val="22"/>
          <w:szCs w:val="22"/>
        </w:rPr>
        <w:t>"</w:t>
      </w:r>
      <w:r w:rsidR="00E310A5">
        <w:rPr>
          <w:sz w:val="22"/>
          <w:szCs w:val="22"/>
        </w:rPr>
        <w:t>(</w:t>
      </w:r>
      <w:proofErr w:type="gramEnd"/>
      <w:r w:rsidR="00E310A5">
        <w:rPr>
          <w:sz w:val="22"/>
          <w:szCs w:val="22"/>
        </w:rPr>
        <w:t>в редакции постановления от 17.06.2016г. № 40)</w:t>
      </w:r>
      <w:r>
        <w:rPr>
          <w:sz w:val="22"/>
          <w:szCs w:val="22"/>
        </w:rPr>
        <w:t xml:space="preserve"> считать утратившим силу.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3.Настоящее постановление вступает в силу со дня его принятия и подлежит официальному обнародованию.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4.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постановления оставляю за собой.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0BEA" w:rsidRDefault="00720BEA" w:rsidP="00720BEA">
      <w:pPr>
        <w:ind w:right="4855"/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720BEA" w:rsidRDefault="00720BEA" w:rsidP="00720BEA">
      <w:pPr>
        <w:ind w:right="485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Болтутинского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20BEA" w:rsidRDefault="00720BEA" w:rsidP="00720BEA">
      <w:pPr>
        <w:ind w:right="3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Глинковского</w:t>
      </w:r>
      <w:proofErr w:type="spellEnd"/>
      <w:r>
        <w:rPr>
          <w:sz w:val="22"/>
          <w:szCs w:val="22"/>
        </w:rPr>
        <w:t xml:space="preserve"> района Смоленской области                                   О.П. Антипова</w:t>
      </w:r>
    </w:p>
    <w:p w:rsidR="00720BEA" w:rsidRDefault="00720BEA" w:rsidP="00720BEA">
      <w:pPr>
        <w:ind w:right="4855"/>
        <w:jc w:val="both"/>
        <w:rPr>
          <w:sz w:val="22"/>
          <w:szCs w:val="22"/>
        </w:rPr>
      </w:pPr>
    </w:p>
    <w:p w:rsidR="00720BEA" w:rsidRDefault="00720BEA" w:rsidP="00720BEA">
      <w:pPr>
        <w:ind w:right="4855"/>
        <w:jc w:val="both"/>
        <w:rPr>
          <w:sz w:val="22"/>
          <w:szCs w:val="22"/>
        </w:rPr>
      </w:pPr>
    </w:p>
    <w:p w:rsidR="00720BEA" w:rsidRDefault="00720BEA" w:rsidP="00720BEA">
      <w:pPr>
        <w:ind w:right="4855"/>
        <w:jc w:val="both"/>
        <w:rPr>
          <w:sz w:val="28"/>
          <w:szCs w:val="28"/>
        </w:rPr>
      </w:pPr>
    </w:p>
    <w:p w:rsidR="00720BEA" w:rsidRDefault="00720BEA" w:rsidP="00720BEA">
      <w:pPr>
        <w:ind w:right="4855"/>
        <w:jc w:val="both"/>
        <w:rPr>
          <w:sz w:val="28"/>
          <w:szCs w:val="28"/>
        </w:rPr>
      </w:pPr>
    </w:p>
    <w:p w:rsidR="00720BEA" w:rsidRDefault="00720BEA" w:rsidP="00720BEA">
      <w:pPr>
        <w:ind w:right="4855"/>
        <w:jc w:val="both"/>
        <w:rPr>
          <w:sz w:val="28"/>
          <w:szCs w:val="28"/>
        </w:rPr>
      </w:pPr>
    </w:p>
    <w:p w:rsidR="00720BEA" w:rsidRDefault="00720BEA" w:rsidP="00720BEA">
      <w:pPr>
        <w:ind w:right="-5"/>
        <w:jc w:val="both"/>
        <w:rPr>
          <w:sz w:val="28"/>
          <w:szCs w:val="28"/>
        </w:rPr>
      </w:pPr>
    </w:p>
    <w:p w:rsidR="00720BEA" w:rsidRDefault="00720BEA" w:rsidP="00720BEA">
      <w:pPr>
        <w:ind w:right="-5"/>
        <w:jc w:val="both"/>
        <w:rPr>
          <w:sz w:val="28"/>
          <w:szCs w:val="28"/>
        </w:rPr>
      </w:pPr>
    </w:p>
    <w:p w:rsidR="00720BEA" w:rsidRDefault="00720BEA" w:rsidP="00720BEA">
      <w:pPr>
        <w:ind w:right="4675"/>
        <w:jc w:val="both"/>
        <w:rPr>
          <w:sz w:val="28"/>
          <w:szCs w:val="28"/>
        </w:rPr>
      </w:pPr>
    </w:p>
    <w:p w:rsidR="00720BEA" w:rsidRDefault="00720BEA" w:rsidP="00720BEA">
      <w:pPr>
        <w:suppressAutoHyphens w:val="0"/>
        <w:sectPr w:rsidR="00720BEA">
          <w:footnotePr>
            <w:pos w:val="beneathText"/>
          </w:footnotePr>
          <w:pgSz w:w="11905" w:h="16837"/>
          <w:pgMar w:top="1134" w:right="1129" w:bottom="1079" w:left="1701" w:header="720" w:footer="720" w:gutter="0"/>
          <w:cols w:space="720"/>
        </w:sectPr>
      </w:pPr>
    </w:p>
    <w:p w:rsidR="00720BEA" w:rsidRDefault="00720BEA" w:rsidP="00720BEA">
      <w:pPr>
        <w:tabs>
          <w:tab w:val="left" w:pos="8385"/>
          <w:tab w:val="left" w:pos="9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720BEA" w:rsidRDefault="00720BEA" w:rsidP="00720BEA">
      <w:pPr>
        <w:jc w:val="center"/>
        <w:rPr>
          <w:szCs w:val="29"/>
        </w:rPr>
      </w:pPr>
      <w:r>
        <w:rPr>
          <w:szCs w:val="29"/>
        </w:rPr>
        <w:t xml:space="preserve">                                                                     </w:t>
      </w:r>
      <w:r w:rsidR="00E310A5">
        <w:rPr>
          <w:szCs w:val="29"/>
        </w:rPr>
        <w:t xml:space="preserve">                      Приложение</w:t>
      </w:r>
      <w:r>
        <w:rPr>
          <w:szCs w:val="29"/>
        </w:rPr>
        <w:t xml:space="preserve"> </w:t>
      </w:r>
    </w:p>
    <w:p w:rsidR="00720BEA" w:rsidRDefault="00720BEA" w:rsidP="00720BEA">
      <w:pPr>
        <w:jc w:val="center"/>
        <w:rPr>
          <w:szCs w:val="29"/>
        </w:rPr>
      </w:pPr>
      <w:r>
        <w:rPr>
          <w:szCs w:val="29"/>
        </w:rPr>
        <w:t xml:space="preserve">                                                                         </w:t>
      </w:r>
      <w:r w:rsidR="00E310A5">
        <w:rPr>
          <w:szCs w:val="29"/>
        </w:rPr>
        <w:t xml:space="preserve">   к постановлению</w:t>
      </w:r>
      <w:r>
        <w:rPr>
          <w:szCs w:val="29"/>
        </w:rPr>
        <w:t xml:space="preserve"> Администрации</w:t>
      </w:r>
    </w:p>
    <w:p w:rsidR="00720BEA" w:rsidRDefault="00720BEA" w:rsidP="00720BEA">
      <w:pPr>
        <w:jc w:val="center"/>
        <w:rPr>
          <w:szCs w:val="29"/>
        </w:rPr>
      </w:pPr>
      <w:r>
        <w:rPr>
          <w:szCs w:val="29"/>
        </w:rPr>
        <w:t xml:space="preserve">                                                                                 </w:t>
      </w:r>
      <w:proofErr w:type="spellStart"/>
      <w:r>
        <w:rPr>
          <w:szCs w:val="29"/>
        </w:rPr>
        <w:t>Болтутинского</w:t>
      </w:r>
      <w:proofErr w:type="spellEnd"/>
      <w:r>
        <w:rPr>
          <w:szCs w:val="29"/>
        </w:rPr>
        <w:t xml:space="preserve"> сельского поселения</w:t>
      </w:r>
    </w:p>
    <w:p w:rsidR="00720BEA" w:rsidRDefault="00720BEA" w:rsidP="00720BEA">
      <w:pPr>
        <w:jc w:val="center"/>
        <w:rPr>
          <w:szCs w:val="29"/>
        </w:rPr>
      </w:pPr>
      <w:r>
        <w:rPr>
          <w:szCs w:val="29"/>
        </w:rPr>
        <w:t xml:space="preserve">                                                                              </w:t>
      </w:r>
      <w:proofErr w:type="spellStart"/>
      <w:r>
        <w:rPr>
          <w:szCs w:val="29"/>
        </w:rPr>
        <w:t>Глинковского</w:t>
      </w:r>
      <w:proofErr w:type="spellEnd"/>
      <w:r>
        <w:rPr>
          <w:szCs w:val="29"/>
        </w:rPr>
        <w:t xml:space="preserve"> района </w:t>
      </w:r>
      <w:proofErr w:type="gramStart"/>
      <w:r>
        <w:rPr>
          <w:szCs w:val="29"/>
        </w:rPr>
        <w:t>Смоленской</w:t>
      </w:r>
      <w:proofErr w:type="gramEnd"/>
    </w:p>
    <w:p w:rsidR="00720BEA" w:rsidRDefault="00720BEA" w:rsidP="00720BEA">
      <w:pPr>
        <w:jc w:val="center"/>
        <w:rPr>
          <w:szCs w:val="29"/>
        </w:rPr>
      </w:pPr>
      <w:r>
        <w:rPr>
          <w:szCs w:val="29"/>
        </w:rPr>
        <w:t xml:space="preserve">                                                          </w:t>
      </w:r>
      <w:r w:rsidR="00E310A5">
        <w:rPr>
          <w:szCs w:val="29"/>
        </w:rPr>
        <w:t xml:space="preserve">                  области от «  »   2017г. № </w:t>
      </w:r>
    </w:p>
    <w:p w:rsidR="00720BEA" w:rsidRDefault="00720BEA" w:rsidP="00720BEA">
      <w:pPr>
        <w:jc w:val="center"/>
        <w:rPr>
          <w:szCs w:val="29"/>
        </w:rPr>
      </w:pPr>
    </w:p>
    <w:p w:rsidR="00720BEA" w:rsidRDefault="00720BEA" w:rsidP="00720BEA">
      <w:pPr>
        <w:rPr>
          <w:szCs w:val="29"/>
        </w:rPr>
      </w:pPr>
      <w:r>
        <w:rPr>
          <w:szCs w:val="29"/>
        </w:rPr>
        <w:t xml:space="preserve">                                                                                                  </w:t>
      </w:r>
    </w:p>
    <w:p w:rsidR="00720BEA" w:rsidRDefault="00720BEA" w:rsidP="00720BEA">
      <w:pPr>
        <w:jc w:val="center"/>
        <w:rPr>
          <w:sz w:val="28"/>
          <w:szCs w:val="28"/>
        </w:rPr>
      </w:pPr>
    </w:p>
    <w:p w:rsidR="00720BEA" w:rsidRDefault="00720BEA" w:rsidP="00720BEA">
      <w:pPr>
        <w:jc w:val="center"/>
        <w:rPr>
          <w:sz w:val="28"/>
          <w:szCs w:val="28"/>
        </w:rPr>
      </w:pPr>
    </w:p>
    <w:p w:rsidR="00720BEA" w:rsidRDefault="00720BEA" w:rsidP="00720BEA">
      <w:pPr>
        <w:jc w:val="right"/>
        <w:rPr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МУНИЦИПАЛЬНАЯ ПРОГРАММА</w:t>
      </w: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систем коммунальной инфраструктуры </w:t>
      </w:r>
    </w:p>
    <w:p w:rsidR="00720BEA" w:rsidRDefault="00720BEA" w:rsidP="00720B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Болтутинского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Глинковского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720BEA" w:rsidRDefault="00457819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на 2018-2028</w:t>
      </w:r>
      <w:r w:rsidR="00720BEA">
        <w:rPr>
          <w:b/>
          <w:sz w:val="28"/>
          <w:szCs w:val="28"/>
        </w:rPr>
        <w:t>годы»</w:t>
      </w:r>
    </w:p>
    <w:p w:rsidR="00720BEA" w:rsidRDefault="00720BEA" w:rsidP="00720BEA">
      <w:pPr>
        <w:jc w:val="center"/>
        <w:rPr>
          <w:b/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«Комплексное развитие систем коммунальной инфраструктуры </w:t>
      </w:r>
      <w:proofErr w:type="spellStart"/>
      <w:r>
        <w:rPr>
          <w:b/>
          <w:sz w:val="28"/>
          <w:szCs w:val="28"/>
        </w:rPr>
        <w:t>Болтутинского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720BEA" w:rsidRDefault="00720BEA" w:rsidP="00720B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720BEA" w:rsidRDefault="00457819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2018-2028</w:t>
      </w:r>
      <w:r w:rsidR="00720BEA">
        <w:rPr>
          <w:b/>
          <w:sz w:val="28"/>
          <w:szCs w:val="28"/>
        </w:rPr>
        <w:t xml:space="preserve"> годы»</w:t>
      </w:r>
    </w:p>
    <w:p w:rsidR="00720BEA" w:rsidRDefault="00720BEA" w:rsidP="00720BEA"/>
    <w:tbl>
      <w:tblPr>
        <w:tblW w:w="0" w:type="auto"/>
        <w:tblInd w:w="-150" w:type="dxa"/>
        <w:tblLayout w:type="fixed"/>
        <w:tblLook w:val="04A0" w:firstRow="1" w:lastRow="0" w:firstColumn="1" w:lastColumn="0" w:noHBand="0" w:noVBand="1"/>
      </w:tblPr>
      <w:tblGrid>
        <w:gridCol w:w="2913"/>
        <w:gridCol w:w="7241"/>
      </w:tblGrid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Наименование</w:t>
            </w:r>
          </w:p>
          <w:p w:rsidR="00720BEA" w:rsidRDefault="00720BEA">
            <w:r>
              <w:t>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  <w:jc w:val="both"/>
            </w:pPr>
            <w:r>
              <w:t xml:space="preserve">Муниципальная программа «Комплексного развитие систем коммунальной инфраструктуры </w:t>
            </w:r>
            <w:proofErr w:type="spellStart"/>
            <w:r>
              <w:t>Болтутинск</w:t>
            </w:r>
            <w:r w:rsidR="00457819">
              <w:t>ого</w:t>
            </w:r>
            <w:proofErr w:type="spellEnd"/>
            <w:r w:rsidR="00457819">
              <w:t xml:space="preserve"> сельского поселения  на 2018-2028</w:t>
            </w:r>
            <w:r>
              <w:t xml:space="preserve"> годы (в дальнейшем Программа)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Заказчик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  <w:jc w:val="both"/>
            </w:pPr>
            <w:r>
              <w:t xml:space="preserve">Администрация  </w:t>
            </w:r>
            <w:proofErr w:type="spellStart"/>
            <w:r>
              <w:t>Болтутинского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Глинковского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Разработчик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  <w:jc w:val="both"/>
            </w:pPr>
            <w:r>
              <w:t xml:space="preserve">Администрация </w:t>
            </w:r>
            <w:proofErr w:type="spellStart"/>
            <w:r>
              <w:t>Болтутинского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Глинковского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  <w:jc w:val="both"/>
            </w:pPr>
            <w:r>
              <w:t xml:space="preserve">Администрация </w:t>
            </w:r>
            <w:proofErr w:type="spellStart"/>
            <w:r>
              <w:t>Болтутинского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Глинковского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Цели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  <w:jc w:val="both"/>
            </w:pPr>
            <w:r>
              <w:t xml:space="preserve">Восстановление и техническое перевооружение основных фондов коммунального комплекса </w:t>
            </w:r>
            <w:proofErr w:type="spellStart"/>
            <w:r>
              <w:t>Болтутинского</w:t>
            </w:r>
            <w:proofErr w:type="spellEnd"/>
            <w:r>
              <w:t xml:space="preserve"> сельского поселения с целью: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>обеспечения доступности для потребителей товаров и услуг организаций коммунального комплекса;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>повышения надежности и качества услуг по водоснабжению, по снабжению сетевым газом населения в соответствии со стандартами качества.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>проведение мероприятий по модернизации существующих, строительство новых объекто</w:t>
            </w:r>
            <w:proofErr w:type="gramStart"/>
            <w:r>
              <w:t>в(</w:t>
            </w:r>
            <w:proofErr w:type="gramEnd"/>
            <w:r>
              <w:t>шахтные колодцы) и распределительных газовых сетей в населенных пунктах .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 xml:space="preserve">создания комфортных условий труда и быта в сельской </w:t>
            </w:r>
            <w:proofErr w:type="spellStart"/>
            <w:r>
              <w:t>местности</w:t>
            </w:r>
            <w:proofErr w:type="gramStart"/>
            <w:r>
              <w:t>,у</w:t>
            </w:r>
            <w:proofErr w:type="gramEnd"/>
            <w:r>
              <w:t>лучшение</w:t>
            </w:r>
            <w:proofErr w:type="spellEnd"/>
            <w:r>
              <w:t xml:space="preserve"> качества питьевой воды.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lastRenderedPageBreak/>
              <w:t>снижение потерь при эксплуатации систем водоснабжения</w:t>
            </w:r>
            <w:proofErr w:type="gramStart"/>
            <w:r>
              <w:t xml:space="preserve"> ,</w:t>
            </w:r>
            <w:proofErr w:type="gramEnd"/>
            <w:r>
              <w:t>электроэнергии.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 xml:space="preserve">улучшение санитарного состояния территории </w:t>
            </w:r>
            <w:proofErr w:type="spellStart"/>
            <w:r>
              <w:t>Болтутинского</w:t>
            </w:r>
            <w:proofErr w:type="spellEnd"/>
            <w:r>
              <w:t xml:space="preserve"> сельского поселения.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>улучшение экологического состояния окружающей среды.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lastRenderedPageBreak/>
              <w:t>Задачи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</w:pPr>
            <w:r>
              <w:t>Реализация мероприятий по разработке проектно-сметной документации и производству работ для развития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Срок реализации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</w:pPr>
            <w:r>
              <w:t>П</w:t>
            </w:r>
            <w:r w:rsidR="00457819">
              <w:t>ериод реализации Программы: 2018-2028</w:t>
            </w:r>
            <w:r>
              <w:t xml:space="preserve"> годы, в том числе по этапам:</w:t>
            </w:r>
          </w:p>
          <w:p w:rsidR="00720BEA" w:rsidRDefault="00457819">
            <w:pPr>
              <w:snapToGrid w:val="0"/>
            </w:pPr>
            <w:r>
              <w:t>1-ый этап -2018</w:t>
            </w:r>
            <w:r w:rsidR="00E310A5">
              <w:t>-2022</w:t>
            </w:r>
            <w:r w:rsidR="00720BEA">
              <w:t xml:space="preserve"> год</w:t>
            </w:r>
            <w:r w:rsidR="00E310A5">
              <w:t>ы</w:t>
            </w:r>
          </w:p>
          <w:p w:rsidR="00720BEA" w:rsidRDefault="00457819">
            <w:pPr>
              <w:snapToGrid w:val="0"/>
            </w:pPr>
            <w:r>
              <w:t>2-ой этап – 2023-2028</w:t>
            </w:r>
            <w:r w:rsidR="00720BEA">
              <w:t xml:space="preserve"> год</w:t>
            </w:r>
            <w:r w:rsidR="00E310A5">
              <w:t>ы</w:t>
            </w:r>
          </w:p>
          <w:p w:rsidR="00720BEA" w:rsidRDefault="00720BEA">
            <w:pPr>
              <w:snapToGrid w:val="0"/>
            </w:pP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Источник финансирования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  <w:jc w:val="both"/>
            </w:pPr>
            <w:r>
              <w:t xml:space="preserve">Средства областного, федерального бюджетов, средства бюджета </w:t>
            </w:r>
            <w:proofErr w:type="spellStart"/>
            <w:r>
              <w:t>Болтутинского</w:t>
            </w:r>
            <w:proofErr w:type="spellEnd"/>
            <w:r>
              <w:t xml:space="preserve"> сельского поселения, прочие средства</w:t>
            </w:r>
          </w:p>
          <w:p w:rsidR="00720BEA" w:rsidRDefault="00720BEA">
            <w:pPr>
              <w:snapToGrid w:val="0"/>
              <w:jc w:val="both"/>
            </w:pPr>
            <w:r>
              <w:t>Общий объем за в</w:t>
            </w:r>
            <w:r w:rsidR="00ED09CD">
              <w:t>есь период-5млн.509 тыс.100руб</w:t>
            </w:r>
          </w:p>
          <w:p w:rsidR="00720BEA" w:rsidRDefault="00720BEA">
            <w:pPr>
              <w:snapToGrid w:val="0"/>
              <w:jc w:val="both"/>
            </w:pPr>
            <w:r>
              <w:t>1.Федеральный бюджет-0</w:t>
            </w:r>
          </w:p>
          <w:p w:rsidR="00720BEA" w:rsidRDefault="00720BEA">
            <w:pPr>
              <w:snapToGrid w:val="0"/>
              <w:jc w:val="both"/>
            </w:pPr>
            <w:r>
              <w:t>2.Областной бюджет-0</w:t>
            </w:r>
          </w:p>
          <w:p w:rsidR="00720BEA" w:rsidRDefault="00B157E8">
            <w:pPr>
              <w:snapToGrid w:val="0"/>
              <w:jc w:val="both"/>
            </w:pPr>
            <w:r>
              <w:t>3.Бюджет поселения</w:t>
            </w:r>
            <w:r w:rsidR="00720BEA">
              <w:t>-</w:t>
            </w:r>
            <w:r w:rsidR="00ED09CD">
              <w:t>5млн.509 тыс.100руб</w:t>
            </w:r>
          </w:p>
          <w:p w:rsidR="00720BEA" w:rsidRDefault="00720BEA" w:rsidP="00ED09CD">
            <w:pPr>
              <w:snapToGrid w:val="0"/>
              <w:jc w:val="both"/>
            </w:pPr>
            <w:r>
              <w:t>4.Прочие средства-</w:t>
            </w:r>
            <w:r w:rsidR="00ED09CD">
              <w:t>0</w:t>
            </w:r>
          </w:p>
          <w:p w:rsidR="00720BEA" w:rsidRDefault="00ED09CD">
            <w:pPr>
              <w:snapToGrid w:val="0"/>
              <w:jc w:val="both"/>
            </w:pPr>
            <w:r>
              <w:t>2018</w:t>
            </w:r>
            <w:r w:rsidR="00720BEA">
              <w:t xml:space="preserve"> год-</w:t>
            </w:r>
            <w:r>
              <w:t>1млн.088тыс.000</w:t>
            </w:r>
            <w:r w:rsidR="00B157E8">
              <w:t>руб</w:t>
            </w:r>
            <w:r w:rsidR="00720BEA">
              <w:t>, в том числе:</w:t>
            </w:r>
          </w:p>
          <w:p w:rsidR="00720BEA" w:rsidRDefault="00B157E8">
            <w:pPr>
              <w:snapToGrid w:val="0"/>
              <w:jc w:val="both"/>
            </w:pPr>
            <w:r>
              <w:t>б</w:t>
            </w:r>
            <w:r>
              <w:t>юджет поселения</w:t>
            </w:r>
            <w:r>
              <w:t xml:space="preserve"> </w:t>
            </w:r>
            <w:r w:rsidR="00720BEA">
              <w:t>-</w:t>
            </w:r>
            <w:r w:rsidR="00ED09CD">
              <w:t>1млн.088тыс.000рубл</w:t>
            </w:r>
            <w:r w:rsidR="00ED09CD">
              <w:t>;</w:t>
            </w:r>
          </w:p>
          <w:p w:rsidR="00ED09CD" w:rsidRDefault="00ED09CD">
            <w:pPr>
              <w:snapToGrid w:val="0"/>
              <w:jc w:val="both"/>
            </w:pPr>
            <w:r>
              <w:t>федеральный бюджет-0;</w:t>
            </w:r>
          </w:p>
          <w:p w:rsidR="00ED09CD" w:rsidRDefault="00ED09CD">
            <w:pPr>
              <w:snapToGrid w:val="0"/>
              <w:jc w:val="both"/>
            </w:pPr>
            <w:r>
              <w:t>областной бюджет-0.</w:t>
            </w:r>
          </w:p>
          <w:p w:rsidR="00720BEA" w:rsidRDefault="00ED09CD">
            <w:pPr>
              <w:snapToGrid w:val="0"/>
              <w:jc w:val="both"/>
            </w:pPr>
            <w:r>
              <w:t>2019</w:t>
            </w:r>
            <w:r w:rsidR="00720BEA">
              <w:t xml:space="preserve"> год-</w:t>
            </w:r>
            <w:r>
              <w:t>1млн.103тыс.400</w:t>
            </w:r>
            <w:r w:rsidR="00720BEA">
              <w:t>руб, в том числе:</w:t>
            </w:r>
          </w:p>
          <w:p w:rsidR="00ED09CD" w:rsidRDefault="00B157E8" w:rsidP="00ED09CD">
            <w:pPr>
              <w:snapToGrid w:val="0"/>
              <w:jc w:val="both"/>
            </w:pPr>
            <w:r>
              <w:t xml:space="preserve">бюджет поселения </w:t>
            </w:r>
            <w:r w:rsidR="00720BEA">
              <w:t>-</w:t>
            </w:r>
            <w:r w:rsidR="00ED09CD">
              <w:t>1млн.103тыс.400руб</w:t>
            </w:r>
          </w:p>
          <w:p w:rsidR="00ED09CD" w:rsidRDefault="00ED09CD" w:rsidP="00ED09CD">
            <w:pPr>
              <w:snapToGrid w:val="0"/>
              <w:jc w:val="both"/>
            </w:pPr>
            <w:r>
              <w:t xml:space="preserve"> </w:t>
            </w:r>
            <w:r>
              <w:t>федеральный бюджет-0;</w:t>
            </w:r>
          </w:p>
          <w:p w:rsidR="00720BEA" w:rsidRDefault="00ED09CD">
            <w:pPr>
              <w:snapToGrid w:val="0"/>
              <w:jc w:val="both"/>
            </w:pPr>
            <w:r>
              <w:t>областной бюджет-0.</w:t>
            </w:r>
          </w:p>
          <w:p w:rsidR="00720BEA" w:rsidRDefault="00ED09CD">
            <w:pPr>
              <w:snapToGrid w:val="0"/>
              <w:jc w:val="both"/>
            </w:pPr>
            <w:r>
              <w:t>2020</w:t>
            </w:r>
            <w:r w:rsidR="00720BEA">
              <w:t xml:space="preserve"> год-</w:t>
            </w:r>
            <w:r>
              <w:t>1млн.107тыс.700</w:t>
            </w:r>
            <w:r w:rsidR="00720BEA">
              <w:t xml:space="preserve">. </w:t>
            </w:r>
            <w:proofErr w:type="spellStart"/>
            <w:r w:rsidR="00720BEA">
              <w:t>руб</w:t>
            </w:r>
            <w:proofErr w:type="spellEnd"/>
            <w:r w:rsidR="00720BEA">
              <w:t>, в том числе:</w:t>
            </w:r>
          </w:p>
          <w:p w:rsidR="00720BEA" w:rsidRDefault="00B157E8">
            <w:pPr>
              <w:snapToGrid w:val="0"/>
              <w:jc w:val="both"/>
            </w:pPr>
            <w:r>
              <w:t xml:space="preserve">бюджет поселения </w:t>
            </w:r>
            <w:r w:rsidR="00720BEA">
              <w:t>-</w:t>
            </w:r>
            <w:r w:rsidR="00ED09CD">
              <w:t xml:space="preserve">1млн.107тыс.700. </w:t>
            </w:r>
            <w:proofErr w:type="spellStart"/>
            <w:r w:rsidR="00ED09CD">
              <w:t>руб</w:t>
            </w:r>
            <w:proofErr w:type="spellEnd"/>
          </w:p>
          <w:p w:rsidR="00ED09CD" w:rsidRDefault="00ED09CD" w:rsidP="00ED09CD">
            <w:pPr>
              <w:snapToGrid w:val="0"/>
              <w:jc w:val="both"/>
            </w:pPr>
            <w:r>
              <w:t>федеральный бюджет-0;</w:t>
            </w:r>
          </w:p>
          <w:p w:rsidR="00720BEA" w:rsidRDefault="00ED09CD">
            <w:pPr>
              <w:snapToGrid w:val="0"/>
              <w:jc w:val="both"/>
            </w:pPr>
            <w:r>
              <w:t>областной бюджет-0.</w:t>
            </w:r>
          </w:p>
          <w:p w:rsidR="00720BEA" w:rsidRDefault="00ED09CD">
            <w:pPr>
              <w:snapToGrid w:val="0"/>
              <w:jc w:val="both"/>
            </w:pPr>
            <w:r>
              <w:t>2021</w:t>
            </w:r>
            <w:r w:rsidR="00720BEA">
              <w:t xml:space="preserve"> год-</w:t>
            </w:r>
            <w:r>
              <w:t>1млн.155</w:t>
            </w:r>
            <w:r w:rsidR="00B157E8">
              <w:t>тыс.</w:t>
            </w:r>
            <w:r>
              <w:t>000рубл</w:t>
            </w:r>
            <w:r w:rsidR="00720BEA">
              <w:t>, в том числе:</w:t>
            </w:r>
          </w:p>
          <w:p w:rsidR="00720BEA" w:rsidRDefault="00B157E8">
            <w:pPr>
              <w:snapToGrid w:val="0"/>
              <w:jc w:val="both"/>
            </w:pPr>
            <w:r>
              <w:t xml:space="preserve">бюджет поселения </w:t>
            </w:r>
            <w:r w:rsidR="00ED09CD">
              <w:t>1млн.155</w:t>
            </w:r>
            <w:r>
              <w:t>тыс.</w:t>
            </w:r>
            <w:r w:rsidR="00ED09CD">
              <w:t>000рубл</w:t>
            </w:r>
            <w:r w:rsidR="00ED09CD">
              <w:t xml:space="preserve"> </w:t>
            </w:r>
          </w:p>
          <w:p w:rsidR="00ED09CD" w:rsidRDefault="00ED09CD" w:rsidP="00ED09CD">
            <w:pPr>
              <w:snapToGrid w:val="0"/>
              <w:jc w:val="both"/>
            </w:pPr>
            <w:r>
              <w:t>федеральный бюджет-0;</w:t>
            </w:r>
          </w:p>
          <w:p w:rsidR="00ED09CD" w:rsidRDefault="00ED09CD">
            <w:pPr>
              <w:snapToGrid w:val="0"/>
              <w:jc w:val="both"/>
            </w:pPr>
            <w:r>
              <w:t>областной бюджет-0.</w:t>
            </w:r>
          </w:p>
          <w:p w:rsidR="00720BEA" w:rsidRDefault="00ED09CD">
            <w:pPr>
              <w:snapToGrid w:val="0"/>
              <w:jc w:val="both"/>
            </w:pPr>
            <w:r>
              <w:t>2022</w:t>
            </w:r>
            <w:r w:rsidR="00720BEA">
              <w:t xml:space="preserve"> год-</w:t>
            </w:r>
            <w:r>
              <w:t>1млн.055</w:t>
            </w:r>
            <w:r w:rsidR="00B157E8">
              <w:t>тыс.</w:t>
            </w:r>
            <w:r>
              <w:t>000</w:t>
            </w:r>
            <w:r w:rsidR="00720BEA">
              <w:t>руб, в том числе:</w:t>
            </w:r>
          </w:p>
          <w:p w:rsidR="00720BEA" w:rsidRDefault="00B157E8">
            <w:pPr>
              <w:snapToGrid w:val="0"/>
              <w:jc w:val="both"/>
            </w:pPr>
            <w:r>
              <w:t xml:space="preserve">бюджет поселения </w:t>
            </w:r>
            <w:r w:rsidR="00720BEA">
              <w:t>-</w:t>
            </w:r>
            <w:r>
              <w:t>1млн.055тыс.000руб</w:t>
            </w:r>
          </w:p>
          <w:p w:rsidR="00B157E8" w:rsidRDefault="00B157E8" w:rsidP="00B157E8">
            <w:pPr>
              <w:snapToGrid w:val="0"/>
              <w:jc w:val="both"/>
            </w:pPr>
            <w:r>
              <w:t>федеральный бюджет-0;</w:t>
            </w:r>
          </w:p>
          <w:p w:rsidR="00B157E8" w:rsidRDefault="00B157E8">
            <w:pPr>
              <w:snapToGrid w:val="0"/>
              <w:jc w:val="both"/>
            </w:pPr>
            <w:r>
              <w:t>областной бюджет-0.</w:t>
            </w:r>
          </w:p>
          <w:p w:rsidR="00720BEA" w:rsidRDefault="00B157E8">
            <w:pPr>
              <w:snapToGrid w:val="0"/>
              <w:jc w:val="both"/>
            </w:pPr>
            <w:r>
              <w:t>2023-2028г.г.-0руб.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Ожидаемые результаты реализации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  <w:jc w:val="both"/>
            </w:pPr>
            <w:r>
              <w:t>Практическая реализация мероприятий программы позволит:</w:t>
            </w:r>
          </w:p>
          <w:p w:rsidR="00720BEA" w:rsidRDefault="00720BEA">
            <w:pPr>
              <w:snapToGrid w:val="0"/>
              <w:jc w:val="both"/>
            </w:pPr>
            <w:r>
              <w:t>-повысить качество и надежность жилищно-коммунальных услуг, оказываемых потребителям</w:t>
            </w:r>
          </w:p>
          <w:p w:rsidR="00720BEA" w:rsidRDefault="00720BEA">
            <w:pPr>
              <w:snapToGrid w:val="0"/>
              <w:jc w:val="both"/>
            </w:pPr>
            <w:r>
              <w:t xml:space="preserve">-повысить эффективность использования систем коммунальной инфраструктуры </w:t>
            </w:r>
            <w:proofErr w:type="spellStart"/>
            <w:r>
              <w:t>Болтутинского</w:t>
            </w:r>
            <w:proofErr w:type="spellEnd"/>
            <w:r>
              <w:t xml:space="preserve"> сельского поселения</w:t>
            </w:r>
          </w:p>
          <w:p w:rsidR="00720BEA" w:rsidRDefault="00720BEA">
            <w:pPr>
              <w:snapToGrid w:val="0"/>
              <w:jc w:val="both"/>
            </w:pPr>
            <w:r>
              <w:t>-обеспечить полным комплексом жилищно-коммунальных услуг жителей поселения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lastRenderedPageBreak/>
              <w:t xml:space="preserve">Система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</w:pPr>
            <w:r>
              <w:t xml:space="preserve">Контроль выполнения Программы осуществляет Администрация  </w:t>
            </w:r>
            <w:proofErr w:type="spellStart"/>
            <w:r>
              <w:t>Болтутинского</w:t>
            </w:r>
            <w:proofErr w:type="spellEnd"/>
            <w:r>
              <w:t xml:space="preserve"> сельского поселения</w:t>
            </w:r>
          </w:p>
          <w:p w:rsidR="00457819" w:rsidRDefault="00457819">
            <w:pPr>
              <w:snapToGrid w:val="0"/>
            </w:pPr>
          </w:p>
          <w:p w:rsidR="00457819" w:rsidRDefault="00457819">
            <w:pPr>
              <w:snapToGrid w:val="0"/>
            </w:pPr>
          </w:p>
        </w:tc>
      </w:tr>
    </w:tbl>
    <w:p w:rsidR="00457819" w:rsidRDefault="00457819" w:rsidP="00720BE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</w:p>
    <w:p w:rsidR="00457819" w:rsidRDefault="00457819" w:rsidP="00720BE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</w:p>
    <w:p w:rsidR="00457819" w:rsidRDefault="00457819" w:rsidP="00720BE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</w:p>
    <w:p w:rsidR="00720BEA" w:rsidRDefault="00720BEA" w:rsidP="00720BE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</w:t>
      </w:r>
    </w:p>
    <w:p w:rsidR="00720BEA" w:rsidRDefault="00720BEA" w:rsidP="00720BEA">
      <w:pPr>
        <w:widowControl w:val="0"/>
        <w:autoSpaceDE w:val="0"/>
        <w:ind w:firstLine="540"/>
        <w:jc w:val="center"/>
      </w:pPr>
    </w:p>
    <w:p w:rsidR="00720BEA" w:rsidRDefault="00720BEA" w:rsidP="00720BEA">
      <w:pPr>
        <w:widowControl w:val="0"/>
        <w:autoSpaceDE w:val="0"/>
        <w:jc w:val="both"/>
      </w:pPr>
      <w:r>
        <w:t xml:space="preserve">        </w:t>
      </w:r>
      <w:proofErr w:type="gramStart"/>
      <w:r>
        <w:t xml:space="preserve">Муниципальная  Программа комплексного развития систем коммунальной инфраструктуры </w:t>
      </w:r>
      <w:proofErr w:type="spellStart"/>
      <w:r>
        <w:t>Болтутинского</w:t>
      </w:r>
      <w:proofErr w:type="spellEnd"/>
      <w:r>
        <w:t xml:space="preserve">  сельского поселения разработана на основании 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30 декабря 2004 года №210-ФЗ «Об основах регулирования тарифов организаций коммунального комплекса», Федерального закона от 23 ноября 2009 года  №261-ФЗ «Об энергосбережении и о повышении 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Федерации», Постановления Правительства Российской Федерации от 14 июня 2013 г. № 502,</w:t>
      </w:r>
      <w:r w:rsidR="00457819">
        <w:t xml:space="preserve"> распоряжением правительства Российской </w:t>
      </w:r>
      <w:proofErr w:type="spellStart"/>
      <w:r w:rsidR="00457819">
        <w:t>Федерацииот</w:t>
      </w:r>
      <w:proofErr w:type="spellEnd"/>
      <w:r w:rsidR="00457819">
        <w:t xml:space="preserve"> 22.08.</w:t>
      </w:r>
      <w:r w:rsidR="00457819" w:rsidRPr="00DF2194">
        <w:t xml:space="preserve">2011г </w:t>
      </w:r>
      <w:r w:rsidR="00DF2194" w:rsidRPr="00DF2194">
        <w:t>№ 1493</w:t>
      </w:r>
      <w:r w:rsidR="00457819">
        <w:rPr>
          <w:b/>
        </w:rPr>
        <w:t xml:space="preserve"> « </w:t>
      </w:r>
      <w:r w:rsidR="00457819" w:rsidRPr="00457819">
        <w:t>О плане действий по привлечению частных инвестиций в жилищно-коммунальное хозяйство</w:t>
      </w:r>
      <w:r w:rsidR="00457819">
        <w:rPr>
          <w:b/>
        </w:rPr>
        <w:t>»,</w:t>
      </w:r>
      <w:r w:rsidR="00457819">
        <w:t xml:space="preserve"> </w:t>
      </w:r>
      <w:r>
        <w:t xml:space="preserve"> Устава </w:t>
      </w:r>
      <w:proofErr w:type="spellStart"/>
      <w:r>
        <w:t>Болтутинского</w:t>
      </w:r>
      <w:proofErr w:type="spellEnd"/>
      <w:r>
        <w:t xml:space="preserve"> сельского</w:t>
      </w:r>
      <w:r w:rsidR="00457819">
        <w:t xml:space="preserve"> поселения </w:t>
      </w:r>
      <w:proofErr w:type="spellStart"/>
      <w:r w:rsidR="00457819">
        <w:t>Глинковского</w:t>
      </w:r>
      <w:proofErr w:type="spellEnd"/>
      <w:r w:rsidR="00457819">
        <w:t xml:space="preserve"> района С</w:t>
      </w:r>
      <w:r>
        <w:t xml:space="preserve">моленской области. </w:t>
      </w:r>
    </w:p>
    <w:p w:rsidR="00720BEA" w:rsidRDefault="00720BEA" w:rsidP="00720BEA">
      <w:pPr>
        <w:widowControl w:val="0"/>
        <w:autoSpaceDE w:val="0"/>
        <w:jc w:val="both"/>
      </w:pPr>
      <w:r>
        <w:t xml:space="preserve">     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Причиной таких проблем являются:</w:t>
      </w:r>
    </w:p>
    <w:p w:rsidR="00720BEA" w:rsidRDefault="00720BEA" w:rsidP="00720BEA">
      <w:pPr>
        <w:widowControl w:val="0"/>
        <w:autoSpaceDE w:val="0"/>
        <w:jc w:val="both"/>
      </w:pPr>
      <w:r>
        <w:t>-высокий уровень износа объектов коммунальной инфраструктуры и их технологическая отсталость;</w:t>
      </w:r>
    </w:p>
    <w:p w:rsidR="00720BEA" w:rsidRDefault="00720BEA" w:rsidP="00720BEA">
      <w:pPr>
        <w:widowControl w:val="0"/>
        <w:autoSpaceDE w:val="0"/>
        <w:jc w:val="both"/>
      </w:pPr>
      <w:r>
        <w:t>-низкая эффективность системы управления в этом секторе экономики, несовершенство процедур тарифного регулирования и договорных отношений,  преобладание административных методов хозяйствования;</w:t>
      </w:r>
    </w:p>
    <w:p w:rsidR="00720BEA" w:rsidRDefault="00720BEA" w:rsidP="00720BEA">
      <w:pPr>
        <w:widowControl w:val="0"/>
        <w:autoSpaceDE w:val="0"/>
        <w:jc w:val="both"/>
      </w:pPr>
      <w:r>
        <w:t>-отсутствие конкуренции.</w:t>
      </w:r>
    </w:p>
    <w:p w:rsidR="00720BEA" w:rsidRDefault="00720BEA" w:rsidP="00720BEA">
      <w:pPr>
        <w:widowControl w:val="0"/>
        <w:autoSpaceDE w:val="0"/>
        <w:jc w:val="both"/>
      </w:pPr>
      <w:r>
        <w:t xml:space="preserve">      Административные принципы управления коммунальной инфраструктурой сформировали </w:t>
      </w:r>
      <w:proofErr w:type="gramStart"/>
      <w:r>
        <w:t>систему</w:t>
      </w:r>
      <w:proofErr w:type="gramEnd"/>
      <w:r>
        <w:t xml:space="preserve"> при которой  у организаций коммунального комплекса отсутствуют стимулы к повышению эффективности производства и снижению издержек, а также препятствует привлечению средств внебюджетных источников в коммунальный сектор. Решить проблему повышения качества предоставляемых коммунальных услуг, улучшения экологической ситуации на территории </w:t>
      </w:r>
      <w:proofErr w:type="spellStart"/>
      <w:r>
        <w:t>Болтутинского</w:t>
      </w:r>
      <w:proofErr w:type="spellEnd"/>
      <w:r>
        <w:t xml:space="preserve">  сельского поселения  будет способствовать выполнение ряда мероприятий, предусматриваемых Программой.</w:t>
      </w:r>
    </w:p>
    <w:p w:rsidR="00720BEA" w:rsidRDefault="00720BEA" w:rsidP="00720BEA">
      <w:pPr>
        <w:widowControl w:val="0"/>
        <w:autoSpaceDE w:val="0"/>
        <w:jc w:val="both"/>
        <w:rPr>
          <w:b/>
          <w:bCs/>
        </w:rPr>
      </w:pPr>
      <w:r>
        <w:t xml:space="preserve">     </w:t>
      </w:r>
      <w:r>
        <w:rPr>
          <w:b/>
          <w:bCs/>
        </w:rPr>
        <w:t xml:space="preserve"> Одной из основных задач Программы является:</w:t>
      </w:r>
    </w:p>
    <w:p w:rsidR="00720BEA" w:rsidRDefault="00720BEA" w:rsidP="00720BEA">
      <w:pPr>
        <w:widowControl w:val="0"/>
        <w:autoSpaceDE w:val="0"/>
        <w:jc w:val="both"/>
      </w:pPr>
      <w:r>
        <w:t>- формирование условий, обеспечивающих привлечение средств внебюджетных источников для модернизации объектов коммунальной инфраструктуры;</w:t>
      </w:r>
    </w:p>
    <w:p w:rsidR="00720BEA" w:rsidRDefault="00720BEA" w:rsidP="00720BEA">
      <w:pPr>
        <w:widowControl w:val="0"/>
        <w:autoSpaceDE w:val="0"/>
        <w:jc w:val="both"/>
      </w:pPr>
      <w:r>
        <w:t xml:space="preserve">- развитие различных форм государственно-частного партнерства с целью привлечения средств как </w:t>
      </w:r>
      <w:proofErr w:type="gramStart"/>
      <w:r>
        <w:t>бюджетного</w:t>
      </w:r>
      <w:proofErr w:type="gramEnd"/>
      <w:r>
        <w:t xml:space="preserve"> так и внебюджетного финансирования в целях снижения рисков инвестирования.    </w:t>
      </w:r>
    </w:p>
    <w:p w:rsidR="00720BEA" w:rsidRDefault="00720BEA" w:rsidP="00720BEA">
      <w:pPr>
        <w:widowControl w:val="0"/>
        <w:autoSpaceDE w:val="0"/>
        <w:jc w:val="both"/>
      </w:pPr>
      <w:r>
        <w:t xml:space="preserve">     </w:t>
      </w:r>
    </w:p>
    <w:p w:rsidR="00720BEA" w:rsidRDefault="00720BEA" w:rsidP="00720BEA">
      <w:pPr>
        <w:widowControl w:val="0"/>
        <w:autoSpaceDE w:val="0"/>
        <w:jc w:val="both"/>
        <w:rPr>
          <w:b/>
          <w:bCs/>
        </w:rPr>
      </w:pPr>
      <w:r>
        <w:t xml:space="preserve">  </w:t>
      </w:r>
      <w:r>
        <w:rPr>
          <w:b/>
          <w:bCs/>
        </w:rPr>
        <w:t xml:space="preserve"> Характеристика существующего состояния коммунальной инфраструктуры </w:t>
      </w:r>
      <w:proofErr w:type="spellStart"/>
      <w:r>
        <w:rPr>
          <w:b/>
          <w:bCs/>
        </w:rPr>
        <w:t>Болтутинского</w:t>
      </w:r>
      <w:proofErr w:type="spellEnd"/>
      <w:r>
        <w:rPr>
          <w:b/>
          <w:bCs/>
        </w:rPr>
        <w:t xml:space="preserve">  сельского поселения.</w:t>
      </w:r>
    </w:p>
    <w:p w:rsidR="00720BEA" w:rsidRDefault="00720BEA" w:rsidP="00720BEA">
      <w:pPr>
        <w:widowControl w:val="0"/>
        <w:autoSpaceDE w:val="0"/>
        <w:jc w:val="both"/>
        <w:rPr>
          <w:b/>
          <w:bCs/>
        </w:rPr>
      </w:pPr>
    </w:p>
    <w:p w:rsidR="00720BEA" w:rsidRDefault="00720BEA" w:rsidP="00720BEA">
      <w:pPr>
        <w:widowControl w:val="0"/>
        <w:autoSpaceDE w:val="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Электроснабжение </w:t>
      </w:r>
    </w:p>
    <w:p w:rsidR="00F94F54" w:rsidRPr="00F94F54" w:rsidRDefault="00F94F54" w:rsidP="00F94F54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F94F54">
        <w:rPr>
          <w:lang w:eastAsia="ru-RU"/>
        </w:rPr>
        <w:t xml:space="preserve">Электроснабжение </w:t>
      </w:r>
      <w:proofErr w:type="spellStart"/>
      <w:r w:rsidRPr="00F94F54">
        <w:rPr>
          <w:lang w:eastAsia="ru-RU"/>
        </w:rPr>
        <w:t>Глинковского</w:t>
      </w:r>
      <w:proofErr w:type="spellEnd"/>
      <w:r w:rsidRPr="00F94F54">
        <w:rPr>
          <w:lang w:eastAsia="ru-RU"/>
        </w:rPr>
        <w:t xml:space="preserve"> района осуществляется от питающих центров электрических сетей филиала ОАО «МРСК Центра» - «Смоленскэнерго» - обслуживающей организации.</w:t>
      </w:r>
    </w:p>
    <w:p w:rsidR="00F94F54" w:rsidRPr="00F94F54" w:rsidRDefault="00F94F54" w:rsidP="00F94F54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F94F54">
        <w:rPr>
          <w:lang w:eastAsia="ru-RU"/>
        </w:rPr>
        <w:t xml:space="preserve">Источником питания потребителей на территории </w:t>
      </w:r>
      <w:proofErr w:type="spellStart"/>
      <w:r w:rsidRPr="00F94F54">
        <w:rPr>
          <w:lang w:eastAsia="ru-RU"/>
        </w:rPr>
        <w:t>Болтутинского</w:t>
      </w:r>
      <w:proofErr w:type="spellEnd"/>
      <w:r w:rsidRPr="00F94F54">
        <w:rPr>
          <w:lang w:eastAsia="ru-RU"/>
        </w:rPr>
        <w:t xml:space="preserve"> сельского поселения являются ПС 35/10 </w:t>
      </w:r>
      <w:proofErr w:type="spellStart"/>
      <w:r w:rsidRPr="00F94F54">
        <w:rPr>
          <w:lang w:eastAsia="ru-RU"/>
        </w:rPr>
        <w:t>кВ</w:t>
      </w:r>
      <w:proofErr w:type="spellEnd"/>
      <w:r w:rsidRPr="00F94F54">
        <w:rPr>
          <w:lang w:eastAsia="ru-RU"/>
        </w:rPr>
        <w:t xml:space="preserve"> «Балтутино». </w:t>
      </w:r>
    </w:p>
    <w:p w:rsidR="00F94F54" w:rsidRPr="00F94F54" w:rsidRDefault="00F94F54" w:rsidP="00F94F54">
      <w:pPr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b/>
          <w:i/>
          <w:u w:val="single"/>
          <w:lang w:eastAsia="ru-RU"/>
        </w:rPr>
        <w:t>Основные проблемы системы электроснабжения</w:t>
      </w:r>
      <w:r w:rsidRPr="00F94F54">
        <w:rPr>
          <w:lang w:eastAsia="ru-RU"/>
        </w:rPr>
        <w:t>: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>Несанкционированное присоединение потребителей к электрическим сетям.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proofErr w:type="spellStart"/>
      <w:r w:rsidRPr="00F94F54">
        <w:rPr>
          <w:lang w:eastAsia="ru-RU"/>
        </w:rPr>
        <w:t>Безучетное</w:t>
      </w:r>
      <w:proofErr w:type="spellEnd"/>
      <w:r w:rsidRPr="00F94F54">
        <w:rPr>
          <w:lang w:eastAsia="ru-RU"/>
        </w:rPr>
        <w:t xml:space="preserve"> потребление электрической энергии абонентами.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>Хищение электрической энергии потребителями.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 xml:space="preserve">Древесно-кустарниковая растительность под </w:t>
      </w:r>
      <w:proofErr w:type="gramStart"/>
      <w:r w:rsidRPr="00F94F54">
        <w:rPr>
          <w:lang w:eastAsia="ru-RU"/>
        </w:rPr>
        <w:t>ВЛ</w:t>
      </w:r>
      <w:proofErr w:type="gramEnd"/>
      <w:r w:rsidRPr="00F94F54">
        <w:rPr>
          <w:lang w:eastAsia="ru-RU"/>
        </w:rPr>
        <w:t xml:space="preserve"> до и выше 1000 вольт в населенных пунктах.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 xml:space="preserve">Зауженные просеки охранных зон </w:t>
      </w:r>
      <w:proofErr w:type="gramStart"/>
      <w:r w:rsidRPr="00F94F54">
        <w:rPr>
          <w:lang w:eastAsia="ru-RU"/>
        </w:rPr>
        <w:t>ВЛ</w:t>
      </w:r>
      <w:proofErr w:type="gramEnd"/>
      <w:r w:rsidRPr="00F94F54">
        <w:rPr>
          <w:lang w:eastAsia="ru-RU"/>
        </w:rPr>
        <w:t xml:space="preserve"> в лесах.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>Большой износ подстанционного оборудования и элементов линий электропередач.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>Отсутствие инвестиций в модернизацию и реконструкцию энергетических объектов.</w:t>
      </w:r>
    </w:p>
    <w:p w:rsidR="00720BEA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>Дефицит квалифицированного персонала.</w:t>
      </w:r>
    </w:p>
    <w:p w:rsidR="00F94F54" w:rsidRDefault="00F94F54" w:rsidP="00720BEA">
      <w:pPr>
        <w:widowControl w:val="0"/>
        <w:autoSpaceDE w:val="0"/>
        <w:jc w:val="both"/>
        <w:rPr>
          <w:b/>
          <w:u w:val="single"/>
        </w:rPr>
      </w:pPr>
    </w:p>
    <w:p w:rsidR="00720BEA" w:rsidRDefault="00720BEA" w:rsidP="00720BEA">
      <w:pPr>
        <w:widowControl w:val="0"/>
        <w:autoSpaceDE w:val="0"/>
        <w:ind w:firstLine="284"/>
        <w:jc w:val="both"/>
      </w:pPr>
      <w:r>
        <w:t xml:space="preserve">Распределение электроэнергии в поселении  производится по воздушным линиям </w:t>
      </w:r>
      <w:r>
        <w:rPr>
          <w:bCs/>
        </w:rPr>
        <w:t>10кВ</w:t>
      </w:r>
      <w:r>
        <w:t xml:space="preserve"> до распределительных подстанций </w:t>
      </w:r>
      <w:r>
        <w:rPr>
          <w:bCs/>
        </w:rPr>
        <w:t>10/0,4кВ</w:t>
      </w:r>
      <w:r>
        <w:t xml:space="preserve">, а от них по воздушным и кабельным сетям </w:t>
      </w:r>
      <w:r>
        <w:rPr>
          <w:bCs/>
        </w:rPr>
        <w:t>0,4кВ</w:t>
      </w:r>
      <w:r>
        <w:t xml:space="preserve"> до объектов потребления. </w:t>
      </w:r>
    </w:p>
    <w:p w:rsidR="00720BEA" w:rsidRDefault="00720BEA" w:rsidP="00720BEA">
      <w:pPr>
        <w:widowControl w:val="0"/>
        <w:autoSpaceDE w:val="0"/>
        <w:ind w:firstLine="284"/>
        <w:jc w:val="both"/>
      </w:pPr>
      <w:r>
        <w:t>Основные потребители электроэнергии – сельскохозяйственное предприятие, население и бюджетные организации.</w:t>
      </w:r>
    </w:p>
    <w:p w:rsidR="00720BEA" w:rsidRDefault="00720BEA" w:rsidP="00720BEA">
      <w:pPr>
        <w:widowControl w:val="0"/>
        <w:autoSpaceDE w:val="0"/>
        <w:ind w:firstLine="284"/>
        <w:jc w:val="both"/>
      </w:pPr>
      <w:r>
        <w:t>Расчёты за потреблённую электроэнергию между поставщиком электроэнергии  ОАО «</w:t>
      </w:r>
      <w:proofErr w:type="spellStart"/>
      <w:r>
        <w:t>Смоленскэнергосбыт</w:t>
      </w:r>
      <w:proofErr w:type="spellEnd"/>
      <w:r>
        <w:t xml:space="preserve">» и потребителями осуществляются согласно показаниям приборов учёта на основании заключённых между ними договоров. По приборам учёта в поселении  рассчитывается 100% потребителей электрической энергии. </w:t>
      </w:r>
    </w:p>
    <w:p w:rsidR="00720BEA" w:rsidRDefault="00720BEA" w:rsidP="00720BEA">
      <w:pPr>
        <w:widowControl w:val="0"/>
        <w:autoSpaceDE w:val="0"/>
        <w:ind w:firstLine="284"/>
        <w:jc w:val="both"/>
      </w:pPr>
      <w:r>
        <w:t xml:space="preserve">Муниципальных  электрических сетей нет. По надежности электроснабжения потребители электрической энергии  относятся в основном к </w:t>
      </w:r>
      <w:proofErr w:type="spellStart"/>
      <w:r>
        <w:t>электроприемникам</w:t>
      </w:r>
      <w:proofErr w:type="spellEnd"/>
      <w:r>
        <w:t xml:space="preserve">  3 категории.</w:t>
      </w:r>
    </w:p>
    <w:p w:rsidR="00720BEA" w:rsidRDefault="00720BEA" w:rsidP="00720BEA">
      <w:pPr>
        <w:widowControl w:val="0"/>
        <w:autoSpaceDE w:val="0"/>
        <w:ind w:left="720" w:hanging="360"/>
        <w:jc w:val="both"/>
        <w:rPr>
          <w:sz w:val="28"/>
          <w:szCs w:val="28"/>
        </w:rPr>
      </w:pPr>
    </w:p>
    <w:p w:rsidR="00720BEA" w:rsidRDefault="00720BEA" w:rsidP="00720BEA">
      <w:pPr>
        <w:widowControl w:val="0"/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Теплоснабжение</w:t>
      </w:r>
    </w:p>
    <w:p w:rsidR="00602937" w:rsidRPr="00602937" w:rsidRDefault="00720BEA" w:rsidP="00602937">
      <w:pPr>
        <w:spacing w:line="288" w:lineRule="auto"/>
        <w:ind w:firstLine="709"/>
        <w:jc w:val="both"/>
        <w:rPr>
          <w:lang w:eastAsia="ru-RU"/>
        </w:rPr>
      </w:pPr>
      <w:r>
        <w:rPr>
          <w:u w:val="single"/>
        </w:rPr>
        <w:br/>
      </w:r>
      <w:r w:rsidR="00602937" w:rsidRPr="00602937">
        <w:rPr>
          <w:lang w:eastAsia="ru-RU"/>
        </w:rPr>
        <w:t>Теплоснабжением обеспечиваются все объекты жилищно-коммунального сектора (ЖКС) нового строительства по всем видам обеспечения (отопление, вентиляция и горячее водоснабжение).</w:t>
      </w:r>
    </w:p>
    <w:p w:rsidR="00602937" w:rsidRPr="00602937" w:rsidRDefault="00602937" w:rsidP="00602937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 xml:space="preserve">Расчет нагрузок выполняется в соответствии с рекомендациями СНиП 41-02-2003 «Тепловые сети» и требованиями СП 42.13330.2011. Свод правил. Градостроительство. Планировка и застройка городских и сельских поселений. Актуализированная редакция СНиП 2.07.01-89* (утв. Приказом </w:t>
      </w:r>
      <w:proofErr w:type="spellStart"/>
      <w:r w:rsidRPr="00602937">
        <w:rPr>
          <w:lang w:eastAsia="ru-RU"/>
        </w:rPr>
        <w:t>Минрегиона</w:t>
      </w:r>
      <w:proofErr w:type="spellEnd"/>
      <w:r w:rsidRPr="00602937">
        <w:rPr>
          <w:lang w:eastAsia="ru-RU"/>
        </w:rPr>
        <w:t xml:space="preserve"> РФ от 28.12.2010 N 820) по следующим климатическим параметрам:</w:t>
      </w:r>
    </w:p>
    <w:p w:rsidR="00602937" w:rsidRPr="00602937" w:rsidRDefault="00602937" w:rsidP="00602937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lastRenderedPageBreak/>
        <w:t xml:space="preserve">расчётная температура наружного воздуха для проектирования   отопления  – минус 26 </w:t>
      </w:r>
      <w:proofErr w:type="spellStart"/>
      <w:r w:rsidRPr="00602937">
        <w:rPr>
          <w:lang w:eastAsia="ru-RU"/>
        </w:rPr>
        <w:t>град</w:t>
      </w:r>
      <w:proofErr w:type="gramStart"/>
      <w:r w:rsidRPr="00602937">
        <w:rPr>
          <w:lang w:eastAsia="ru-RU"/>
        </w:rPr>
        <w:t>.С</w:t>
      </w:r>
      <w:proofErr w:type="spellEnd"/>
      <w:proofErr w:type="gramEnd"/>
    </w:p>
    <w:p w:rsidR="00602937" w:rsidRPr="00602937" w:rsidRDefault="00602937" w:rsidP="00602937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 xml:space="preserve">средняя температура отопительного периода - минус 2,4 </w:t>
      </w:r>
      <w:proofErr w:type="spellStart"/>
      <w:r w:rsidRPr="00602937">
        <w:rPr>
          <w:lang w:eastAsia="ru-RU"/>
        </w:rPr>
        <w:t>град</w:t>
      </w:r>
      <w:proofErr w:type="gramStart"/>
      <w:r w:rsidRPr="00602937">
        <w:rPr>
          <w:lang w:eastAsia="ru-RU"/>
        </w:rPr>
        <w:t>.С</w:t>
      </w:r>
      <w:proofErr w:type="spellEnd"/>
      <w:proofErr w:type="gramEnd"/>
    </w:p>
    <w:p w:rsidR="00602937" w:rsidRPr="00602937" w:rsidRDefault="00602937" w:rsidP="00602937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>продолжительность отопительного периода – 215 суток</w:t>
      </w:r>
    </w:p>
    <w:p w:rsidR="00602937" w:rsidRPr="00602937" w:rsidRDefault="00602937" w:rsidP="00602937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>Расчетные объемы теплопотребления в сельских населенных пунктах сведены в таблицу 37.</w:t>
      </w:r>
    </w:p>
    <w:p w:rsidR="00602937" w:rsidRPr="00602937" w:rsidRDefault="00602937" w:rsidP="00602937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 xml:space="preserve">Развитие всей инфраструктуры теплоснабжения (строительство котельных, прокладка и перекладка теплопроводов) решается в  увязке со сроками нового строительства и реконструкции. </w:t>
      </w:r>
    </w:p>
    <w:p w:rsidR="00602937" w:rsidRPr="00602937" w:rsidRDefault="00602937" w:rsidP="00602937">
      <w:pPr>
        <w:suppressAutoHyphens w:val="0"/>
        <w:spacing w:line="288" w:lineRule="auto"/>
        <w:ind w:firstLine="709"/>
        <w:jc w:val="both"/>
        <w:rPr>
          <w:i/>
          <w:u w:val="single"/>
          <w:lang w:eastAsia="ru-RU"/>
        </w:rPr>
      </w:pPr>
      <w:r w:rsidRPr="00602937">
        <w:rPr>
          <w:i/>
          <w:u w:val="single"/>
          <w:lang w:eastAsia="ru-RU"/>
        </w:rPr>
        <w:t xml:space="preserve">Для обеспечения тепловой энергией потребителей в сельском поселении на первую очередь строительства предусматривается: </w:t>
      </w:r>
    </w:p>
    <w:p w:rsidR="00602937" w:rsidRPr="00602937" w:rsidRDefault="00602937" w:rsidP="00602937">
      <w:pPr>
        <w:numPr>
          <w:ilvl w:val="0"/>
          <w:numId w:val="4"/>
        </w:numPr>
        <w:tabs>
          <w:tab w:val="left" w:pos="993"/>
        </w:tabs>
        <w:suppressAutoHyphens w:val="0"/>
        <w:spacing w:after="120" w:line="288" w:lineRule="auto"/>
        <w:ind w:firstLine="709"/>
        <w:jc w:val="both"/>
        <w:rPr>
          <w:lang w:val="x-none" w:eastAsia="x-none"/>
        </w:rPr>
      </w:pPr>
      <w:r w:rsidRPr="00602937">
        <w:rPr>
          <w:lang w:val="x-none" w:eastAsia="x-none"/>
        </w:rPr>
        <w:t>Теплоснабжение проектируемой индивидуальной жилой застройки коттеджного типа – от индивидуальных систем отопления (на природном газе и др. видах топлива), располагаемых в каждом проектируемом здании.</w:t>
      </w:r>
    </w:p>
    <w:p w:rsidR="00602937" w:rsidRPr="00602937" w:rsidRDefault="00602937" w:rsidP="00602937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134"/>
        </w:tabs>
        <w:suppressAutoHyphens w:val="0"/>
        <w:spacing w:after="120" w:line="288" w:lineRule="auto"/>
        <w:ind w:firstLine="709"/>
        <w:jc w:val="both"/>
        <w:rPr>
          <w:u w:val="single"/>
          <w:lang w:val="x-none" w:eastAsia="x-none"/>
        </w:rPr>
      </w:pPr>
      <w:r w:rsidRPr="00602937">
        <w:rPr>
          <w:lang w:val="x-none" w:eastAsia="x-none"/>
        </w:rPr>
        <w:t xml:space="preserve">Для обеспечения потребностей в тепле предполагаемой общественно-деловой застройки, на территориях нового строительства, возможно размещение проектируемых блок модульных котельных, работающих на газовом топливе. </w:t>
      </w:r>
    </w:p>
    <w:p w:rsidR="00602937" w:rsidRPr="00602937" w:rsidRDefault="00602937" w:rsidP="00602937">
      <w:pPr>
        <w:numPr>
          <w:ilvl w:val="0"/>
          <w:numId w:val="4"/>
        </w:numPr>
        <w:tabs>
          <w:tab w:val="num" w:pos="0"/>
          <w:tab w:val="num" w:pos="993"/>
        </w:tabs>
        <w:suppressAutoHyphens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>Использование возобновляемых источников энергии - солнечной, геотермальной, а также тепловых насосов;</w:t>
      </w:r>
    </w:p>
    <w:p w:rsidR="00602937" w:rsidRPr="00602937" w:rsidRDefault="00602937" w:rsidP="00602937">
      <w:pPr>
        <w:numPr>
          <w:ilvl w:val="0"/>
          <w:numId w:val="4"/>
        </w:numPr>
        <w:tabs>
          <w:tab w:val="num" w:pos="0"/>
          <w:tab w:val="num" w:pos="1134"/>
        </w:tabs>
        <w:suppressAutoHyphens w:val="0"/>
        <w:autoSpaceDE w:val="0"/>
        <w:autoSpaceDN w:val="0"/>
        <w:adjustRightInd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 xml:space="preserve">Сокращение </w:t>
      </w:r>
      <w:proofErr w:type="spellStart"/>
      <w:r w:rsidRPr="00602937">
        <w:rPr>
          <w:lang w:eastAsia="ru-RU"/>
        </w:rPr>
        <w:t>теплопотерь</w:t>
      </w:r>
      <w:proofErr w:type="spellEnd"/>
      <w:r w:rsidRPr="00602937">
        <w:rPr>
          <w:lang w:eastAsia="ru-RU"/>
        </w:rPr>
        <w:t xml:space="preserve"> зданий за счет энергосберегающих проектных решений.</w:t>
      </w:r>
    </w:p>
    <w:p w:rsidR="00602937" w:rsidRPr="00602937" w:rsidRDefault="00602937" w:rsidP="00602937">
      <w:pPr>
        <w:suppressAutoHyphens w:val="0"/>
        <w:spacing w:line="288" w:lineRule="auto"/>
        <w:ind w:firstLine="709"/>
        <w:jc w:val="both"/>
        <w:rPr>
          <w:i/>
          <w:u w:val="single"/>
          <w:lang w:eastAsia="ru-RU"/>
        </w:rPr>
      </w:pPr>
      <w:r w:rsidRPr="00602937">
        <w:rPr>
          <w:i/>
          <w:u w:val="single"/>
          <w:lang w:eastAsia="ru-RU"/>
        </w:rPr>
        <w:t>Для обеспечения тепловой энергией потребителей в районах нового строительства сельских населенных пунктов на перспективу предусматривается:</w:t>
      </w:r>
    </w:p>
    <w:p w:rsidR="00602937" w:rsidRPr="00602937" w:rsidRDefault="00602937" w:rsidP="00602937">
      <w:pPr>
        <w:suppressAutoHyphens w:val="0"/>
        <w:autoSpaceDE w:val="0"/>
        <w:autoSpaceDN w:val="0"/>
        <w:adjustRightInd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>1. Реконструкция, модернизация и расширение существующих источников теплоснабжения.</w:t>
      </w:r>
    </w:p>
    <w:p w:rsidR="00602937" w:rsidRPr="00602937" w:rsidRDefault="00602937" w:rsidP="00602937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>2. Проведение работ по переводу большинства котельных на газ, что позволит сократить нагрузки вредных выбросов на окружающую среду, облегчит их обслуживание и сократит эксплуатационные затраты.</w:t>
      </w:r>
    </w:p>
    <w:p w:rsidR="00602937" w:rsidRPr="00602937" w:rsidRDefault="00602937" w:rsidP="00602937">
      <w:pPr>
        <w:numPr>
          <w:ilvl w:val="0"/>
          <w:numId w:val="5"/>
        </w:numPr>
        <w:tabs>
          <w:tab w:val="left" w:pos="1134"/>
        </w:tabs>
        <w:suppressAutoHyphens w:val="0"/>
        <w:spacing w:line="288" w:lineRule="auto"/>
        <w:ind w:right="-6" w:firstLine="709"/>
        <w:jc w:val="both"/>
        <w:rPr>
          <w:lang w:eastAsia="ru-RU"/>
        </w:rPr>
      </w:pPr>
      <w:r w:rsidRPr="00602937">
        <w:rPr>
          <w:lang w:eastAsia="ru-RU"/>
        </w:rPr>
        <w:t>Строительство новых блок модульных котельных на газовом топливе.</w:t>
      </w:r>
    </w:p>
    <w:p w:rsidR="00602937" w:rsidRPr="00602937" w:rsidRDefault="00602937" w:rsidP="00602937">
      <w:pPr>
        <w:numPr>
          <w:ilvl w:val="0"/>
          <w:numId w:val="5"/>
        </w:numPr>
        <w:tabs>
          <w:tab w:val="left" w:pos="1134"/>
        </w:tabs>
        <w:suppressAutoHyphens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>Развитие системы теплоснабжения сельских территорий с опережающим строительством или реконструкцией теплоисточников и теплосетей от них.</w:t>
      </w:r>
    </w:p>
    <w:p w:rsidR="00602937" w:rsidRPr="00602937" w:rsidRDefault="00602937" w:rsidP="00602937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>Теплоснабжение потребителей новой промышленной застройки планируется от собственных источников теплоснабжения (котельных, газотурбинных мини-ТЭЦ).</w:t>
      </w:r>
    </w:p>
    <w:p w:rsidR="00602937" w:rsidRPr="00602937" w:rsidRDefault="00602937" w:rsidP="00602937">
      <w:pPr>
        <w:numPr>
          <w:ilvl w:val="0"/>
          <w:numId w:val="5"/>
        </w:numPr>
        <w:tabs>
          <w:tab w:val="left" w:pos="1134"/>
        </w:tabs>
        <w:suppressAutoHyphens w:val="0"/>
        <w:spacing w:line="288" w:lineRule="auto"/>
        <w:ind w:firstLine="709"/>
        <w:jc w:val="both"/>
        <w:rPr>
          <w:lang w:eastAsia="ru-RU"/>
        </w:rPr>
      </w:pPr>
      <w:r w:rsidRPr="00602937">
        <w:rPr>
          <w:lang w:eastAsia="ru-RU"/>
        </w:rPr>
        <w:t>Использование возобновляемых источников энергии - солнечной, геотермальной, а также тепловых насосов.</w:t>
      </w:r>
    </w:p>
    <w:p w:rsidR="00602937" w:rsidRPr="00602937" w:rsidRDefault="00602937" w:rsidP="00602937">
      <w:pPr>
        <w:suppressAutoHyphens w:val="0"/>
        <w:spacing w:line="360" w:lineRule="auto"/>
        <w:ind w:firstLine="900"/>
        <w:jc w:val="right"/>
        <w:rPr>
          <w:i/>
          <w:color w:val="FF0000"/>
          <w:lang w:eastAsia="ru-RU"/>
        </w:rPr>
        <w:sectPr w:rsidR="00602937" w:rsidRPr="00602937" w:rsidSect="00631090">
          <w:pgSz w:w="11906" w:h="16838"/>
          <w:pgMar w:top="1134" w:right="851" w:bottom="1701" w:left="1418" w:header="709" w:footer="709" w:gutter="0"/>
          <w:cols w:space="708"/>
          <w:titlePg/>
          <w:docGrid w:linePitch="360"/>
        </w:sectPr>
      </w:pPr>
    </w:p>
    <w:p w:rsidR="00602937" w:rsidRDefault="00602937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Pr="00D90846" w:rsidRDefault="00D90846" w:rsidP="00D90846">
      <w:pPr>
        <w:suppressAutoHyphens w:val="0"/>
        <w:spacing w:line="288" w:lineRule="auto"/>
        <w:ind w:firstLine="902"/>
        <w:jc w:val="center"/>
        <w:rPr>
          <w:b/>
          <w:lang w:eastAsia="ru-RU"/>
        </w:rPr>
      </w:pPr>
      <w:r w:rsidRPr="00D90846">
        <w:rPr>
          <w:b/>
          <w:lang w:eastAsia="ru-RU"/>
        </w:rPr>
        <w:t>Расчетные объемы теплопотребления</w:t>
      </w:r>
    </w:p>
    <w:tbl>
      <w:tblPr>
        <w:tblW w:w="141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520"/>
        <w:gridCol w:w="1287"/>
        <w:gridCol w:w="1240"/>
        <w:gridCol w:w="1220"/>
        <w:gridCol w:w="1120"/>
        <w:gridCol w:w="1548"/>
        <w:gridCol w:w="1404"/>
        <w:gridCol w:w="976"/>
      </w:tblGrid>
      <w:tr w:rsidR="00D90846" w:rsidRPr="00D90846" w:rsidTr="00631090">
        <w:trPr>
          <w:trHeight w:val="300"/>
          <w:jc w:val="center"/>
        </w:trPr>
        <w:tc>
          <w:tcPr>
            <w:tcW w:w="1800" w:type="dxa"/>
            <w:vMerge w:val="restart"/>
            <w:shd w:val="clear" w:color="auto" w:fill="CCFFCC"/>
            <w:noWrap/>
            <w:vAlign w:val="center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b/>
                <w:bCs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3520" w:type="dxa"/>
            <w:vMerge w:val="restart"/>
            <w:shd w:val="clear" w:color="auto" w:fill="CCFFCC"/>
            <w:noWrap/>
            <w:vAlign w:val="center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0846">
              <w:rPr>
                <w:b/>
                <w:bCs/>
                <w:sz w:val="22"/>
                <w:szCs w:val="22"/>
                <w:lang w:eastAsia="ru-RU"/>
              </w:rPr>
              <w:t>Тип застройки</w:t>
            </w:r>
          </w:p>
        </w:tc>
        <w:tc>
          <w:tcPr>
            <w:tcW w:w="1287" w:type="dxa"/>
            <w:vMerge w:val="restart"/>
            <w:shd w:val="clear" w:color="auto" w:fill="CCFFCC"/>
            <w:noWrap/>
            <w:vAlign w:val="center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0846">
              <w:rPr>
                <w:b/>
                <w:bCs/>
                <w:sz w:val="22"/>
                <w:szCs w:val="22"/>
                <w:lang w:eastAsia="ru-RU"/>
              </w:rPr>
              <w:t>Кол-во зданий (квартир)</w:t>
            </w:r>
          </w:p>
        </w:tc>
        <w:tc>
          <w:tcPr>
            <w:tcW w:w="1240" w:type="dxa"/>
            <w:vMerge w:val="restart"/>
            <w:shd w:val="clear" w:color="auto" w:fill="CCFFCC"/>
            <w:noWrap/>
            <w:vAlign w:val="center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0846">
              <w:rPr>
                <w:b/>
                <w:bCs/>
                <w:sz w:val="22"/>
                <w:szCs w:val="22"/>
                <w:lang w:eastAsia="ru-RU"/>
              </w:rPr>
              <w:t>Общ</w:t>
            </w:r>
            <w:proofErr w:type="gramStart"/>
            <w:r w:rsidRPr="00D90846">
              <w:rPr>
                <w:b/>
                <w:bCs/>
                <w:sz w:val="22"/>
                <w:szCs w:val="22"/>
                <w:lang w:eastAsia="ru-RU"/>
              </w:rPr>
              <w:t>.</w:t>
            </w:r>
            <w:proofErr w:type="gramEnd"/>
            <w:r w:rsidRPr="00D9084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90846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D90846">
              <w:rPr>
                <w:b/>
                <w:bCs/>
                <w:sz w:val="22"/>
                <w:szCs w:val="22"/>
                <w:lang w:eastAsia="ru-RU"/>
              </w:rPr>
              <w:t>лощадь, м</w:t>
            </w:r>
            <w:r w:rsidRPr="00D90846">
              <w:rPr>
                <w:b/>
                <w:bCs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220" w:type="dxa"/>
            <w:vMerge w:val="restart"/>
            <w:shd w:val="clear" w:color="auto" w:fill="CCFFCC"/>
            <w:noWrap/>
            <w:vAlign w:val="center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0846">
              <w:rPr>
                <w:b/>
                <w:bCs/>
                <w:sz w:val="22"/>
                <w:szCs w:val="22"/>
                <w:lang w:eastAsia="ru-RU"/>
              </w:rPr>
              <w:t>Строит. Объем, м</w:t>
            </w:r>
            <w:r w:rsidRPr="00D90846">
              <w:rPr>
                <w:b/>
                <w:bCs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2668" w:type="dxa"/>
            <w:gridSpan w:val="2"/>
            <w:shd w:val="clear" w:color="auto" w:fill="CCFFCC"/>
            <w:noWrap/>
            <w:vAlign w:val="center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0846">
              <w:rPr>
                <w:b/>
                <w:bCs/>
                <w:sz w:val="22"/>
                <w:szCs w:val="22"/>
                <w:lang w:eastAsia="ru-RU"/>
              </w:rPr>
              <w:t>Нагрузка на, Гкал/час</w:t>
            </w:r>
          </w:p>
        </w:tc>
        <w:tc>
          <w:tcPr>
            <w:tcW w:w="1404" w:type="dxa"/>
            <w:vMerge w:val="restart"/>
            <w:shd w:val="clear" w:color="auto" w:fill="CCFFCC"/>
            <w:noWrap/>
            <w:vAlign w:val="center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0846">
              <w:rPr>
                <w:b/>
                <w:bCs/>
                <w:sz w:val="22"/>
                <w:szCs w:val="22"/>
                <w:lang w:eastAsia="ru-RU"/>
              </w:rPr>
              <w:t>Отопление</w:t>
            </w:r>
          </w:p>
        </w:tc>
        <w:tc>
          <w:tcPr>
            <w:tcW w:w="976" w:type="dxa"/>
            <w:vMerge w:val="restart"/>
            <w:shd w:val="clear" w:color="auto" w:fill="CCFFCC"/>
            <w:noWrap/>
            <w:vAlign w:val="center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0846">
              <w:rPr>
                <w:b/>
                <w:bCs/>
                <w:sz w:val="22"/>
                <w:szCs w:val="22"/>
                <w:lang w:eastAsia="ru-RU"/>
              </w:rPr>
              <w:t>Общая</w:t>
            </w:r>
          </w:p>
        </w:tc>
      </w:tr>
      <w:tr w:rsidR="00D90846" w:rsidRPr="00D90846" w:rsidTr="00631090">
        <w:trPr>
          <w:trHeight w:val="1020"/>
          <w:jc w:val="center"/>
        </w:trPr>
        <w:tc>
          <w:tcPr>
            <w:tcW w:w="1800" w:type="dxa"/>
            <w:vMerge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shd w:val="clear" w:color="auto" w:fill="CCFFCC"/>
            <w:vAlign w:val="center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0846">
              <w:rPr>
                <w:b/>
                <w:bCs/>
                <w:sz w:val="22"/>
                <w:szCs w:val="22"/>
                <w:lang w:eastAsia="ru-RU"/>
              </w:rPr>
              <w:t>ГВС</w:t>
            </w:r>
          </w:p>
        </w:tc>
        <w:tc>
          <w:tcPr>
            <w:tcW w:w="1548" w:type="dxa"/>
            <w:shd w:val="clear" w:color="auto" w:fill="CCFFCC"/>
            <w:vAlign w:val="center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0846">
              <w:rPr>
                <w:b/>
                <w:bCs/>
                <w:sz w:val="22"/>
                <w:szCs w:val="22"/>
                <w:lang w:eastAsia="ru-RU"/>
              </w:rPr>
              <w:t>Вентиляция</w:t>
            </w:r>
          </w:p>
        </w:tc>
        <w:tc>
          <w:tcPr>
            <w:tcW w:w="1404" w:type="dxa"/>
            <w:vMerge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0846" w:rsidRPr="00D90846" w:rsidTr="00631090">
        <w:trPr>
          <w:trHeight w:val="31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первая очередь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90846" w:rsidRPr="00D90846" w:rsidTr="00631090">
        <w:trPr>
          <w:trHeight w:val="540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D90846">
              <w:rPr>
                <w:sz w:val="22"/>
                <w:szCs w:val="22"/>
                <w:lang w:eastAsia="ru-RU"/>
              </w:rPr>
              <w:t>Болтутино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5700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17100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0,044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0,292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0,336</w:t>
            </w:r>
          </w:p>
        </w:tc>
      </w:tr>
      <w:tr w:rsidR="00D90846" w:rsidRPr="00D90846" w:rsidTr="00631090">
        <w:trPr>
          <w:trHeight w:val="31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D90846">
              <w:rPr>
                <w:sz w:val="22"/>
                <w:szCs w:val="22"/>
                <w:lang w:eastAsia="ru-RU"/>
              </w:rPr>
              <w:t>Денисово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2300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6900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0,018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0,118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0,136</w:t>
            </w:r>
          </w:p>
        </w:tc>
      </w:tr>
      <w:tr w:rsidR="00D90846" w:rsidRPr="00D90846" w:rsidTr="00631090">
        <w:trPr>
          <w:trHeight w:val="31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D90846">
              <w:rPr>
                <w:sz w:val="22"/>
                <w:szCs w:val="22"/>
                <w:lang w:eastAsia="ru-RU"/>
              </w:rPr>
              <w:t>Каськово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3700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0,028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0,190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0,218</w:t>
            </w:r>
          </w:p>
        </w:tc>
      </w:tr>
      <w:tr w:rsidR="00D90846" w:rsidRPr="00D90846" w:rsidTr="00631090">
        <w:trPr>
          <w:trHeight w:val="52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D90846">
              <w:rPr>
                <w:sz w:val="22"/>
                <w:szCs w:val="22"/>
                <w:lang w:eastAsia="ru-RU"/>
              </w:rPr>
              <w:t>Корыстино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2800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8400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0,022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0,144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0,165</w:t>
            </w:r>
          </w:p>
        </w:tc>
      </w:tr>
      <w:tr w:rsidR="00D90846" w:rsidRPr="00D90846" w:rsidTr="00631090">
        <w:trPr>
          <w:trHeight w:val="52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D90846">
              <w:rPr>
                <w:sz w:val="22"/>
                <w:szCs w:val="22"/>
                <w:lang w:eastAsia="ru-RU"/>
              </w:rPr>
              <w:t>Ново-Ханино</w:t>
            </w:r>
            <w:proofErr w:type="gram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3300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0,008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0,065</w:t>
            </w:r>
          </w:p>
        </w:tc>
      </w:tr>
      <w:tr w:rsidR="00D90846" w:rsidRPr="00D90846" w:rsidTr="00631090">
        <w:trPr>
          <w:trHeight w:val="300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D90846">
              <w:rPr>
                <w:sz w:val="22"/>
                <w:szCs w:val="22"/>
                <w:lang w:eastAsia="ru-RU"/>
              </w:rPr>
              <w:t>Рукино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3600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0,071</w:t>
            </w:r>
          </w:p>
        </w:tc>
      </w:tr>
      <w:tr w:rsidR="00D90846" w:rsidRPr="00D90846" w:rsidTr="00631090">
        <w:trPr>
          <w:trHeight w:val="300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D90846">
              <w:rPr>
                <w:sz w:val="22"/>
                <w:szCs w:val="22"/>
                <w:lang w:eastAsia="ru-RU"/>
              </w:rPr>
              <w:t>Ясенок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4300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12900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0,033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0,221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0,254</w:t>
            </w:r>
          </w:p>
        </w:tc>
      </w:tr>
      <w:tr w:rsidR="00D90846" w:rsidRPr="00D90846" w:rsidTr="00631090">
        <w:trPr>
          <w:trHeight w:val="52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 xml:space="preserve">Объекты </w:t>
            </w:r>
            <w:proofErr w:type="spellStart"/>
            <w:r w:rsidRPr="00D90846">
              <w:rPr>
                <w:sz w:val="22"/>
                <w:szCs w:val="22"/>
                <w:lang w:eastAsia="ru-RU"/>
              </w:rPr>
              <w:t>соц</w:t>
            </w:r>
            <w:proofErr w:type="gramStart"/>
            <w:r w:rsidRPr="00D90846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D90846">
              <w:rPr>
                <w:sz w:val="22"/>
                <w:szCs w:val="22"/>
                <w:lang w:eastAsia="ru-RU"/>
              </w:rPr>
              <w:t>ульт</w:t>
            </w:r>
            <w:proofErr w:type="spellEnd"/>
            <w:r w:rsidRPr="00D90846">
              <w:rPr>
                <w:sz w:val="22"/>
                <w:szCs w:val="22"/>
                <w:lang w:eastAsia="ru-RU"/>
              </w:rPr>
              <w:t xml:space="preserve"> .быта (10 % от жилой застройки)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0,125</w:t>
            </w:r>
          </w:p>
        </w:tc>
      </w:tr>
      <w:tr w:rsidR="00D90846" w:rsidRPr="00D90846" w:rsidTr="00631090">
        <w:trPr>
          <w:trHeight w:val="570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90846">
              <w:rPr>
                <w:b/>
                <w:bCs/>
                <w:sz w:val="22"/>
                <w:szCs w:val="22"/>
                <w:lang w:eastAsia="ru-RU"/>
              </w:rPr>
              <w:t>Итого на первую очередь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1,370</w:t>
            </w:r>
          </w:p>
        </w:tc>
      </w:tr>
      <w:tr w:rsidR="00D90846" w:rsidRPr="00D90846" w:rsidTr="00631090">
        <w:trPr>
          <w:trHeight w:val="31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расчетный  срок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90846" w:rsidRPr="00D90846" w:rsidTr="00631090">
        <w:trPr>
          <w:trHeight w:val="52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D90846">
              <w:rPr>
                <w:sz w:val="22"/>
                <w:szCs w:val="22"/>
                <w:lang w:eastAsia="ru-RU"/>
              </w:rPr>
              <w:t>Болтутино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3700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0,028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0,190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0,218</w:t>
            </w:r>
          </w:p>
        </w:tc>
      </w:tr>
      <w:tr w:rsidR="00D90846" w:rsidRPr="00D90846" w:rsidTr="00631090">
        <w:trPr>
          <w:trHeight w:val="31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D90846">
              <w:rPr>
                <w:sz w:val="22"/>
                <w:szCs w:val="22"/>
                <w:lang w:eastAsia="ru-RU"/>
              </w:rPr>
              <w:t>Денисово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2800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8400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0,022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0,144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0,165</w:t>
            </w:r>
          </w:p>
        </w:tc>
      </w:tr>
      <w:tr w:rsidR="00D90846" w:rsidRPr="00D90846" w:rsidTr="00631090">
        <w:trPr>
          <w:trHeight w:val="31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D90846">
              <w:rPr>
                <w:sz w:val="22"/>
                <w:szCs w:val="22"/>
                <w:lang w:eastAsia="ru-RU"/>
              </w:rPr>
              <w:t>Каськово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D90846" w:rsidRPr="00D90846" w:rsidRDefault="00D90846" w:rsidP="00D908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3700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0,028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0,190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0846" w:rsidRPr="00D90846" w:rsidRDefault="00D90846" w:rsidP="00D908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90846">
              <w:rPr>
                <w:sz w:val="22"/>
                <w:szCs w:val="22"/>
                <w:lang w:eastAsia="ru-RU"/>
              </w:rPr>
              <w:t>0,218</w:t>
            </w:r>
          </w:p>
        </w:tc>
      </w:tr>
    </w:tbl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tbl>
      <w:tblPr>
        <w:tblW w:w="141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520"/>
        <w:gridCol w:w="1287"/>
        <w:gridCol w:w="1240"/>
        <w:gridCol w:w="1220"/>
        <w:gridCol w:w="1120"/>
        <w:gridCol w:w="1548"/>
        <w:gridCol w:w="1404"/>
        <w:gridCol w:w="976"/>
      </w:tblGrid>
      <w:tr w:rsidR="00440BAC" w:rsidRPr="00440BAC" w:rsidTr="00631090">
        <w:trPr>
          <w:trHeight w:val="540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440BAC">
              <w:rPr>
                <w:sz w:val="22"/>
                <w:szCs w:val="22"/>
                <w:lang w:eastAsia="ru-RU"/>
              </w:rPr>
              <w:t>Корыстино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2800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8400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0,022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0,144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0,165</w:t>
            </w:r>
          </w:p>
        </w:tc>
      </w:tr>
      <w:tr w:rsidR="00440BAC" w:rsidRPr="00440BAC" w:rsidTr="00631090">
        <w:trPr>
          <w:trHeight w:val="540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440BAC">
              <w:rPr>
                <w:sz w:val="22"/>
                <w:szCs w:val="22"/>
                <w:lang w:eastAsia="ru-RU"/>
              </w:rPr>
              <w:t>Ново-Ханино</w:t>
            </w:r>
            <w:proofErr w:type="gram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3300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0,008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0,056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0,065</w:t>
            </w:r>
          </w:p>
        </w:tc>
      </w:tr>
      <w:tr w:rsidR="00440BAC" w:rsidRPr="00440BAC" w:rsidTr="00631090">
        <w:trPr>
          <w:trHeight w:val="300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440BAC">
              <w:rPr>
                <w:sz w:val="22"/>
                <w:szCs w:val="22"/>
                <w:lang w:eastAsia="ru-RU"/>
              </w:rPr>
              <w:t>Рукино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3600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0,062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0,071</w:t>
            </w:r>
          </w:p>
        </w:tc>
      </w:tr>
      <w:tr w:rsidR="00440BAC" w:rsidRPr="00440BAC" w:rsidTr="00631090">
        <w:trPr>
          <w:trHeight w:val="52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440BAC">
              <w:rPr>
                <w:sz w:val="22"/>
                <w:szCs w:val="22"/>
                <w:lang w:eastAsia="ru-RU"/>
              </w:rPr>
              <w:t>Старо-Ханино</w:t>
            </w:r>
            <w:proofErr w:type="gram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3600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10800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0,028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0,185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0,212</w:t>
            </w:r>
          </w:p>
        </w:tc>
      </w:tr>
      <w:tr w:rsidR="00440BAC" w:rsidRPr="00440BAC" w:rsidTr="00631090">
        <w:trPr>
          <w:trHeight w:val="300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440BAC">
              <w:rPr>
                <w:sz w:val="22"/>
                <w:szCs w:val="22"/>
                <w:lang w:eastAsia="ru-RU"/>
              </w:rPr>
              <w:t>Хотеево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3400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10200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0,026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0,174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0,201</w:t>
            </w:r>
          </w:p>
        </w:tc>
      </w:tr>
      <w:tr w:rsidR="00440BAC" w:rsidRPr="00440BAC" w:rsidTr="00631090">
        <w:trPr>
          <w:trHeight w:val="300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440BAC">
              <w:rPr>
                <w:sz w:val="22"/>
                <w:szCs w:val="22"/>
                <w:lang w:eastAsia="ru-RU"/>
              </w:rPr>
              <w:t>Ясенок</w:t>
            </w:r>
            <w:proofErr w:type="spellEnd"/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4300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12900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0,033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----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0,221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0,254</w:t>
            </w:r>
          </w:p>
        </w:tc>
      </w:tr>
      <w:tr w:rsidR="00440BAC" w:rsidRPr="00440BAC" w:rsidTr="00631090">
        <w:trPr>
          <w:trHeight w:val="525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 xml:space="preserve">Объекты </w:t>
            </w:r>
            <w:proofErr w:type="spellStart"/>
            <w:r w:rsidRPr="00440BAC">
              <w:rPr>
                <w:sz w:val="22"/>
                <w:szCs w:val="22"/>
                <w:lang w:eastAsia="ru-RU"/>
              </w:rPr>
              <w:t>соц</w:t>
            </w:r>
            <w:proofErr w:type="gramStart"/>
            <w:r w:rsidRPr="00440BAC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440BAC">
              <w:rPr>
                <w:sz w:val="22"/>
                <w:szCs w:val="22"/>
                <w:lang w:eastAsia="ru-RU"/>
              </w:rPr>
              <w:t>ульт</w:t>
            </w:r>
            <w:proofErr w:type="spellEnd"/>
            <w:r w:rsidRPr="00440BAC">
              <w:rPr>
                <w:sz w:val="22"/>
                <w:szCs w:val="22"/>
                <w:lang w:eastAsia="ru-RU"/>
              </w:rPr>
              <w:t xml:space="preserve"> .быта (10 % от жилой застройки)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0,157</w:t>
            </w:r>
          </w:p>
        </w:tc>
      </w:tr>
      <w:tr w:rsidR="00440BAC" w:rsidRPr="00440BAC" w:rsidTr="00631090">
        <w:trPr>
          <w:trHeight w:val="570"/>
          <w:jc w:val="center"/>
        </w:trPr>
        <w:tc>
          <w:tcPr>
            <w:tcW w:w="1800" w:type="dxa"/>
            <w:shd w:val="clear" w:color="auto" w:fill="auto"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40BAC">
              <w:rPr>
                <w:b/>
                <w:bCs/>
                <w:sz w:val="22"/>
                <w:szCs w:val="22"/>
                <w:lang w:eastAsia="ru-RU"/>
              </w:rPr>
              <w:t>Итого на расчетный срок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0B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0BAC" w:rsidRPr="00440BAC" w:rsidRDefault="00440BAC" w:rsidP="00440B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440BAC">
              <w:rPr>
                <w:b/>
                <w:bCs/>
                <w:sz w:val="22"/>
                <w:szCs w:val="22"/>
                <w:lang w:eastAsia="ru-RU"/>
              </w:rPr>
              <w:t>1,726</w:t>
            </w:r>
          </w:p>
        </w:tc>
      </w:tr>
    </w:tbl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631090" w:rsidRDefault="00631090" w:rsidP="00602937">
      <w:pPr>
        <w:widowControl w:val="0"/>
        <w:autoSpaceDE w:val="0"/>
        <w:jc w:val="both"/>
        <w:rPr>
          <w:b/>
          <w:bCs/>
          <w:u w:val="single"/>
        </w:rPr>
        <w:sectPr w:rsidR="00631090" w:rsidSect="00440B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535576" w:rsidRPr="00535576" w:rsidRDefault="00720BEA" w:rsidP="00535576">
      <w:pPr>
        <w:pStyle w:val="2"/>
        <w:spacing w:line="288" w:lineRule="auto"/>
        <w:ind w:firstLine="709"/>
        <w:rPr>
          <w:rFonts w:asciiTheme="minorHAnsi" w:eastAsiaTheme="minorHAnsi" w:hAnsiTheme="minorHAnsi" w:cstheme="minorBidi"/>
          <w:szCs w:val="28"/>
          <w:lang w:eastAsia="en-US"/>
        </w:rPr>
      </w:pPr>
      <w:r>
        <w:rPr>
          <w:b/>
          <w:bCs/>
          <w:u w:val="single"/>
        </w:rPr>
        <w:t>Водоснабжение</w:t>
      </w:r>
      <w:proofErr w:type="gramStart"/>
      <w:r>
        <w:rPr>
          <w:b/>
          <w:bCs/>
          <w:u w:val="single"/>
        </w:rPr>
        <w:t xml:space="preserve"> </w:t>
      </w:r>
      <w:r>
        <w:rPr>
          <w:u w:val="single"/>
        </w:rPr>
        <w:br/>
      </w:r>
      <w:bookmarkStart w:id="0" w:name="_Toc290627597"/>
      <w:r w:rsidR="00535576" w:rsidRPr="00535576">
        <w:rPr>
          <w:rFonts w:asciiTheme="minorHAnsi" w:eastAsiaTheme="minorHAnsi" w:hAnsiTheme="minorHAnsi" w:cstheme="minorBidi"/>
          <w:szCs w:val="28"/>
          <w:lang w:eastAsia="en-US"/>
        </w:rPr>
        <w:t>В</w:t>
      </w:r>
      <w:proofErr w:type="gramEnd"/>
      <w:r w:rsidR="00535576" w:rsidRPr="00535576">
        <w:rPr>
          <w:rFonts w:asciiTheme="minorHAnsi" w:eastAsiaTheme="minorHAnsi" w:hAnsiTheme="minorHAnsi" w:cstheme="minorBidi"/>
          <w:szCs w:val="28"/>
          <w:lang w:eastAsia="en-US"/>
        </w:rPr>
        <w:t xml:space="preserve"> настоящее время источником водоснабжения </w:t>
      </w:r>
      <w:proofErr w:type="spellStart"/>
      <w:r w:rsidR="00535576" w:rsidRPr="00535576">
        <w:rPr>
          <w:rFonts w:asciiTheme="minorHAnsi" w:eastAsiaTheme="minorHAnsi" w:hAnsiTheme="minorHAnsi" w:cstheme="minorBidi"/>
          <w:szCs w:val="28"/>
          <w:lang w:eastAsia="en-US"/>
        </w:rPr>
        <w:t>Болтутинского</w:t>
      </w:r>
      <w:proofErr w:type="spellEnd"/>
      <w:r w:rsidR="00535576" w:rsidRPr="00535576">
        <w:rPr>
          <w:rFonts w:asciiTheme="minorHAnsi" w:eastAsiaTheme="minorHAnsi" w:hAnsiTheme="minorHAnsi" w:cstheme="minorBidi"/>
          <w:szCs w:val="28"/>
          <w:lang w:eastAsia="en-US"/>
        </w:rPr>
        <w:t xml:space="preserve"> сельского поселения </w:t>
      </w:r>
      <w:proofErr w:type="spellStart"/>
      <w:r w:rsidR="00535576" w:rsidRPr="00535576">
        <w:rPr>
          <w:rFonts w:asciiTheme="minorHAnsi" w:eastAsiaTheme="minorHAnsi" w:hAnsiTheme="minorHAnsi" w:cstheme="minorBidi"/>
          <w:szCs w:val="28"/>
          <w:lang w:eastAsia="en-US"/>
        </w:rPr>
        <w:t>Глинковского</w:t>
      </w:r>
      <w:proofErr w:type="spellEnd"/>
      <w:r w:rsidR="00535576" w:rsidRPr="00535576">
        <w:rPr>
          <w:rFonts w:asciiTheme="minorHAnsi" w:eastAsiaTheme="minorHAnsi" w:hAnsiTheme="minorHAnsi" w:cstheme="minorBidi"/>
          <w:szCs w:val="28"/>
          <w:lang w:eastAsia="en-US"/>
        </w:rPr>
        <w:t xml:space="preserve"> района являются подземные воды, обеспечивающие все хозяйственно-питьевые и промышленные нужды.</w:t>
      </w:r>
    </w:p>
    <w:p w:rsidR="00535576" w:rsidRPr="00535576" w:rsidRDefault="00535576" w:rsidP="00535576">
      <w:pPr>
        <w:suppressAutoHyphens w:val="0"/>
        <w:autoSpaceDE w:val="0"/>
        <w:autoSpaceDN w:val="0"/>
        <w:spacing w:line="288" w:lineRule="auto"/>
        <w:ind w:firstLine="709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  <w:r w:rsidRPr="00535576">
        <w:rPr>
          <w:rFonts w:asciiTheme="minorHAnsi" w:eastAsiaTheme="minorHAnsi" w:hAnsiTheme="minorHAnsi" w:cstheme="minorBidi"/>
          <w:szCs w:val="28"/>
          <w:lang w:eastAsia="en-US"/>
        </w:rPr>
        <w:t>Распределительная система водоснабжения сельского поселения включает в себя                  4 водозабора (4 артезианские скважины, 4 насосных станции), 4 водопроводных башни, 5,3 км поселковых водопроводных сетей: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i/>
          <w:color w:val="FF0000"/>
          <w:szCs w:val="28"/>
          <w:lang w:eastAsia="ru-RU"/>
        </w:rPr>
      </w:pPr>
      <w:r w:rsidRPr="00535576">
        <w:rPr>
          <w:i/>
          <w:szCs w:val="28"/>
          <w:lang w:eastAsia="ru-RU"/>
        </w:rPr>
        <w:t xml:space="preserve">Источником водоснабжения д. </w:t>
      </w:r>
      <w:proofErr w:type="spellStart"/>
      <w:r w:rsidRPr="00535576">
        <w:rPr>
          <w:i/>
          <w:szCs w:val="28"/>
          <w:lang w:eastAsia="ru-RU"/>
        </w:rPr>
        <w:t>Болтутино</w:t>
      </w:r>
      <w:proofErr w:type="spellEnd"/>
      <w:r w:rsidRPr="00535576">
        <w:rPr>
          <w:i/>
          <w:szCs w:val="28"/>
          <w:lang w:eastAsia="ru-RU"/>
        </w:rPr>
        <w:t xml:space="preserve"> является артезианская скважина. Водозабор с погружным электронасосом ЭЦВ 8. Общая протяжённость водопроводных сетей– 1,8 км.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i/>
          <w:szCs w:val="28"/>
          <w:lang w:eastAsia="ru-RU"/>
        </w:rPr>
      </w:pPr>
      <w:r w:rsidRPr="00535576">
        <w:rPr>
          <w:i/>
          <w:szCs w:val="28"/>
          <w:lang w:eastAsia="ru-RU"/>
        </w:rPr>
        <w:t xml:space="preserve">Источником водоснабжения д. </w:t>
      </w:r>
      <w:proofErr w:type="spellStart"/>
      <w:r w:rsidRPr="00535576">
        <w:rPr>
          <w:i/>
          <w:szCs w:val="28"/>
          <w:lang w:eastAsia="ru-RU"/>
        </w:rPr>
        <w:t>Ясенок</w:t>
      </w:r>
      <w:proofErr w:type="spellEnd"/>
      <w:r w:rsidRPr="00535576">
        <w:rPr>
          <w:i/>
          <w:szCs w:val="28"/>
          <w:lang w:eastAsia="ru-RU"/>
        </w:rPr>
        <w:t xml:space="preserve"> является артезианская скважина. Водозабор с погружным электронасосом ЭЦВ 6. Общая протяжённость водопроводных сетей – 0,4 км.  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i/>
          <w:szCs w:val="28"/>
          <w:lang w:eastAsia="ru-RU"/>
        </w:rPr>
      </w:pPr>
      <w:r w:rsidRPr="00535576">
        <w:rPr>
          <w:i/>
          <w:szCs w:val="28"/>
          <w:lang w:eastAsia="ru-RU"/>
        </w:rPr>
        <w:t xml:space="preserve">Источником водоснабжения д. </w:t>
      </w:r>
      <w:proofErr w:type="gramStart"/>
      <w:r w:rsidRPr="00535576">
        <w:rPr>
          <w:i/>
          <w:szCs w:val="28"/>
          <w:lang w:eastAsia="ru-RU"/>
        </w:rPr>
        <w:t>Старо-Ханино</w:t>
      </w:r>
      <w:proofErr w:type="gramEnd"/>
      <w:r w:rsidRPr="00535576">
        <w:rPr>
          <w:i/>
          <w:szCs w:val="28"/>
          <w:lang w:eastAsia="ru-RU"/>
        </w:rPr>
        <w:t xml:space="preserve"> является артезианская скважина. Водозабор с погружным электронасосом ЭЦВ 6. Общая протяжённость водопроводных сетей – 1,5км. 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i/>
          <w:color w:val="FF0000"/>
          <w:szCs w:val="28"/>
          <w:lang w:eastAsia="ru-RU"/>
        </w:rPr>
      </w:pPr>
      <w:r w:rsidRPr="00535576">
        <w:rPr>
          <w:i/>
          <w:szCs w:val="28"/>
          <w:lang w:eastAsia="ru-RU"/>
        </w:rPr>
        <w:t xml:space="preserve">Водоснабжение д. </w:t>
      </w:r>
      <w:proofErr w:type="gramStart"/>
      <w:r w:rsidRPr="00535576">
        <w:rPr>
          <w:i/>
          <w:szCs w:val="28"/>
          <w:lang w:eastAsia="ru-RU"/>
        </w:rPr>
        <w:t>Ново-Ханино</w:t>
      </w:r>
      <w:proofErr w:type="gramEnd"/>
      <w:r w:rsidRPr="00535576">
        <w:rPr>
          <w:i/>
          <w:szCs w:val="28"/>
          <w:lang w:eastAsia="ru-RU"/>
        </w:rPr>
        <w:t xml:space="preserve"> осуществляется из двух артезианских скважин. Водозаборы с погружным электронасосом ЭЦВ 8. Протяжённость сетей водоснабжения – 1,6 км.</w:t>
      </w:r>
      <w:r w:rsidRPr="00535576">
        <w:rPr>
          <w:i/>
          <w:color w:val="FF0000"/>
          <w:szCs w:val="28"/>
          <w:lang w:eastAsia="ru-RU"/>
        </w:rPr>
        <w:t xml:space="preserve"> </w:t>
      </w:r>
    </w:p>
    <w:p w:rsidR="00535576" w:rsidRPr="00535576" w:rsidRDefault="00535576" w:rsidP="00535576">
      <w:pPr>
        <w:suppressAutoHyphens w:val="0"/>
        <w:autoSpaceDE w:val="0"/>
        <w:autoSpaceDN w:val="0"/>
        <w:spacing w:line="288" w:lineRule="auto"/>
        <w:ind w:firstLine="600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  <w:r w:rsidRPr="00535576">
        <w:rPr>
          <w:rFonts w:asciiTheme="minorHAnsi" w:eastAsiaTheme="minorHAnsi" w:hAnsiTheme="minorHAnsi" w:cstheme="minorBidi"/>
          <w:szCs w:val="28"/>
          <w:lang w:eastAsia="en-US"/>
        </w:rPr>
        <w:t>Очистка воды в основном не  производится. На текущий момент система водоснабжения сельского поселения не обеспечивает в полной мере потребности населения и производственной сферы в воде.</w:t>
      </w:r>
    </w:p>
    <w:p w:rsidR="00535576" w:rsidRPr="00535576" w:rsidRDefault="00535576" w:rsidP="00535576">
      <w:pPr>
        <w:suppressAutoHyphens w:val="0"/>
        <w:spacing w:line="288" w:lineRule="auto"/>
        <w:ind w:firstLine="540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Амортизационный уровень износа, как магистральных водоводов, так и уличных водопроводных сетей составляет в сельском поселении около 95 %.</w:t>
      </w:r>
    </w:p>
    <w:p w:rsidR="00535576" w:rsidRPr="00535576" w:rsidRDefault="00535576" w:rsidP="00535576">
      <w:pPr>
        <w:suppressAutoHyphens w:val="0"/>
        <w:spacing w:line="288" w:lineRule="auto"/>
        <w:ind w:firstLine="540"/>
        <w:jc w:val="both"/>
        <w:rPr>
          <w:szCs w:val="28"/>
          <w:lang w:eastAsia="ru-RU"/>
        </w:rPr>
      </w:pPr>
    </w:p>
    <w:p w:rsidR="00535576" w:rsidRPr="00535576" w:rsidRDefault="00535576" w:rsidP="00535576">
      <w:pPr>
        <w:suppressAutoHyphens w:val="0"/>
        <w:spacing w:line="288" w:lineRule="auto"/>
        <w:ind w:firstLine="540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На текущий момент объекты водоснабжения требуют срочной замены или реконструкции: все водозаборы, все водопроводные башни.</w:t>
      </w:r>
    </w:p>
    <w:p w:rsidR="00535576" w:rsidRPr="00535576" w:rsidRDefault="00535576" w:rsidP="00535576">
      <w:pPr>
        <w:suppressAutoHyphens w:val="0"/>
        <w:spacing w:line="288" w:lineRule="auto"/>
        <w:ind w:firstLine="540"/>
        <w:jc w:val="both"/>
        <w:rPr>
          <w:lang w:eastAsia="ru-RU"/>
        </w:rPr>
      </w:pPr>
      <w:r w:rsidRPr="00535576">
        <w:rPr>
          <w:szCs w:val="28"/>
          <w:lang w:eastAsia="ru-RU"/>
        </w:rPr>
        <w:t>Только 55,2 % сельского населения пользуются услугами уличной водопроводной сети (водоразборными колонками), остальное  сельское население получают воду из колодцев.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lang w:eastAsia="ru-RU"/>
        </w:rPr>
        <w:t xml:space="preserve">При сложившейся практике строительства сельских водопроводов хозяйственным </w:t>
      </w:r>
      <w:r w:rsidRPr="00535576">
        <w:rPr>
          <w:szCs w:val="28"/>
          <w:lang w:eastAsia="ru-RU"/>
        </w:rPr>
        <w:t>способом, существующие скважины пробурены непосредственно в селах или на производстве, на фермах, что часто не позволяет создать даже зон санитарной охраны строгого режима, тем более второй и третий пояса зоны.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Систематический производственный контроль над качеством подаваемой  питьевой воды ОМС не проводится.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По данным Администрации сельского поселения: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- количество населения, обеспеченного  питьевой водой из централизованных систем водоснабжения, составляет 411 человек; из них: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- количество населения,  обеспеченного доброкачественной питьевой водой, составляет 0 человек;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lastRenderedPageBreak/>
        <w:t>- количество населения,  обеспеченного условно доброкачественной питьевой водой, -  411 человек;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в результате чего 65 процентов сельского населения вынуждено пользоваться водой, не соответствующей санитарным нормам и стандартам.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Необходимо строительство систем очистки воды, забираемой из подземных источников для обеспечения соответствия требованиям ГОСТ 2874—82 качества воды, подаваемой на хозяйственно-питьевые нужды.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Производственная мощность водопроводных сооружений 10,0 м</w:t>
      </w:r>
      <w:r w:rsidRPr="00535576">
        <w:rPr>
          <w:szCs w:val="28"/>
          <w:vertAlign w:val="superscript"/>
          <w:lang w:eastAsia="ru-RU"/>
        </w:rPr>
        <w:t>3</w:t>
      </w:r>
      <w:r w:rsidRPr="00535576">
        <w:rPr>
          <w:szCs w:val="28"/>
          <w:lang w:eastAsia="ru-RU"/>
        </w:rPr>
        <w:t xml:space="preserve"> в сутки.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Потери и неучтенный расход воды составляет ежегодно более 30% .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 xml:space="preserve">Наблюдается ежегодное снижение объёма реализации воды из-за сокращения объёмов потребления </w:t>
      </w:r>
      <w:proofErr w:type="gramStart"/>
      <w:r w:rsidRPr="00535576">
        <w:rPr>
          <w:szCs w:val="28"/>
          <w:lang w:eastAsia="ru-RU"/>
        </w:rPr>
        <w:t>воды</w:t>
      </w:r>
      <w:proofErr w:type="gramEnd"/>
      <w:r w:rsidRPr="00535576">
        <w:rPr>
          <w:szCs w:val="28"/>
          <w:lang w:eastAsia="ru-RU"/>
        </w:rPr>
        <w:t xml:space="preserve"> как предприятиями, так и населением. Это подтверждает необходимость дальнейшей установки приборов учёта, так как имеется значительная экономия из-за наличия коммерческого приборного учета воды, отпущенной из сетей потребителям.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</w:p>
    <w:p w:rsidR="00535576" w:rsidRPr="00535576" w:rsidRDefault="00535576" w:rsidP="00535576">
      <w:pPr>
        <w:suppressAutoHyphens w:val="0"/>
        <w:spacing w:line="288" w:lineRule="auto"/>
        <w:ind w:firstLine="840"/>
        <w:jc w:val="both"/>
        <w:rPr>
          <w:b/>
          <w:i/>
          <w:u w:val="single"/>
          <w:lang w:eastAsia="ru-RU"/>
        </w:rPr>
      </w:pPr>
      <w:r w:rsidRPr="00535576">
        <w:rPr>
          <w:b/>
          <w:i/>
          <w:u w:val="single"/>
          <w:lang w:eastAsia="ru-RU"/>
        </w:rPr>
        <w:t>Основные проблемы централизованных систем водоснабжения по поселению:</w:t>
      </w:r>
    </w:p>
    <w:p w:rsidR="00535576" w:rsidRPr="00535576" w:rsidRDefault="00535576" w:rsidP="00535576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1. Отсутствие зон санитарной охраны, либо несоблюдение должного режима в пределах их поясов,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микроорганизмов.</w:t>
      </w:r>
    </w:p>
    <w:p w:rsidR="00535576" w:rsidRPr="00535576" w:rsidRDefault="00535576" w:rsidP="00535576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2. Низкий уровень внедрения современных технологий водоочистки.</w:t>
      </w:r>
    </w:p>
    <w:p w:rsidR="00535576" w:rsidRPr="00535576" w:rsidRDefault="00535576" w:rsidP="00535576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3. Высокая изношенность головных сооружений и разводящих сетей.</w:t>
      </w:r>
    </w:p>
    <w:p w:rsidR="00535576" w:rsidRPr="00535576" w:rsidRDefault="00535576" w:rsidP="00535576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4. Высокие потери воды в процессе транспортировки ее к местам потребления.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lang w:eastAsia="ru-RU"/>
        </w:rPr>
      </w:pPr>
    </w:p>
    <w:p w:rsidR="00535576" w:rsidRPr="00535576" w:rsidRDefault="00535576" w:rsidP="00535576">
      <w:pPr>
        <w:suppressAutoHyphens w:val="0"/>
        <w:spacing w:line="360" w:lineRule="auto"/>
        <w:jc w:val="center"/>
        <w:outlineLvl w:val="2"/>
        <w:rPr>
          <w:b/>
          <w:szCs w:val="28"/>
          <w:lang w:eastAsia="ru-RU"/>
        </w:rPr>
      </w:pPr>
      <w:bookmarkStart w:id="1" w:name="_Toc433292122"/>
      <w:r w:rsidRPr="00535576">
        <w:rPr>
          <w:b/>
          <w:szCs w:val="28"/>
          <w:lang w:eastAsia="ru-RU"/>
        </w:rPr>
        <w:t>Канализация</w:t>
      </w:r>
      <w:bookmarkEnd w:id="0"/>
      <w:bookmarkEnd w:id="1"/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535576">
        <w:rPr>
          <w:lang w:eastAsia="ru-RU"/>
        </w:rPr>
        <w:t xml:space="preserve">В поселении систем централизованного водоотведения и очистных сооружений нет. Существующие локальные канализационные сети отводят сточные воды от детского сада "Чебурашка" д. </w:t>
      </w:r>
      <w:proofErr w:type="spellStart"/>
      <w:r w:rsidRPr="00535576">
        <w:rPr>
          <w:lang w:eastAsia="ru-RU"/>
        </w:rPr>
        <w:t>Болтутино</w:t>
      </w:r>
      <w:proofErr w:type="spellEnd"/>
      <w:r w:rsidRPr="00535576">
        <w:rPr>
          <w:lang w:eastAsia="ru-RU"/>
        </w:rPr>
        <w:t xml:space="preserve">, </w:t>
      </w:r>
      <w:proofErr w:type="spellStart"/>
      <w:r w:rsidRPr="00535576">
        <w:rPr>
          <w:lang w:eastAsia="ru-RU"/>
        </w:rPr>
        <w:t>Болтутинской</w:t>
      </w:r>
      <w:proofErr w:type="spellEnd"/>
      <w:r w:rsidRPr="00535576">
        <w:rPr>
          <w:lang w:eastAsia="ru-RU"/>
        </w:rPr>
        <w:t xml:space="preserve">  школы, школьной столовой, столовой                         ООО "Балтутино"  от  жилых домов без соответствующей очистки в </w:t>
      </w:r>
      <w:proofErr w:type="spellStart"/>
      <w:r w:rsidRPr="00535576">
        <w:rPr>
          <w:lang w:eastAsia="ru-RU"/>
        </w:rPr>
        <w:t>р</w:t>
      </w:r>
      <w:proofErr w:type="gramStart"/>
      <w:r w:rsidRPr="00535576">
        <w:rPr>
          <w:lang w:eastAsia="ru-RU"/>
        </w:rPr>
        <w:t>.В</w:t>
      </w:r>
      <w:proofErr w:type="gramEnd"/>
      <w:r w:rsidRPr="00535576">
        <w:rPr>
          <w:lang w:eastAsia="ru-RU"/>
        </w:rPr>
        <w:t>олость</w:t>
      </w:r>
      <w:proofErr w:type="spellEnd"/>
      <w:r w:rsidRPr="00535576">
        <w:rPr>
          <w:lang w:eastAsia="ru-RU"/>
        </w:rPr>
        <w:t>, что является причиной загрязнения окружающей среды.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535576">
        <w:rPr>
          <w:lang w:eastAsia="ru-RU"/>
        </w:rPr>
        <w:t xml:space="preserve">На территории населенных пунктов </w:t>
      </w:r>
      <w:proofErr w:type="spellStart"/>
      <w:r w:rsidRPr="00535576">
        <w:rPr>
          <w:lang w:eastAsia="ru-RU"/>
        </w:rPr>
        <w:t>Болтутинского</w:t>
      </w:r>
      <w:proofErr w:type="spellEnd"/>
      <w:r w:rsidRPr="00535576">
        <w:rPr>
          <w:lang w:eastAsia="ru-RU"/>
        </w:rPr>
        <w:t xml:space="preserve"> сельского поселения действует выгребная система канализации и локальные (индивидуальные очистные сооружения). Далее из выгребов стоки запахивают на сельскохозяйственных полях или утилизируют на приусадебных участках.</w:t>
      </w:r>
    </w:p>
    <w:p w:rsidR="00720BEA" w:rsidRPr="00535576" w:rsidRDefault="00535576" w:rsidP="00535576">
      <w:pPr>
        <w:suppressAutoHyphens w:val="0"/>
        <w:spacing w:line="288" w:lineRule="auto"/>
        <w:ind w:firstLine="709"/>
        <w:jc w:val="both"/>
        <w:rPr>
          <w:sz w:val="28"/>
          <w:lang w:eastAsia="ru-RU"/>
        </w:rPr>
      </w:pPr>
      <w:r w:rsidRPr="00535576">
        <w:rPr>
          <w:lang w:eastAsia="ru-RU"/>
        </w:rPr>
        <w:t>Муниципальное образование нуждается в строительстве очистных сооружений. Также необходимо обеспечение муниципального образования автономными системами полной биологической очистки бытовых стоков заводского изготовления, поскольку строительство централизованных систем в малых</w:t>
      </w:r>
      <w:r w:rsidRPr="00535576">
        <w:rPr>
          <w:sz w:val="28"/>
          <w:lang w:eastAsia="ru-RU"/>
        </w:rPr>
        <w:t xml:space="preserve"> населенных пунктах экономически невыгодно из-за слишко</w:t>
      </w:r>
      <w:r>
        <w:rPr>
          <w:sz w:val="28"/>
          <w:lang w:eastAsia="ru-RU"/>
        </w:rPr>
        <w:t>м большой себестоимости очистки</w:t>
      </w:r>
      <w:r w:rsidR="00720BEA">
        <w:rPr>
          <w:u w:val="single"/>
        </w:rPr>
        <w:br/>
      </w:r>
    </w:p>
    <w:p w:rsidR="00720BEA" w:rsidRDefault="00720BEA" w:rsidP="00720BEA">
      <w:pPr>
        <w:jc w:val="both"/>
        <w:rPr>
          <w:b/>
          <w:u w:val="single"/>
        </w:rPr>
      </w:pPr>
      <w:r>
        <w:rPr>
          <w:b/>
          <w:u w:val="single"/>
        </w:rPr>
        <w:t xml:space="preserve">  Водоотведение, утилизация твердых бытовых отходов</w:t>
      </w:r>
    </w:p>
    <w:p w:rsidR="00720BEA" w:rsidRDefault="00720BEA" w:rsidP="00720BEA">
      <w:pPr>
        <w:ind w:firstLine="567"/>
        <w:jc w:val="both"/>
        <w:rPr>
          <w:b/>
          <w:u w:val="single"/>
        </w:rPr>
      </w:pPr>
    </w:p>
    <w:p w:rsidR="00720BEA" w:rsidRDefault="00720BEA" w:rsidP="00720BEA">
      <w:pPr>
        <w:ind w:firstLine="567"/>
        <w:jc w:val="both"/>
      </w:pPr>
      <w:r>
        <w:t xml:space="preserve">В </w:t>
      </w:r>
      <w:proofErr w:type="spellStart"/>
      <w:r>
        <w:t>Болтутинском</w:t>
      </w:r>
      <w:proofErr w:type="spellEnd"/>
      <w:r>
        <w:t xml:space="preserve"> сельском поселении отсутствует централизованная система водоотведения. Нет очистных сооружений для очистки сточных вод. Существующие локальные канализационные сети отводят сточные воды от детского сада "Чебурашка" </w:t>
      </w:r>
      <w:proofErr w:type="spellStart"/>
      <w:r>
        <w:t>д</w:t>
      </w:r>
      <w:proofErr w:type="gramStart"/>
      <w:r>
        <w:t>.Б</w:t>
      </w:r>
      <w:proofErr w:type="gramEnd"/>
      <w:r>
        <w:t>олтутино</w:t>
      </w:r>
      <w:proofErr w:type="spellEnd"/>
      <w:r>
        <w:t xml:space="preserve">, </w:t>
      </w:r>
      <w:proofErr w:type="spellStart"/>
      <w:r>
        <w:t>Болтутинской</w:t>
      </w:r>
      <w:proofErr w:type="spellEnd"/>
      <w:r>
        <w:t xml:space="preserve">  школы, школьной столовой, столовой ООО "Балтутино"  от  жилых домов без соответствующей очистки в </w:t>
      </w:r>
      <w:proofErr w:type="spellStart"/>
      <w:r>
        <w:t>р.Волость</w:t>
      </w:r>
      <w:proofErr w:type="spellEnd"/>
      <w:r>
        <w:t>,   что является причиной загрязнения окружающей среды.</w:t>
      </w:r>
    </w:p>
    <w:p w:rsidR="00720BEA" w:rsidRDefault="00720BEA" w:rsidP="00720BEA">
      <w:pPr>
        <w:ind w:firstLine="567"/>
        <w:jc w:val="both"/>
      </w:pPr>
      <w:r>
        <w:t xml:space="preserve"> Основная задача по развитию систем водоотведения в сельском поселении  заключается в 100% обеспечении экологической защиты подземных вод от канализационных стоков. Для этого необходимо строительство очистных сооружений и централизованной канализационной сети.</w:t>
      </w:r>
    </w:p>
    <w:p w:rsidR="00720BEA" w:rsidRDefault="00720BEA" w:rsidP="00720BEA">
      <w:pPr>
        <w:ind w:firstLine="567"/>
        <w:jc w:val="both"/>
      </w:pPr>
      <w:r>
        <w:t xml:space="preserve">В </w:t>
      </w:r>
      <w:proofErr w:type="spellStart"/>
      <w:r>
        <w:t>Болтутинском</w:t>
      </w:r>
      <w:proofErr w:type="spellEnd"/>
      <w:r>
        <w:t xml:space="preserve"> сельском поселении решение проблемы сбора, переработки и утилизации бытовых отходов приобретает особую актуальность. Свалка не отвечает техническим и санитарным требованиям. Полигонов ТБО на территории нет. Кроме того, на территории поселения  существуют несанкционированные свалки.</w:t>
      </w:r>
    </w:p>
    <w:p w:rsidR="00720BEA" w:rsidRDefault="00720BEA" w:rsidP="00720BEA">
      <w:pPr>
        <w:ind w:firstLine="567"/>
        <w:jc w:val="both"/>
      </w:pPr>
      <w:r>
        <w:t xml:space="preserve">Проблема в области обезвреживания отходов в целом заключается в отсутствии мероприятий по обезвреживанию </w:t>
      </w:r>
      <w:proofErr w:type="spellStart"/>
      <w:r>
        <w:t>рекультивированных</w:t>
      </w:r>
      <w:proofErr w:type="spellEnd"/>
      <w:r>
        <w:t xml:space="preserve"> свалок, нарушенных земель (после захоронения ТБО). </w:t>
      </w:r>
    </w:p>
    <w:p w:rsidR="00720BEA" w:rsidRDefault="00720BEA" w:rsidP="00720BEA">
      <w:pPr>
        <w:ind w:firstLine="567"/>
        <w:jc w:val="both"/>
      </w:pPr>
      <w:r>
        <w:t>Основными проблемами в сфере утилизации (захоронения) являются:</w:t>
      </w:r>
      <w:r>
        <w:br/>
        <w:t>1. Увеличение объемов образующихся отходов, как в абсолютных величинах, так и на душу населения.</w:t>
      </w:r>
      <w:r>
        <w:br/>
        <w:t>2. Усложнение морфологического состава твердых бытовых отходов, включающих в себя всё большее количество экологически опасных компонентов.</w:t>
      </w:r>
    </w:p>
    <w:p w:rsidR="00720BEA" w:rsidRDefault="00720BEA" w:rsidP="00720BEA">
      <w:pPr>
        <w:jc w:val="both"/>
      </w:pPr>
      <w:r>
        <w:t>3.Наличие несанкционированных свалок.</w:t>
      </w:r>
    </w:p>
    <w:p w:rsidR="00720BEA" w:rsidRDefault="00720BEA" w:rsidP="00720BEA">
      <w:pPr>
        <w:jc w:val="both"/>
      </w:pPr>
      <w:r>
        <w:t xml:space="preserve">4. Отсутствие мощностей по утилизации отдельных видов отходов. </w:t>
      </w:r>
    </w:p>
    <w:p w:rsidR="00720BEA" w:rsidRDefault="00720BEA" w:rsidP="00720BEA">
      <w:pPr>
        <w:ind w:firstLine="567"/>
        <w:jc w:val="both"/>
      </w:pPr>
      <w:r>
        <w:t>В сфере захоронения отходов проблема заключается в том, что свалки представляют опасность для окружающей среды, так как организованы без соблюдения требований природоохранного законодательства.</w:t>
      </w:r>
      <w:r>
        <w:br/>
        <w:t xml:space="preserve">        В целях обеспечения надлежащего санитарного и экологического состояния </w:t>
      </w:r>
      <w:proofErr w:type="spellStart"/>
      <w:r>
        <w:t>Болтутинского</w:t>
      </w:r>
      <w:proofErr w:type="spellEnd"/>
      <w:r>
        <w:t xml:space="preserve">  сельского поселения, предотвращения вредного воздействия отходов производства и потребления на здоровье жителей и окружающую природную среду требуется  внедрение системы сбора, вывоза, утилизации и захоронения отходов потребления. </w:t>
      </w:r>
    </w:p>
    <w:p w:rsidR="00631090" w:rsidRDefault="00631090" w:rsidP="00631090">
      <w:pPr>
        <w:jc w:val="both"/>
        <w:sectPr w:rsidR="00631090" w:rsidSect="00631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BEA" w:rsidRDefault="00720BEA" w:rsidP="00631090">
      <w:pPr>
        <w:jc w:val="both"/>
      </w:pPr>
    </w:p>
    <w:p w:rsidR="00720BEA" w:rsidRDefault="00720BEA" w:rsidP="00720BEA">
      <w:pPr>
        <w:ind w:firstLine="567"/>
        <w:jc w:val="both"/>
      </w:pPr>
    </w:p>
    <w:p w:rsidR="00720BEA" w:rsidRDefault="00720BEA" w:rsidP="00720BEA">
      <w:pPr>
        <w:jc w:val="both"/>
        <w:rPr>
          <w:b/>
          <w:u w:val="single"/>
        </w:rPr>
      </w:pPr>
      <w:r>
        <w:rPr>
          <w:b/>
          <w:u w:val="single"/>
        </w:rPr>
        <w:t>Газоснабжение</w:t>
      </w:r>
    </w:p>
    <w:p w:rsidR="008D6627" w:rsidRPr="008D6627" w:rsidRDefault="008D6627" w:rsidP="006E4192">
      <w:pPr>
        <w:spacing w:line="360" w:lineRule="auto"/>
        <w:outlineLvl w:val="2"/>
        <w:rPr>
          <w:b/>
          <w:szCs w:val="28"/>
          <w:lang w:eastAsia="ru-RU"/>
        </w:rPr>
      </w:pPr>
    </w:p>
    <w:p w:rsidR="008D6627" w:rsidRPr="008D6627" w:rsidRDefault="008D6627" w:rsidP="008D6627">
      <w:pPr>
        <w:tabs>
          <w:tab w:val="num" w:pos="1211"/>
        </w:tabs>
        <w:suppressAutoHyphens w:val="0"/>
        <w:spacing w:line="288" w:lineRule="auto"/>
        <w:ind w:firstLine="709"/>
        <w:jc w:val="both"/>
        <w:rPr>
          <w:lang w:eastAsia="ru-RU"/>
        </w:rPr>
      </w:pPr>
      <w:r w:rsidRPr="008D6627">
        <w:rPr>
          <w:lang w:eastAsia="ru-RU"/>
        </w:rPr>
        <w:t xml:space="preserve">На перспективу направления использования газа сохраняются, при этом увеличивается доля использования природного газа в качестве единого энергоносителя для </w:t>
      </w:r>
      <w:proofErr w:type="gramStart"/>
      <w:r w:rsidRPr="008D6627">
        <w:rPr>
          <w:lang w:eastAsia="ru-RU"/>
        </w:rPr>
        <w:t>автономных</w:t>
      </w:r>
      <w:proofErr w:type="gramEnd"/>
      <w:r w:rsidRPr="008D6627">
        <w:rPr>
          <w:lang w:eastAsia="ru-RU"/>
        </w:rPr>
        <w:t xml:space="preserve"> </w:t>
      </w:r>
      <w:proofErr w:type="spellStart"/>
      <w:r w:rsidRPr="008D6627">
        <w:rPr>
          <w:lang w:eastAsia="ru-RU"/>
        </w:rPr>
        <w:t>теплогенераторов</w:t>
      </w:r>
      <w:proofErr w:type="spellEnd"/>
      <w:r w:rsidRPr="008D6627">
        <w:rPr>
          <w:lang w:eastAsia="ru-RU"/>
        </w:rPr>
        <w:t>.</w:t>
      </w:r>
    </w:p>
    <w:p w:rsidR="008D6627" w:rsidRPr="008D6627" w:rsidRDefault="008D6627" w:rsidP="008D6627">
      <w:pPr>
        <w:suppressAutoHyphens w:val="0"/>
        <w:spacing w:line="288" w:lineRule="auto"/>
        <w:ind w:firstLine="709"/>
        <w:jc w:val="both"/>
        <w:rPr>
          <w:rFonts w:asciiTheme="minorHAnsi" w:eastAsiaTheme="minorHAnsi" w:hAnsiTheme="minorHAnsi" w:cstheme="minorBidi"/>
          <w:bCs/>
          <w:lang w:val="x-none" w:eastAsia="x-none"/>
        </w:rPr>
      </w:pPr>
      <w:r w:rsidRPr="008D6627">
        <w:rPr>
          <w:rFonts w:asciiTheme="minorHAnsi" w:eastAsiaTheme="minorHAnsi" w:hAnsiTheme="minorHAnsi" w:cstheme="minorBidi"/>
          <w:lang w:val="x-none" w:eastAsia="x-none"/>
        </w:rPr>
        <w:t xml:space="preserve">Расчет </w:t>
      </w:r>
      <w:r w:rsidRPr="008D6627">
        <w:rPr>
          <w:rFonts w:asciiTheme="minorHAnsi" w:eastAsiaTheme="minorHAnsi" w:hAnsiTheme="minorHAnsi" w:cstheme="minorBidi"/>
          <w:bCs/>
          <w:lang w:val="x-none" w:eastAsia="x-none"/>
        </w:rPr>
        <w:t>расхода газа для бытовых нужд населения (</w:t>
      </w:r>
      <w:proofErr w:type="spellStart"/>
      <w:r w:rsidRPr="008D6627">
        <w:rPr>
          <w:rFonts w:asciiTheme="minorHAnsi" w:eastAsiaTheme="minorHAnsi" w:hAnsiTheme="minorHAnsi" w:cstheme="minorBidi"/>
          <w:bCs/>
          <w:lang w:val="x-none" w:eastAsia="x-none"/>
        </w:rPr>
        <w:t>пищеприготовление</w:t>
      </w:r>
      <w:proofErr w:type="spellEnd"/>
      <w:r w:rsidRPr="008D6627">
        <w:rPr>
          <w:rFonts w:asciiTheme="minorHAnsi" w:eastAsiaTheme="minorHAnsi" w:hAnsiTheme="minorHAnsi" w:cstheme="minorBidi"/>
          <w:bCs/>
          <w:lang w:val="x-none" w:eastAsia="x-none"/>
        </w:rPr>
        <w:t>), а также на отопление, в районах нового строительства</w:t>
      </w:r>
      <w:r w:rsidRPr="008D6627">
        <w:rPr>
          <w:rFonts w:asciiTheme="minorHAnsi" w:eastAsiaTheme="minorHAnsi" w:hAnsiTheme="minorHAnsi" w:cstheme="minorBidi"/>
          <w:b/>
          <w:bCs/>
          <w:lang w:val="x-none" w:eastAsia="x-none"/>
        </w:rPr>
        <w:t xml:space="preserve"> </w:t>
      </w:r>
      <w:r w:rsidRPr="008D6627">
        <w:rPr>
          <w:rFonts w:asciiTheme="minorHAnsi" w:eastAsiaTheme="minorHAnsi" w:hAnsiTheme="minorHAnsi" w:cstheme="minorBidi"/>
          <w:lang w:val="x-none" w:eastAsia="x-none"/>
        </w:rPr>
        <w:t xml:space="preserve">выполняется в соответствии с рекомендациями </w:t>
      </w:r>
      <w:r w:rsidRPr="008D6627">
        <w:rPr>
          <w:rFonts w:asciiTheme="minorHAnsi" w:eastAsiaTheme="minorHAnsi" w:hAnsiTheme="minorHAnsi" w:cstheme="minorBidi"/>
          <w:bCs/>
          <w:lang w:val="x-none" w:eastAsia="x-none"/>
        </w:rPr>
        <w:t>СНиП 42-</w:t>
      </w:r>
      <w:r w:rsidRPr="008D6627">
        <w:rPr>
          <w:rFonts w:asciiTheme="minorHAnsi" w:eastAsiaTheme="minorHAnsi" w:hAnsiTheme="minorHAnsi" w:cstheme="minorBidi"/>
          <w:bCs/>
          <w:lang w:eastAsia="x-none"/>
        </w:rPr>
        <w:t>1</w:t>
      </w:r>
      <w:r w:rsidRPr="008D6627">
        <w:rPr>
          <w:rFonts w:asciiTheme="minorHAnsi" w:eastAsiaTheme="minorHAnsi" w:hAnsiTheme="minorHAnsi" w:cstheme="minorBidi"/>
          <w:bCs/>
          <w:lang w:val="x-none" w:eastAsia="x-none"/>
        </w:rPr>
        <w:t>01-200</w:t>
      </w:r>
      <w:r w:rsidRPr="008D6627">
        <w:rPr>
          <w:rFonts w:asciiTheme="minorHAnsi" w:eastAsiaTheme="minorHAnsi" w:hAnsiTheme="minorHAnsi" w:cstheme="minorBidi"/>
          <w:bCs/>
          <w:lang w:eastAsia="x-none"/>
        </w:rPr>
        <w:t>3</w:t>
      </w:r>
      <w:r w:rsidRPr="008D6627">
        <w:rPr>
          <w:rFonts w:asciiTheme="minorHAnsi" w:eastAsiaTheme="minorHAnsi" w:hAnsiTheme="minorHAnsi" w:cstheme="minorBidi"/>
          <w:bCs/>
          <w:lang w:val="x-none" w:eastAsia="x-none"/>
        </w:rPr>
        <w:t xml:space="preserve"> «</w:t>
      </w:r>
      <w:r w:rsidRPr="008D6627">
        <w:rPr>
          <w:rFonts w:asciiTheme="minorHAnsi" w:eastAsiaTheme="minorHAnsi" w:hAnsiTheme="minorHAnsi" w:cstheme="minorBidi"/>
          <w:bCs/>
          <w:lang w:eastAsia="x-none"/>
        </w:rPr>
        <w:t>Общие положения по проектированию и строительству газораспределительных систем из металлических полиэтиленовых труб</w:t>
      </w:r>
      <w:r w:rsidRPr="008D6627">
        <w:rPr>
          <w:rFonts w:asciiTheme="minorHAnsi" w:eastAsiaTheme="minorHAnsi" w:hAnsiTheme="minorHAnsi" w:cstheme="minorBidi"/>
          <w:bCs/>
          <w:lang w:val="x-none" w:eastAsia="x-none"/>
        </w:rPr>
        <w:t>».</w:t>
      </w:r>
    </w:p>
    <w:p w:rsidR="008D6627" w:rsidRPr="008D6627" w:rsidRDefault="008D6627" w:rsidP="008D6627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8D6627">
        <w:rPr>
          <w:lang w:eastAsia="ru-RU"/>
        </w:rPr>
        <w:t xml:space="preserve">Расчетные объемы </w:t>
      </w:r>
      <w:proofErr w:type="spellStart"/>
      <w:r w:rsidRPr="008D6627">
        <w:rPr>
          <w:lang w:eastAsia="ru-RU"/>
        </w:rPr>
        <w:t>газопотребления</w:t>
      </w:r>
      <w:proofErr w:type="spellEnd"/>
      <w:r w:rsidRPr="008D6627">
        <w:rPr>
          <w:lang w:eastAsia="ru-RU"/>
        </w:rPr>
        <w:t xml:space="preserve"> в сельских населенных пунктах сведены в таблицу.</w:t>
      </w:r>
    </w:p>
    <w:p w:rsidR="008D6627" w:rsidRPr="008D6627" w:rsidRDefault="008D6627" w:rsidP="008D6627">
      <w:pPr>
        <w:suppressAutoHyphens w:val="0"/>
        <w:spacing w:line="288" w:lineRule="auto"/>
        <w:jc w:val="center"/>
        <w:rPr>
          <w:b/>
          <w:i/>
          <w:lang w:eastAsia="ru-RU"/>
        </w:rPr>
      </w:pPr>
      <w:r w:rsidRPr="008D6627">
        <w:rPr>
          <w:b/>
          <w:i/>
          <w:lang w:eastAsia="ru-RU"/>
        </w:rPr>
        <w:t xml:space="preserve">Расчетные объемы </w:t>
      </w:r>
      <w:proofErr w:type="spellStart"/>
      <w:r w:rsidRPr="008D6627">
        <w:rPr>
          <w:b/>
          <w:i/>
          <w:lang w:eastAsia="ru-RU"/>
        </w:rPr>
        <w:t>газопотребления</w:t>
      </w:r>
      <w:proofErr w:type="spellEnd"/>
    </w:p>
    <w:tbl>
      <w:tblPr>
        <w:tblW w:w="1101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86"/>
        <w:gridCol w:w="1150"/>
        <w:gridCol w:w="1173"/>
        <w:gridCol w:w="1221"/>
        <w:gridCol w:w="961"/>
        <w:gridCol w:w="820"/>
        <w:gridCol w:w="1059"/>
        <w:gridCol w:w="940"/>
      </w:tblGrid>
      <w:tr w:rsidR="008D6627" w:rsidRPr="008D6627" w:rsidTr="008D6627">
        <w:trPr>
          <w:trHeight w:val="30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627" w:rsidRPr="008D6627" w:rsidRDefault="008D6627" w:rsidP="008D662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8D6627" w:rsidRPr="008D6627" w:rsidRDefault="008D6627" w:rsidP="008D662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627" w:rsidRPr="008D6627" w:rsidRDefault="008D6627" w:rsidP="008D66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8D6627" w:rsidRPr="008D6627" w:rsidRDefault="008D6627" w:rsidP="008D66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Тип застройки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627" w:rsidRPr="008D6627" w:rsidRDefault="008D6627" w:rsidP="008D66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8D6627" w:rsidRPr="008D6627" w:rsidRDefault="008D6627" w:rsidP="008D6627">
            <w:pPr>
              <w:suppressAutoHyphens w:val="0"/>
              <w:ind w:left="-133" w:right="-6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Кол-во зданий (квартир)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627" w:rsidRPr="008D6627" w:rsidRDefault="008D6627" w:rsidP="008D66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8D6627" w:rsidRPr="008D6627" w:rsidRDefault="008D6627" w:rsidP="008D66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Общ</w:t>
            </w:r>
            <w:proofErr w:type="gramStart"/>
            <w:r w:rsidRPr="008D6627">
              <w:rPr>
                <w:b/>
                <w:bCs/>
                <w:sz w:val="22"/>
                <w:szCs w:val="22"/>
                <w:lang w:eastAsia="ru-RU"/>
              </w:rPr>
              <w:t>.</w:t>
            </w:r>
            <w:proofErr w:type="gramEnd"/>
            <w:r w:rsidRPr="008D662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D6627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D6627">
              <w:rPr>
                <w:b/>
                <w:bCs/>
                <w:sz w:val="22"/>
                <w:szCs w:val="22"/>
                <w:lang w:eastAsia="ru-RU"/>
              </w:rPr>
              <w:t>лощадь, м</w:t>
            </w:r>
            <w:r w:rsidRPr="008D6627">
              <w:rPr>
                <w:b/>
                <w:bCs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627" w:rsidRPr="008D6627" w:rsidRDefault="008D6627" w:rsidP="008D66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8D6627" w:rsidRPr="008D6627" w:rsidRDefault="008D6627" w:rsidP="008D66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Строит. Объем, м</w:t>
            </w:r>
            <w:r w:rsidRPr="008D6627">
              <w:rPr>
                <w:b/>
                <w:bCs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D6627" w:rsidRPr="008D6627" w:rsidRDefault="008D6627" w:rsidP="008D66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8D6627">
              <w:rPr>
                <w:b/>
                <w:bCs/>
                <w:sz w:val="22"/>
                <w:szCs w:val="22"/>
                <w:lang w:eastAsia="ru-RU"/>
              </w:rPr>
              <w:t>Общаятепловая</w:t>
            </w:r>
            <w:proofErr w:type="spellEnd"/>
            <w:r w:rsidRPr="008D6627">
              <w:rPr>
                <w:b/>
                <w:bCs/>
                <w:sz w:val="22"/>
                <w:szCs w:val="22"/>
                <w:lang w:eastAsia="ru-RU"/>
              </w:rPr>
              <w:t xml:space="preserve"> нагрузка, Гкал/час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D6627" w:rsidRPr="008D6627" w:rsidRDefault="008D6627" w:rsidP="008D66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Расход газа на, м</w:t>
            </w:r>
            <w:r w:rsidRPr="008D6627">
              <w:rPr>
                <w:b/>
                <w:bCs/>
                <w:sz w:val="22"/>
                <w:szCs w:val="22"/>
                <w:vertAlign w:val="superscript"/>
                <w:lang w:eastAsia="ru-RU"/>
              </w:rPr>
              <w:t>3</w:t>
            </w:r>
            <w:r w:rsidRPr="008D6627">
              <w:rPr>
                <w:b/>
                <w:bCs/>
                <w:sz w:val="22"/>
                <w:szCs w:val="22"/>
                <w:lang w:eastAsia="ru-RU"/>
              </w:rPr>
              <w:t>/ч</w:t>
            </w:r>
          </w:p>
        </w:tc>
      </w:tr>
      <w:tr w:rsidR="008D6627" w:rsidRPr="008D6627" w:rsidTr="008D6627">
        <w:trPr>
          <w:trHeight w:val="102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27" w:rsidRPr="008D6627" w:rsidRDefault="008D6627" w:rsidP="008D662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27" w:rsidRPr="008D6627" w:rsidRDefault="008D6627" w:rsidP="008D662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27" w:rsidRPr="008D6627" w:rsidRDefault="008D6627" w:rsidP="008D662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27" w:rsidRPr="008D6627" w:rsidRDefault="008D6627" w:rsidP="008D662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27" w:rsidRPr="008D6627" w:rsidRDefault="008D6627" w:rsidP="008D662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D6627" w:rsidRPr="008D6627" w:rsidRDefault="008D6627" w:rsidP="008D6627">
            <w:pPr>
              <w:suppressAutoHyphens w:val="0"/>
              <w:ind w:left="-98" w:right="-149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Тепло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D6627" w:rsidRPr="008D6627" w:rsidRDefault="008D6627" w:rsidP="008D66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8D6627">
              <w:rPr>
                <w:b/>
                <w:bCs/>
                <w:sz w:val="22"/>
                <w:szCs w:val="22"/>
                <w:lang w:eastAsia="ru-RU"/>
              </w:rPr>
              <w:t>Пищепригот</w:t>
            </w:r>
            <w:proofErr w:type="spellEnd"/>
            <w:r w:rsidRPr="008D6627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D6627" w:rsidRPr="008D6627" w:rsidRDefault="008D6627" w:rsidP="008D66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Общий</w:t>
            </w:r>
          </w:p>
        </w:tc>
      </w:tr>
      <w:tr w:rsidR="008D6627" w:rsidRPr="008D6627" w:rsidTr="008D6627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первая очередь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D6627" w:rsidRPr="008D6627" w:rsidTr="008D6627">
        <w:trPr>
          <w:trHeight w:val="54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Болтутино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5700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17100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0,336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48,5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98,9</w:t>
            </w:r>
          </w:p>
        </w:tc>
      </w:tr>
      <w:tr w:rsidR="008D6627" w:rsidRPr="008D6627" w:rsidTr="008D6627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Денисово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6900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25,5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8D6627" w:rsidRPr="008D6627" w:rsidTr="008D6627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Каськово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0,218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35,7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68,4</w:t>
            </w:r>
          </w:p>
        </w:tc>
      </w:tr>
      <w:tr w:rsidR="008D6627" w:rsidRPr="008D6627" w:rsidTr="008D6627">
        <w:trPr>
          <w:trHeight w:val="52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Корыстино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8400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0,165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29,3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54,1</w:t>
            </w:r>
          </w:p>
        </w:tc>
      </w:tr>
      <w:tr w:rsidR="008D6627" w:rsidRPr="008D6627" w:rsidTr="008D6627">
        <w:trPr>
          <w:trHeight w:val="52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8D6627">
              <w:rPr>
                <w:sz w:val="22"/>
                <w:szCs w:val="22"/>
                <w:lang w:eastAsia="ru-RU"/>
              </w:rPr>
              <w:t>Ново-Ханино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15,3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D6627" w:rsidRPr="008D6627" w:rsidTr="008D6627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Рукино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0,071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16,3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8D6627" w:rsidRPr="008D6627" w:rsidTr="008D6627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Ясенок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жилая застройка </w:t>
            </w:r>
            <w:r w:rsidRPr="008D6627">
              <w:rPr>
                <w:sz w:val="22"/>
                <w:szCs w:val="22"/>
                <w:lang w:eastAsia="ru-RU"/>
              </w:rPr>
              <w:lastRenderedPageBreak/>
              <w:t>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4300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12900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0,254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38,1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40,2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78,3</w:t>
            </w:r>
          </w:p>
        </w:tc>
      </w:tr>
      <w:tr w:rsidR="008D6627" w:rsidRPr="008D6627" w:rsidTr="008D6627">
        <w:trPr>
          <w:trHeight w:val="52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Объекты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соц</w:t>
            </w:r>
            <w:proofErr w:type="gramStart"/>
            <w:r w:rsidRPr="008D6627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8D6627">
              <w:rPr>
                <w:sz w:val="22"/>
                <w:szCs w:val="22"/>
                <w:lang w:eastAsia="ru-RU"/>
              </w:rPr>
              <w:t>ульт</w:t>
            </w:r>
            <w:proofErr w:type="spellEnd"/>
            <w:r w:rsidRPr="008D6627">
              <w:rPr>
                <w:sz w:val="22"/>
                <w:szCs w:val="22"/>
                <w:lang w:eastAsia="ru-RU"/>
              </w:rPr>
              <w:t xml:space="preserve"> .быта (10 % от жилой застройки)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0,125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39,755</w:t>
            </w:r>
          </w:p>
        </w:tc>
      </w:tr>
      <w:tr w:rsidR="008D6627" w:rsidRPr="008D6627" w:rsidTr="008D6627">
        <w:trPr>
          <w:trHeight w:val="5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Итого на первую очередь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1,370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437,306</w:t>
            </w:r>
          </w:p>
        </w:tc>
      </w:tr>
      <w:tr w:rsidR="008D6627" w:rsidRPr="008D6627" w:rsidTr="008D6627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расчетный  срок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D6627" w:rsidRPr="008D6627" w:rsidTr="008D6627">
        <w:trPr>
          <w:trHeight w:val="52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Болтутино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0,218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48,5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81,2</w:t>
            </w:r>
          </w:p>
        </w:tc>
      </w:tr>
      <w:tr w:rsidR="008D6627" w:rsidRPr="008D6627" w:rsidTr="008D6627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Денисово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8400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0,165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25,5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50,3</w:t>
            </w:r>
          </w:p>
        </w:tc>
      </w:tr>
      <w:tr w:rsidR="008D6627" w:rsidRPr="008D6627" w:rsidTr="008D6627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Каськово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0,218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35,7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68,4</w:t>
            </w:r>
          </w:p>
        </w:tc>
      </w:tr>
      <w:tr w:rsidR="008D6627" w:rsidRPr="008D6627" w:rsidTr="008D6627">
        <w:trPr>
          <w:trHeight w:val="54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Корыстино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8400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0,165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29,4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54,2</w:t>
            </w:r>
          </w:p>
        </w:tc>
      </w:tr>
      <w:tr w:rsidR="008D6627" w:rsidRPr="008D6627" w:rsidTr="008D6627">
        <w:trPr>
          <w:trHeight w:val="54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8D6627">
              <w:rPr>
                <w:sz w:val="22"/>
                <w:szCs w:val="22"/>
                <w:lang w:eastAsia="ru-RU"/>
              </w:rPr>
              <w:t>Ново-Ханино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15,3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D6627" w:rsidRPr="008D6627" w:rsidTr="008D6627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Рукино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0,071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16,3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8D6627" w:rsidRPr="008D6627" w:rsidTr="008D6627">
        <w:trPr>
          <w:trHeight w:val="52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8D6627">
              <w:rPr>
                <w:sz w:val="22"/>
                <w:szCs w:val="22"/>
                <w:lang w:eastAsia="ru-RU"/>
              </w:rPr>
              <w:t>Старо-Ханино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10800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0,212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34,7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66,6</w:t>
            </w:r>
          </w:p>
        </w:tc>
      </w:tr>
      <w:tr w:rsidR="008D6627" w:rsidRPr="008D6627" w:rsidTr="008D6627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Хотеево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3400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0,201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30,1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34,2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64,3</w:t>
            </w:r>
          </w:p>
        </w:tc>
      </w:tr>
      <w:tr w:rsidR="008D6627" w:rsidRPr="008D6627" w:rsidTr="008D6627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Ясенок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жилая застройка планируемая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4300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12900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0,254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38,1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40,2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78,3</w:t>
            </w:r>
          </w:p>
        </w:tc>
      </w:tr>
      <w:tr w:rsidR="008D6627" w:rsidRPr="008D6627" w:rsidTr="008D6627">
        <w:trPr>
          <w:trHeight w:val="52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 xml:space="preserve">Объекты </w:t>
            </w:r>
            <w:proofErr w:type="spellStart"/>
            <w:r w:rsidRPr="008D6627">
              <w:rPr>
                <w:sz w:val="22"/>
                <w:szCs w:val="22"/>
                <w:lang w:eastAsia="ru-RU"/>
              </w:rPr>
              <w:t>соц</w:t>
            </w:r>
            <w:proofErr w:type="gramStart"/>
            <w:r w:rsidRPr="008D6627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8D6627">
              <w:rPr>
                <w:sz w:val="22"/>
                <w:szCs w:val="22"/>
                <w:lang w:eastAsia="ru-RU"/>
              </w:rPr>
              <w:t>ульт</w:t>
            </w:r>
            <w:proofErr w:type="spellEnd"/>
            <w:r w:rsidRPr="008D6627">
              <w:rPr>
                <w:sz w:val="22"/>
                <w:szCs w:val="22"/>
                <w:lang w:eastAsia="ru-RU"/>
              </w:rPr>
              <w:t xml:space="preserve"> .быта (10 % от жилой застройки)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0,157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51,5</w:t>
            </w:r>
          </w:p>
        </w:tc>
      </w:tr>
      <w:tr w:rsidR="008D6627" w:rsidRPr="008D6627" w:rsidTr="008D6627">
        <w:trPr>
          <w:trHeight w:val="5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Итого на расчетный срок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1,726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62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27" w:rsidRPr="008D6627" w:rsidRDefault="008D6627" w:rsidP="008D662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D6627">
              <w:rPr>
                <w:b/>
                <w:bCs/>
                <w:sz w:val="22"/>
                <w:szCs w:val="22"/>
                <w:lang w:eastAsia="ru-RU"/>
              </w:rPr>
              <w:t>566,8</w:t>
            </w:r>
          </w:p>
        </w:tc>
      </w:tr>
    </w:tbl>
    <w:p w:rsidR="00631090" w:rsidRDefault="00631090" w:rsidP="008D6627">
      <w:pPr>
        <w:suppressAutoHyphens w:val="0"/>
        <w:spacing w:line="288" w:lineRule="auto"/>
        <w:jc w:val="center"/>
        <w:rPr>
          <w:b/>
          <w:i/>
          <w:lang w:eastAsia="ru-RU"/>
        </w:rPr>
        <w:sectPr w:rsidR="00631090" w:rsidSect="006310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D6627" w:rsidRPr="008D6627" w:rsidRDefault="008D6627" w:rsidP="008D6627">
      <w:pPr>
        <w:suppressAutoHyphens w:val="0"/>
        <w:spacing w:line="288" w:lineRule="auto"/>
        <w:jc w:val="center"/>
        <w:rPr>
          <w:b/>
          <w:i/>
          <w:lang w:eastAsia="ru-RU"/>
        </w:rPr>
      </w:pPr>
    </w:p>
    <w:p w:rsidR="008D6627" w:rsidRPr="008D6627" w:rsidRDefault="008D6627" w:rsidP="008D6627">
      <w:pPr>
        <w:tabs>
          <w:tab w:val="num" w:pos="1211"/>
        </w:tabs>
        <w:suppressAutoHyphens w:val="0"/>
        <w:spacing w:line="288" w:lineRule="auto"/>
        <w:ind w:firstLine="709"/>
        <w:jc w:val="both"/>
        <w:rPr>
          <w:lang w:eastAsia="ru-RU"/>
        </w:rPr>
      </w:pPr>
      <w:r w:rsidRPr="008D6627">
        <w:rPr>
          <w:lang w:eastAsia="ru-RU"/>
        </w:rPr>
        <w:t>Развитие всей инфраструктуры газового хозяйства (строительство ШРП, прокладка и перекладка газопроводов) решается в увязке со сроками нового строительства и реконструкции.</w:t>
      </w:r>
    </w:p>
    <w:p w:rsidR="008D6627" w:rsidRPr="008D6627" w:rsidRDefault="008D6627" w:rsidP="008D6627">
      <w:pPr>
        <w:suppressAutoHyphens w:val="0"/>
        <w:spacing w:line="288" w:lineRule="auto"/>
        <w:ind w:firstLine="709"/>
        <w:jc w:val="both"/>
        <w:rPr>
          <w:i/>
          <w:u w:val="single"/>
          <w:lang w:eastAsia="ru-RU"/>
        </w:rPr>
      </w:pPr>
      <w:r w:rsidRPr="008D6627">
        <w:rPr>
          <w:i/>
          <w:u w:val="single"/>
          <w:lang w:eastAsia="ru-RU"/>
        </w:rPr>
        <w:t>Для обеспечения природным газом потребителей по сельскому поселению на первую очередь строительства предусматривается:</w:t>
      </w:r>
    </w:p>
    <w:p w:rsidR="008D6627" w:rsidRPr="008D6627" w:rsidRDefault="008D6627" w:rsidP="008D6627">
      <w:pPr>
        <w:numPr>
          <w:ilvl w:val="0"/>
          <w:numId w:val="6"/>
        </w:numPr>
        <w:tabs>
          <w:tab w:val="left" w:pos="0"/>
          <w:tab w:val="num" w:pos="142"/>
        </w:tabs>
        <w:suppressAutoHyphens w:val="0"/>
        <w:spacing w:line="288" w:lineRule="auto"/>
        <w:ind w:left="0" w:firstLine="709"/>
        <w:jc w:val="both"/>
        <w:rPr>
          <w:rFonts w:asciiTheme="minorHAnsi" w:eastAsiaTheme="minorHAnsi" w:hAnsiTheme="minorHAnsi" w:cstheme="minorBidi"/>
          <w:lang w:val="x-none" w:eastAsia="x-none"/>
        </w:rPr>
      </w:pPr>
      <w:r w:rsidRPr="008D6627">
        <w:rPr>
          <w:rFonts w:asciiTheme="minorHAnsi" w:eastAsiaTheme="minorHAnsi" w:hAnsiTheme="minorHAnsi" w:cstheme="minorBidi"/>
          <w:lang w:val="x-none" w:eastAsia="x-none"/>
        </w:rPr>
        <w:t xml:space="preserve">Строительство межпоселковых газопроводов высокого давления до населенных пунктов: </w:t>
      </w:r>
      <w:proofErr w:type="spellStart"/>
      <w:r w:rsidRPr="008D6627">
        <w:rPr>
          <w:rFonts w:asciiTheme="minorHAnsi" w:eastAsiaTheme="minorHAnsi" w:hAnsiTheme="minorHAnsi" w:cstheme="minorBidi"/>
          <w:lang w:eastAsia="x-none"/>
        </w:rPr>
        <w:t>Корыстино</w:t>
      </w:r>
      <w:proofErr w:type="spellEnd"/>
      <w:r w:rsidRPr="008D6627">
        <w:rPr>
          <w:rFonts w:asciiTheme="minorHAnsi" w:eastAsiaTheme="minorHAnsi" w:hAnsiTheme="minorHAnsi" w:cstheme="minorBidi"/>
          <w:lang w:eastAsia="x-none"/>
        </w:rPr>
        <w:t xml:space="preserve">, Розовка, </w:t>
      </w:r>
      <w:proofErr w:type="spellStart"/>
      <w:r w:rsidRPr="008D6627">
        <w:rPr>
          <w:rFonts w:asciiTheme="minorHAnsi" w:eastAsiaTheme="minorHAnsi" w:hAnsiTheme="minorHAnsi" w:cstheme="minorBidi"/>
          <w:lang w:eastAsia="x-none"/>
        </w:rPr>
        <w:t>Рукино</w:t>
      </w:r>
      <w:proofErr w:type="spellEnd"/>
      <w:r w:rsidRPr="008D6627">
        <w:rPr>
          <w:rFonts w:asciiTheme="minorHAnsi" w:eastAsiaTheme="minorHAnsi" w:hAnsiTheme="minorHAnsi" w:cstheme="minorBidi"/>
          <w:lang w:eastAsia="x-none"/>
        </w:rPr>
        <w:t xml:space="preserve">, </w:t>
      </w:r>
      <w:proofErr w:type="spellStart"/>
      <w:r w:rsidRPr="008D6627">
        <w:rPr>
          <w:rFonts w:asciiTheme="minorHAnsi" w:eastAsiaTheme="minorHAnsi" w:hAnsiTheme="minorHAnsi" w:cstheme="minorBidi"/>
          <w:lang w:eastAsia="x-none"/>
        </w:rPr>
        <w:t>Ясенок</w:t>
      </w:r>
      <w:proofErr w:type="spellEnd"/>
      <w:r w:rsidRPr="008D6627">
        <w:rPr>
          <w:rFonts w:asciiTheme="minorHAnsi" w:eastAsiaTheme="minorHAnsi" w:hAnsiTheme="minorHAnsi" w:cstheme="minorBidi"/>
          <w:lang w:val="x-none" w:eastAsia="x-none"/>
        </w:rPr>
        <w:t>.</w:t>
      </w:r>
    </w:p>
    <w:p w:rsidR="008D6627" w:rsidRPr="008D6627" w:rsidRDefault="008D6627" w:rsidP="008D6627">
      <w:pPr>
        <w:numPr>
          <w:ilvl w:val="0"/>
          <w:numId w:val="6"/>
        </w:numPr>
        <w:tabs>
          <w:tab w:val="left" w:pos="0"/>
          <w:tab w:val="num" w:pos="142"/>
        </w:tabs>
        <w:suppressAutoHyphens w:val="0"/>
        <w:spacing w:line="288" w:lineRule="auto"/>
        <w:ind w:left="0" w:firstLine="709"/>
        <w:jc w:val="both"/>
        <w:rPr>
          <w:rFonts w:asciiTheme="minorHAnsi" w:eastAsiaTheme="minorHAnsi" w:hAnsiTheme="minorHAnsi" w:cstheme="minorBidi"/>
          <w:lang w:val="x-none" w:eastAsia="x-none"/>
        </w:rPr>
      </w:pPr>
      <w:r w:rsidRPr="008D6627">
        <w:rPr>
          <w:rFonts w:asciiTheme="minorHAnsi" w:eastAsiaTheme="minorHAnsi" w:hAnsiTheme="minorHAnsi" w:cstheme="minorBidi"/>
          <w:lang w:val="x-none" w:eastAsia="x-none"/>
        </w:rPr>
        <w:t xml:space="preserve">Строительство ШРП в населенных пунктах: </w:t>
      </w:r>
      <w:proofErr w:type="spellStart"/>
      <w:r w:rsidRPr="008D6627">
        <w:rPr>
          <w:rFonts w:asciiTheme="minorHAnsi" w:eastAsiaTheme="minorHAnsi" w:hAnsiTheme="minorHAnsi" w:cstheme="minorBidi"/>
          <w:lang w:eastAsia="x-none"/>
        </w:rPr>
        <w:t>Корыстино</w:t>
      </w:r>
      <w:proofErr w:type="spellEnd"/>
      <w:r w:rsidRPr="008D6627">
        <w:rPr>
          <w:rFonts w:asciiTheme="minorHAnsi" w:eastAsiaTheme="minorHAnsi" w:hAnsiTheme="minorHAnsi" w:cstheme="minorBidi"/>
          <w:lang w:eastAsia="x-none"/>
        </w:rPr>
        <w:t xml:space="preserve">, Розовка, </w:t>
      </w:r>
      <w:proofErr w:type="spellStart"/>
      <w:r w:rsidRPr="008D6627">
        <w:rPr>
          <w:rFonts w:asciiTheme="minorHAnsi" w:eastAsiaTheme="minorHAnsi" w:hAnsiTheme="minorHAnsi" w:cstheme="minorBidi"/>
          <w:lang w:eastAsia="x-none"/>
        </w:rPr>
        <w:t>Рукино</w:t>
      </w:r>
      <w:proofErr w:type="spellEnd"/>
      <w:r w:rsidRPr="008D6627">
        <w:rPr>
          <w:rFonts w:asciiTheme="minorHAnsi" w:eastAsiaTheme="minorHAnsi" w:hAnsiTheme="minorHAnsi" w:cstheme="minorBidi"/>
          <w:lang w:eastAsia="x-none"/>
        </w:rPr>
        <w:t xml:space="preserve">, </w:t>
      </w:r>
      <w:proofErr w:type="spellStart"/>
      <w:r w:rsidRPr="008D6627">
        <w:rPr>
          <w:rFonts w:asciiTheme="minorHAnsi" w:eastAsiaTheme="minorHAnsi" w:hAnsiTheme="minorHAnsi" w:cstheme="minorBidi"/>
          <w:lang w:eastAsia="x-none"/>
        </w:rPr>
        <w:t>Ясенок</w:t>
      </w:r>
      <w:proofErr w:type="spellEnd"/>
      <w:r w:rsidRPr="008D6627">
        <w:rPr>
          <w:rFonts w:asciiTheme="minorHAnsi" w:eastAsiaTheme="minorHAnsi" w:hAnsiTheme="minorHAnsi" w:cstheme="minorBidi"/>
          <w:lang w:val="x-none" w:eastAsia="x-none"/>
        </w:rPr>
        <w:t>.</w:t>
      </w:r>
    </w:p>
    <w:p w:rsidR="008D6627" w:rsidRPr="008D6627" w:rsidRDefault="008D6627" w:rsidP="008D6627">
      <w:pPr>
        <w:numPr>
          <w:ilvl w:val="0"/>
          <w:numId w:val="6"/>
        </w:numPr>
        <w:tabs>
          <w:tab w:val="left" w:pos="0"/>
          <w:tab w:val="num" w:pos="142"/>
        </w:tabs>
        <w:suppressAutoHyphens w:val="0"/>
        <w:spacing w:line="288" w:lineRule="auto"/>
        <w:ind w:left="0" w:firstLine="709"/>
        <w:jc w:val="both"/>
        <w:rPr>
          <w:rFonts w:asciiTheme="minorHAnsi" w:eastAsiaTheme="minorHAnsi" w:hAnsiTheme="minorHAnsi" w:cstheme="minorBidi"/>
          <w:lang w:val="x-none" w:eastAsia="x-none"/>
        </w:rPr>
      </w:pPr>
      <w:r w:rsidRPr="008D6627">
        <w:rPr>
          <w:rFonts w:asciiTheme="minorHAnsi" w:eastAsiaTheme="minorHAnsi" w:hAnsiTheme="minorHAnsi" w:cstheme="minorBidi"/>
          <w:lang w:val="x-none" w:eastAsia="x-none"/>
        </w:rPr>
        <w:t xml:space="preserve">Строительство газопроводов низкого давления до существующих и планируемых потребителей, не охваченных услугами централизованного газоснабжения в населенных пунктах: </w:t>
      </w:r>
      <w:proofErr w:type="spellStart"/>
      <w:r w:rsidRPr="008D6627">
        <w:rPr>
          <w:rFonts w:asciiTheme="minorHAnsi" w:eastAsiaTheme="minorHAnsi" w:hAnsiTheme="minorHAnsi" w:cstheme="minorBidi"/>
          <w:lang w:eastAsia="x-none"/>
        </w:rPr>
        <w:t>Корыстино</w:t>
      </w:r>
      <w:proofErr w:type="spellEnd"/>
      <w:r w:rsidRPr="008D6627">
        <w:rPr>
          <w:rFonts w:asciiTheme="minorHAnsi" w:eastAsiaTheme="minorHAnsi" w:hAnsiTheme="minorHAnsi" w:cstheme="minorBidi"/>
          <w:lang w:eastAsia="x-none"/>
        </w:rPr>
        <w:t xml:space="preserve">, Розовка, </w:t>
      </w:r>
      <w:proofErr w:type="spellStart"/>
      <w:r w:rsidRPr="008D6627">
        <w:rPr>
          <w:rFonts w:asciiTheme="minorHAnsi" w:eastAsiaTheme="minorHAnsi" w:hAnsiTheme="minorHAnsi" w:cstheme="minorBidi"/>
          <w:lang w:eastAsia="x-none"/>
        </w:rPr>
        <w:t>Рукино</w:t>
      </w:r>
      <w:proofErr w:type="spellEnd"/>
      <w:r w:rsidRPr="008D6627">
        <w:rPr>
          <w:rFonts w:asciiTheme="minorHAnsi" w:eastAsiaTheme="minorHAnsi" w:hAnsiTheme="minorHAnsi" w:cstheme="minorBidi"/>
          <w:lang w:eastAsia="x-none"/>
        </w:rPr>
        <w:t xml:space="preserve">, </w:t>
      </w:r>
      <w:proofErr w:type="spellStart"/>
      <w:r w:rsidRPr="008D6627">
        <w:rPr>
          <w:rFonts w:asciiTheme="minorHAnsi" w:eastAsiaTheme="minorHAnsi" w:hAnsiTheme="minorHAnsi" w:cstheme="minorBidi"/>
          <w:lang w:eastAsia="x-none"/>
        </w:rPr>
        <w:t>Ясенок</w:t>
      </w:r>
      <w:proofErr w:type="spellEnd"/>
      <w:r w:rsidRPr="008D6627">
        <w:rPr>
          <w:rFonts w:asciiTheme="minorHAnsi" w:eastAsiaTheme="minorHAnsi" w:hAnsiTheme="minorHAnsi" w:cstheme="minorBidi"/>
          <w:lang w:val="x-none" w:eastAsia="x-none"/>
        </w:rPr>
        <w:t>.</w:t>
      </w:r>
    </w:p>
    <w:p w:rsidR="008D6627" w:rsidRPr="008D6627" w:rsidRDefault="008D6627" w:rsidP="008D6627">
      <w:pPr>
        <w:numPr>
          <w:ilvl w:val="0"/>
          <w:numId w:val="6"/>
        </w:numPr>
        <w:tabs>
          <w:tab w:val="left" w:pos="0"/>
          <w:tab w:val="num" w:pos="142"/>
          <w:tab w:val="left" w:pos="993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  <w:rPr>
          <w:lang w:eastAsia="ru-RU"/>
        </w:rPr>
      </w:pPr>
      <w:r w:rsidRPr="008D6627">
        <w:rPr>
          <w:lang w:eastAsia="ru-RU"/>
        </w:rPr>
        <w:t xml:space="preserve">       Замена и обеспечение безопасной эксплуатации (проведение диагностики) подземных газопроводов.</w:t>
      </w:r>
    </w:p>
    <w:p w:rsidR="008D6627" w:rsidRPr="008D6627" w:rsidRDefault="008D6627" w:rsidP="008D6627">
      <w:pPr>
        <w:numPr>
          <w:ilvl w:val="0"/>
          <w:numId w:val="6"/>
        </w:numPr>
        <w:tabs>
          <w:tab w:val="left" w:pos="0"/>
          <w:tab w:val="num" w:pos="142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  <w:rPr>
          <w:lang w:eastAsia="ru-RU"/>
        </w:rPr>
      </w:pPr>
      <w:r w:rsidRPr="008D6627">
        <w:rPr>
          <w:lang w:eastAsia="ru-RU"/>
        </w:rPr>
        <w:t>Осуществление технического диагностирования ГРП и ШРП.</w:t>
      </w:r>
    </w:p>
    <w:p w:rsidR="008D6627" w:rsidRPr="008D6627" w:rsidRDefault="008D6627" w:rsidP="008D6627">
      <w:pPr>
        <w:numPr>
          <w:ilvl w:val="0"/>
          <w:numId w:val="6"/>
        </w:numPr>
        <w:tabs>
          <w:tab w:val="left" w:pos="0"/>
          <w:tab w:val="num" w:pos="142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  <w:rPr>
          <w:lang w:eastAsia="ru-RU"/>
        </w:rPr>
      </w:pPr>
      <w:r w:rsidRPr="008D6627">
        <w:rPr>
          <w:lang w:eastAsia="ru-RU"/>
        </w:rPr>
        <w:t>Проведение энергосберегающих мероприятий для сокращения расхода газа и уменьшения нагрузки на газовые сети.</w:t>
      </w:r>
    </w:p>
    <w:p w:rsidR="008D6627" w:rsidRPr="008D6627" w:rsidRDefault="008D6627" w:rsidP="008D6627">
      <w:pPr>
        <w:suppressAutoHyphens w:val="0"/>
        <w:spacing w:line="288" w:lineRule="auto"/>
        <w:ind w:firstLine="709"/>
        <w:jc w:val="both"/>
        <w:rPr>
          <w:i/>
          <w:u w:val="single"/>
          <w:lang w:eastAsia="ru-RU"/>
        </w:rPr>
      </w:pPr>
      <w:r w:rsidRPr="008D6627">
        <w:rPr>
          <w:i/>
          <w:u w:val="single"/>
          <w:lang w:eastAsia="ru-RU"/>
        </w:rPr>
        <w:t>Для обеспечения природным газом потребителей по сельскому поселению на расчетный срок предусматривается:</w:t>
      </w:r>
    </w:p>
    <w:p w:rsidR="008D6627" w:rsidRPr="008D6627" w:rsidRDefault="008D6627" w:rsidP="008D6627">
      <w:pPr>
        <w:numPr>
          <w:ilvl w:val="0"/>
          <w:numId w:val="7"/>
        </w:numPr>
        <w:suppressAutoHyphens w:val="0"/>
        <w:spacing w:after="120" w:line="288" w:lineRule="auto"/>
        <w:ind w:left="0" w:firstLine="709"/>
        <w:jc w:val="both"/>
        <w:rPr>
          <w:rFonts w:asciiTheme="minorHAnsi" w:eastAsiaTheme="minorHAnsi" w:hAnsiTheme="minorHAnsi" w:cstheme="minorBidi"/>
          <w:lang w:val="x-none" w:eastAsia="x-none"/>
        </w:rPr>
      </w:pPr>
      <w:r w:rsidRPr="008D6627">
        <w:rPr>
          <w:rFonts w:asciiTheme="minorHAnsi" w:eastAsiaTheme="minorHAnsi" w:hAnsiTheme="minorHAnsi" w:cstheme="minorBidi"/>
          <w:lang w:val="x-none" w:eastAsia="x-none"/>
        </w:rPr>
        <w:t>Строительство газопроводов низкого давлений, совершенствование  работы системы газоснабжения  (комплекс мероприятий проектирование, строительство);</w:t>
      </w:r>
    </w:p>
    <w:p w:rsidR="008D6627" w:rsidRPr="008D6627" w:rsidRDefault="008D6627" w:rsidP="008D6627">
      <w:pPr>
        <w:numPr>
          <w:ilvl w:val="0"/>
          <w:numId w:val="7"/>
        </w:numPr>
        <w:suppressAutoHyphens w:val="0"/>
        <w:spacing w:line="288" w:lineRule="auto"/>
        <w:ind w:left="0" w:firstLine="709"/>
        <w:jc w:val="both"/>
        <w:rPr>
          <w:lang w:eastAsia="ru-RU"/>
        </w:rPr>
      </w:pPr>
      <w:r w:rsidRPr="008D6627">
        <w:rPr>
          <w:lang w:eastAsia="ru-RU"/>
        </w:rPr>
        <w:t>Определение объёмов строительства на основе обоснования инвестиций, корректировка основных технических решений по объектам газификации по результатам проектно-изыскательских работ.</w:t>
      </w:r>
    </w:p>
    <w:p w:rsidR="008D6627" w:rsidRPr="008D6627" w:rsidRDefault="008D6627" w:rsidP="008D6627">
      <w:pPr>
        <w:tabs>
          <w:tab w:val="num" w:pos="1211"/>
        </w:tabs>
        <w:suppressAutoHyphens w:val="0"/>
        <w:spacing w:line="288" w:lineRule="auto"/>
        <w:ind w:firstLine="709"/>
        <w:jc w:val="both"/>
        <w:rPr>
          <w:lang w:eastAsia="ru-RU"/>
        </w:rPr>
      </w:pPr>
      <w:r w:rsidRPr="008D6627">
        <w:rPr>
          <w:lang w:eastAsia="ru-RU"/>
        </w:rPr>
        <w:t xml:space="preserve">Ввод в строй систем газоснабжения придаст значительный стимул развитию системы теплоснабжения: </w:t>
      </w:r>
    </w:p>
    <w:p w:rsidR="008D6627" w:rsidRPr="008D6627" w:rsidRDefault="008D6627" w:rsidP="008D6627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8D6627">
        <w:rPr>
          <w:lang w:eastAsia="ru-RU"/>
        </w:rPr>
        <w:t>- Строительство теплоисточников на газовом топливе: котельных и теплосетей от них;</w:t>
      </w:r>
    </w:p>
    <w:p w:rsidR="008D6627" w:rsidRPr="008D6627" w:rsidRDefault="008D6627" w:rsidP="008D6627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8D6627">
        <w:rPr>
          <w:lang w:eastAsia="ru-RU"/>
        </w:rPr>
        <w:t>- Автономных источников тепла - АИТ в зависимости от характера застройки.</w:t>
      </w:r>
    </w:p>
    <w:p w:rsidR="008D6627" w:rsidRPr="008D6627" w:rsidRDefault="008D6627" w:rsidP="008D6627">
      <w:pPr>
        <w:suppressAutoHyphens w:val="0"/>
        <w:spacing w:line="288" w:lineRule="auto"/>
        <w:ind w:firstLine="709"/>
        <w:jc w:val="both"/>
        <w:rPr>
          <w:lang w:eastAsia="ru-RU"/>
        </w:rPr>
      </w:pPr>
    </w:p>
    <w:p w:rsidR="00720BEA" w:rsidRDefault="00720BEA" w:rsidP="008D6627">
      <w:pPr>
        <w:ind w:firstLine="567"/>
        <w:jc w:val="both"/>
        <w:rPr>
          <w:color w:val="000000"/>
        </w:rPr>
      </w:pPr>
    </w:p>
    <w:p w:rsidR="00720BEA" w:rsidRDefault="00720BEA" w:rsidP="00720BEA">
      <w:pPr>
        <w:spacing w:before="54" w:after="54"/>
        <w:ind w:left="107" w:right="10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Жилищное строительство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  <w:r>
        <w:rPr>
          <w:b/>
          <w:color w:val="000000"/>
        </w:rPr>
        <w:t> </w:t>
      </w:r>
      <w:r>
        <w:rPr>
          <w:color w:val="000000"/>
        </w:rPr>
        <w:t xml:space="preserve">Приоритетным направлением развития строительной отрасли на территории  </w:t>
      </w:r>
      <w:proofErr w:type="spellStart"/>
      <w:r>
        <w:rPr>
          <w:color w:val="000000"/>
        </w:rPr>
        <w:t>Болтутинского</w:t>
      </w:r>
      <w:proofErr w:type="spellEnd"/>
      <w:r>
        <w:rPr>
          <w:color w:val="000000"/>
        </w:rPr>
        <w:t xml:space="preserve">  поселения будет сохранение существующего жилищного фонда. Прогнозируемое снижение численности населения на периоды планирования, развитие массового строительства в населенных пунктах представляется нецелесообразным. Сосредоточить усилия необходимо на капитальном ремонте существующих жилых строений. Жилой фонд поселения в основном одноэтажной застройки, а также  6 домов двухэтажных.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  <w:r>
        <w:rPr>
          <w:color w:val="000000"/>
        </w:rPr>
        <w:t xml:space="preserve">Действующая  целевая программа на территории поселения: областная и федеральная программа «Устойчивое развитие сельских территорий на 2014-2017 годы и на период до 2020 года" будет способствовать: 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  <w:r>
        <w:rPr>
          <w:color w:val="000000"/>
        </w:rPr>
        <w:t>- улучшению условий проживания граждан;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  <w:r>
        <w:rPr>
          <w:color w:val="000000"/>
        </w:rPr>
        <w:lastRenderedPageBreak/>
        <w:t>- формированию благоприятных условий для притока инвестиций в жилищное строительство;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  <w:r>
        <w:rPr>
          <w:color w:val="000000"/>
        </w:rPr>
        <w:t>- внедрению финансовых механизмов, обеспечивающих доступность приобретения жилья для граждан с различным уровнем доходов;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  <w:r>
        <w:rPr>
          <w:color w:val="000000"/>
        </w:rPr>
        <w:t>- оказанию муниципальной поддержки при индивидуальном жилищном строительстве и ипотечном жилищном кредитовании;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  <w:r>
        <w:rPr>
          <w:color w:val="000000"/>
        </w:rPr>
        <w:t>- совершенствованию механизма обеспечения жильем молодых семей, молодых специалистов, работающих в сельской местности,  работников бюджетной сферы, нуждающихся в улучшении жилищных условий;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  <w:r>
        <w:rPr>
          <w:color w:val="000000"/>
        </w:rPr>
        <w:t xml:space="preserve">- формированию инженерной инфраструктуры; 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  <w:r>
        <w:rPr>
          <w:color w:val="000000"/>
        </w:rPr>
        <w:t>- созданию условий для формирования рынка земельных участков для их предоставления застройщикам на конкурсной основе.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720BEA" w:rsidRDefault="00720BEA" w:rsidP="00720BEA">
      <w:pPr>
        <w:spacing w:before="54" w:after="54"/>
        <w:ind w:left="107" w:right="10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</w:t>
      </w:r>
    </w:p>
    <w:p w:rsidR="00720BEA" w:rsidRDefault="00720BEA" w:rsidP="00720BEA">
      <w:pPr>
        <w:spacing w:before="54" w:after="54"/>
        <w:ind w:left="107" w:right="10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целевые показатели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</w:p>
    <w:p w:rsidR="00720BEA" w:rsidRDefault="00720BEA" w:rsidP="00720BEA">
      <w:pPr>
        <w:spacing w:before="54" w:after="54"/>
        <w:ind w:right="107"/>
        <w:jc w:val="both"/>
        <w:rPr>
          <w:color w:val="000000"/>
        </w:rPr>
      </w:pPr>
      <w:r>
        <w:rPr>
          <w:color w:val="000000"/>
        </w:rPr>
        <w:t xml:space="preserve">            Основные цели Программы: 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>- формирование рыночных механизмов  функционирования жилищно-коммунальной инфраструктуры и условий для привлечения инвестиций,</w:t>
      </w:r>
      <w:r>
        <w:t xml:space="preserve"> создания конкурентной среды</w:t>
      </w:r>
      <w:r>
        <w:rPr>
          <w:color w:val="000000"/>
        </w:rPr>
        <w:t>;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 xml:space="preserve">- снижение уровня износа объектов инженерной инфраструктуры с   70%  до среднего уровня 40 %; </w:t>
      </w:r>
    </w:p>
    <w:p w:rsidR="00720BEA" w:rsidRDefault="00720BEA" w:rsidP="00720BEA">
      <w:pPr>
        <w:ind w:left="107" w:firstLine="460"/>
        <w:jc w:val="both"/>
        <w:rPr>
          <w:color w:val="000000"/>
        </w:rPr>
      </w:pPr>
      <w:r>
        <w:rPr>
          <w:color w:val="000000"/>
        </w:rPr>
        <w:t xml:space="preserve">-  повышение надежности водоснабжения; 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  <w:spacing w:val="2"/>
        </w:rPr>
        <w:t>- организация стабильной подачи потребителям воды, улучшение качества питьевой воды</w:t>
      </w:r>
      <w:r>
        <w:rPr>
          <w:color w:val="000000"/>
        </w:rPr>
        <w:t>, соответствие параметров качества питьевой воды установленным нормативам СанПиН - 100%;</w:t>
      </w:r>
    </w:p>
    <w:p w:rsidR="00720BEA" w:rsidRDefault="00720BEA" w:rsidP="00720BEA">
      <w:pPr>
        <w:shd w:val="clear" w:color="auto" w:fill="FFFFFF"/>
        <w:ind w:left="107" w:firstLine="460"/>
        <w:jc w:val="both"/>
        <w:rPr>
          <w:color w:val="000000"/>
        </w:rPr>
      </w:pPr>
      <w:r>
        <w:rPr>
          <w:color w:val="000000"/>
        </w:rPr>
        <w:t>- снижение потерь при эксплуатации систем водоснабжения.</w:t>
      </w:r>
    </w:p>
    <w:p w:rsidR="00720BEA" w:rsidRDefault="00720BEA" w:rsidP="00720BEA">
      <w:pPr>
        <w:ind w:left="107" w:firstLine="460"/>
        <w:jc w:val="both"/>
        <w:rPr>
          <w:color w:val="000000"/>
        </w:rPr>
      </w:pPr>
      <w:r>
        <w:t> </w:t>
      </w:r>
      <w:r>
        <w:rPr>
          <w:color w:val="000000"/>
        </w:rPr>
        <w:t xml:space="preserve">- повышение качества предоставляемых услуг и надежности функционирования систем жилищно-коммунального комплекса, 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>- уменьшение количества аварий на системах жизнеобеспечения;</w:t>
      </w:r>
    </w:p>
    <w:p w:rsidR="00720BEA" w:rsidRDefault="00720BEA" w:rsidP="00720BEA">
      <w:pPr>
        <w:ind w:left="107" w:firstLine="460"/>
        <w:jc w:val="both"/>
      </w:pPr>
      <w:r>
        <w:t>-  обеспечение населения, объектов бюджетной сферы и прочих объектов   поселения  централизованной   канализацией;</w:t>
      </w:r>
    </w:p>
    <w:p w:rsidR="00720BEA" w:rsidRDefault="00720BEA" w:rsidP="00720BEA">
      <w:pPr>
        <w:widowControl w:val="0"/>
        <w:shd w:val="clear" w:color="auto" w:fill="FFFFFF"/>
        <w:tabs>
          <w:tab w:val="left" w:pos="1503"/>
        </w:tabs>
        <w:autoSpaceDE w:val="0"/>
        <w:ind w:left="107" w:firstLine="460"/>
        <w:jc w:val="both"/>
        <w:rPr>
          <w:color w:val="000000"/>
          <w:spacing w:val="-2"/>
        </w:rPr>
      </w:pPr>
      <w:r>
        <w:rPr>
          <w:color w:val="000000"/>
        </w:rPr>
        <w:t xml:space="preserve">- </w:t>
      </w:r>
      <w:r>
        <w:rPr>
          <w:color w:val="000000"/>
          <w:spacing w:val="7"/>
        </w:rPr>
        <w:t xml:space="preserve">сокращение случаев негативного воздействия канализационных стоков на </w:t>
      </w:r>
      <w:r>
        <w:rPr>
          <w:color w:val="000000"/>
          <w:spacing w:val="-2"/>
        </w:rPr>
        <w:t>окружающую среду;</w:t>
      </w:r>
    </w:p>
    <w:p w:rsidR="00720BEA" w:rsidRDefault="00720BEA" w:rsidP="00720BEA">
      <w:pPr>
        <w:widowControl w:val="0"/>
        <w:shd w:val="clear" w:color="auto" w:fill="FFFFFF"/>
        <w:tabs>
          <w:tab w:val="left" w:pos="1503"/>
        </w:tabs>
        <w:autoSpaceDE w:val="0"/>
        <w:ind w:left="107" w:firstLine="460"/>
        <w:jc w:val="both"/>
        <w:rPr>
          <w:color w:val="000000"/>
        </w:rPr>
      </w:pPr>
      <w:r>
        <w:rPr>
          <w:color w:val="000000"/>
        </w:rPr>
        <w:t xml:space="preserve"> - улучшение  экологической ситуации на территории поселения, обеспечение надлежащего сбора и утилизации твердых бытовых отходов;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> - повышение  уровня обеспеченности населения жилищно-коммунальными услугами по основным видам: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>- централизованное водоснабжение</w:t>
      </w:r>
      <w:proofErr w:type="gramStart"/>
      <w:r>
        <w:rPr>
          <w:color w:val="000000"/>
        </w:rPr>
        <w:t xml:space="preserve"> ;</w:t>
      </w:r>
      <w:proofErr w:type="gramEnd"/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>- централизованное водоотведение;</w:t>
      </w:r>
    </w:p>
    <w:p w:rsidR="00720BEA" w:rsidRDefault="00720BEA" w:rsidP="00720BEA">
      <w:pPr>
        <w:pStyle w:val="consplusnormal"/>
        <w:ind w:firstLine="460"/>
        <w:rPr>
          <w:sz w:val="24"/>
          <w:szCs w:val="24"/>
        </w:rPr>
      </w:pPr>
      <w:r>
        <w:rPr>
          <w:sz w:val="24"/>
          <w:szCs w:val="24"/>
        </w:rPr>
        <w:t>- организация качественно новой схемы обслуживания жилищного фонда, развитие самоуправления граждан в данной сфере.</w:t>
      </w:r>
    </w:p>
    <w:p w:rsidR="00720BEA" w:rsidRDefault="00720BEA" w:rsidP="00720BEA">
      <w:pPr>
        <w:pStyle w:val="consplusnormal"/>
        <w:ind w:firstLine="460"/>
        <w:rPr>
          <w:sz w:val="24"/>
          <w:szCs w:val="24"/>
        </w:rPr>
      </w:pPr>
      <w:r>
        <w:rPr>
          <w:sz w:val="24"/>
          <w:szCs w:val="24"/>
        </w:rPr>
        <w:t>- привлечение инвестиций в развитие жилищно-коммунальной сферы;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</w:p>
    <w:p w:rsidR="00361BB8" w:rsidRDefault="00361BB8" w:rsidP="00720BEA">
      <w:pPr>
        <w:spacing w:before="54" w:after="54"/>
        <w:ind w:left="107" w:right="107" w:firstLine="540"/>
        <w:jc w:val="both"/>
        <w:rPr>
          <w:color w:val="000000"/>
        </w:rPr>
      </w:pPr>
    </w:p>
    <w:p w:rsidR="00361BB8" w:rsidRDefault="00361BB8" w:rsidP="00720BEA">
      <w:pPr>
        <w:spacing w:before="54" w:after="54"/>
        <w:ind w:left="107" w:right="107" w:firstLine="540"/>
        <w:jc w:val="both"/>
        <w:rPr>
          <w:color w:val="000000"/>
        </w:rPr>
      </w:pPr>
    </w:p>
    <w:p w:rsidR="00720BEA" w:rsidRDefault="00720BEA" w:rsidP="00720BEA">
      <w:pPr>
        <w:jc w:val="center"/>
        <w:rPr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Система программных мероприятий</w:t>
      </w:r>
    </w:p>
    <w:p w:rsidR="00720BEA" w:rsidRDefault="00720BEA" w:rsidP="00720BEA">
      <w:pPr>
        <w:rPr>
          <w:b/>
          <w:sz w:val="28"/>
          <w:szCs w:val="28"/>
        </w:rPr>
      </w:pPr>
    </w:p>
    <w:p w:rsidR="00720BEA" w:rsidRDefault="00720BEA" w:rsidP="00720BEA">
      <w:pPr>
        <w:jc w:val="both"/>
      </w:pPr>
      <w:r>
        <w:rPr>
          <w:sz w:val="28"/>
          <w:szCs w:val="28"/>
        </w:rPr>
        <w:t xml:space="preserve">       </w:t>
      </w:r>
      <w:r>
        <w:t xml:space="preserve">   В целях реализации Программы планируется осуществить:</w:t>
      </w:r>
    </w:p>
    <w:p w:rsidR="00720BEA" w:rsidRDefault="00720BEA" w:rsidP="00720BEA">
      <w:pPr>
        <w:jc w:val="both"/>
      </w:pPr>
      <w:r>
        <w:tab/>
        <w:t xml:space="preserve">- изготовление проектно-сметной документации с проведением необходимых экспертиз и согласований; </w:t>
      </w:r>
    </w:p>
    <w:p w:rsidR="00720BEA" w:rsidRDefault="00720BEA" w:rsidP="00720BEA">
      <w:pPr>
        <w:numPr>
          <w:ilvl w:val="1"/>
          <w:numId w:val="2"/>
        </w:numPr>
        <w:jc w:val="both"/>
      </w:pPr>
      <w:r>
        <w:t>ремонт, реконструкцию и строительство систем коммунальной инфраструктуры.</w:t>
      </w:r>
    </w:p>
    <w:p w:rsidR="00720BEA" w:rsidRDefault="00720BEA" w:rsidP="00720BEA">
      <w:pPr>
        <w:jc w:val="both"/>
      </w:pPr>
    </w:p>
    <w:p w:rsidR="00720BEA" w:rsidRDefault="00720BEA" w:rsidP="00720BEA">
      <w:pPr>
        <w:ind w:firstLine="708"/>
        <w:jc w:val="both"/>
      </w:pPr>
      <w:r>
        <w:tab/>
      </w: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Ресурсное обеспечение Программы </w:t>
      </w:r>
    </w:p>
    <w:p w:rsidR="00720BEA" w:rsidRPr="00DF2194" w:rsidRDefault="00720BEA" w:rsidP="00720BEA">
      <w:r>
        <w:rPr>
          <w:sz w:val="28"/>
          <w:szCs w:val="28"/>
        </w:rPr>
        <w:t xml:space="preserve">        </w:t>
      </w:r>
      <w:r w:rsidRPr="00DF2194">
        <w:t xml:space="preserve">Финансирование мероприятий Программы осуществляется за счет средств </w:t>
      </w:r>
      <w:proofErr w:type="spellStart"/>
      <w:r w:rsidRPr="00DF2194">
        <w:t>Болтутинского</w:t>
      </w:r>
      <w:proofErr w:type="spellEnd"/>
      <w:r w:rsidRPr="00DF2194">
        <w:t xml:space="preserve"> сельского поселения </w:t>
      </w:r>
      <w:proofErr w:type="spellStart"/>
      <w:r w:rsidRPr="00DF2194">
        <w:t>Глинковского</w:t>
      </w:r>
      <w:proofErr w:type="spellEnd"/>
      <w:r w:rsidRPr="00DF2194">
        <w:t xml:space="preserve"> района с привлечением средств федерального, областного бюджетов. </w:t>
      </w:r>
    </w:p>
    <w:p w:rsidR="00720BEA" w:rsidRPr="00DF2194" w:rsidRDefault="00720BEA" w:rsidP="00720BEA">
      <w:r w:rsidRPr="00DF2194">
        <w:t xml:space="preserve">          Финансирование Программы предусматривает финансирование из областного, федерального, бюджетов в виде </w:t>
      </w:r>
      <w:proofErr w:type="spellStart"/>
      <w:r w:rsidRPr="00DF2194">
        <w:t>субсидей</w:t>
      </w:r>
      <w:proofErr w:type="spellEnd"/>
      <w:r w:rsidRPr="00DF2194">
        <w:t xml:space="preserve"> местному бюджету на условиях </w:t>
      </w:r>
      <w:proofErr w:type="spellStart"/>
      <w:r w:rsidRPr="00DF2194">
        <w:t>софинансирования</w:t>
      </w:r>
      <w:proofErr w:type="spellEnd"/>
      <w:r w:rsidRPr="00DF2194">
        <w:t>.</w:t>
      </w:r>
    </w:p>
    <w:p w:rsidR="00720BEA" w:rsidRPr="00DF2194" w:rsidRDefault="00720BEA" w:rsidP="00720BEA">
      <w:r w:rsidRPr="00DF2194">
        <w:t xml:space="preserve">           Объемы финансирования Пр</w:t>
      </w:r>
      <w:r w:rsidR="00CF21C8" w:rsidRPr="00DF2194">
        <w:t>ограммы на 2018-2028</w:t>
      </w:r>
      <w:r w:rsidRPr="00DF2194">
        <w:t>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720BEA" w:rsidRPr="00DF2194" w:rsidRDefault="00720BEA" w:rsidP="00720BEA">
      <w:r w:rsidRPr="00DF2194">
        <w:t xml:space="preserve">      </w:t>
      </w:r>
    </w:p>
    <w:p w:rsidR="00720BEA" w:rsidRDefault="00720BEA" w:rsidP="00720B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29C4" w:rsidRPr="000E29C4" w:rsidRDefault="000E29C4" w:rsidP="000E29C4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C10131">
        <w:rPr>
          <w:b/>
          <w:sz w:val="28"/>
          <w:szCs w:val="28"/>
          <w:lang w:eastAsia="ru-RU"/>
        </w:rPr>
        <w:t>5</w:t>
      </w:r>
      <w:r w:rsidRPr="000E29C4">
        <w:rPr>
          <w:b/>
          <w:sz w:val="28"/>
          <w:szCs w:val="28"/>
          <w:lang w:eastAsia="ru-RU"/>
        </w:rPr>
        <w:t xml:space="preserve">.Оценка объёмов и источников финансирования мероприятий </w:t>
      </w:r>
    </w:p>
    <w:p w:rsidR="000E29C4" w:rsidRPr="000E29C4" w:rsidRDefault="000E29C4" w:rsidP="000E29C4">
      <w:pPr>
        <w:suppressAutoHyphens w:val="0"/>
        <w:rPr>
          <w:b/>
          <w:sz w:val="28"/>
          <w:szCs w:val="28"/>
          <w:lang w:eastAsia="ru-RU"/>
        </w:rPr>
      </w:pPr>
      <w:r w:rsidRPr="000E29C4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 xml:space="preserve">   </w:t>
      </w:r>
      <w:r w:rsidRPr="000E29C4">
        <w:rPr>
          <w:b/>
          <w:sz w:val="28"/>
          <w:szCs w:val="28"/>
          <w:lang w:eastAsia="ru-RU"/>
        </w:rPr>
        <w:t xml:space="preserve">   развития коммунальной инфраструктуры поселения.</w:t>
      </w:r>
    </w:p>
    <w:p w:rsidR="00361BB8" w:rsidRDefault="00361BB8" w:rsidP="00720BEA">
      <w:pPr>
        <w:jc w:val="both"/>
        <w:rPr>
          <w:b/>
          <w:sz w:val="28"/>
          <w:szCs w:val="28"/>
        </w:rPr>
      </w:pPr>
    </w:p>
    <w:p w:rsidR="000E29C4" w:rsidRPr="00DF2194" w:rsidRDefault="000E29C4" w:rsidP="00720BEA">
      <w:pPr>
        <w:jc w:val="both"/>
      </w:pPr>
      <w:r w:rsidRPr="00DF2194">
        <w:rPr>
          <w:b/>
        </w:rPr>
        <w:t xml:space="preserve">   </w:t>
      </w:r>
      <w:r w:rsidRPr="00DF2194">
        <w:t xml:space="preserve">Общий объём средств, из бюджета </w:t>
      </w:r>
      <w:proofErr w:type="spellStart"/>
      <w:r w:rsidRPr="00DF2194">
        <w:t>Болтутинского</w:t>
      </w:r>
      <w:proofErr w:type="spellEnd"/>
      <w:r w:rsidRPr="00DF2194">
        <w:t xml:space="preserve"> сельского поселения на мероприятия по модернизации объектов коммунальной инфраструктуры </w:t>
      </w:r>
      <w:proofErr w:type="spellStart"/>
      <w:r w:rsidRPr="00DF2194">
        <w:t>Болтутинского</w:t>
      </w:r>
      <w:proofErr w:type="spellEnd"/>
      <w:r w:rsidRPr="00DF2194">
        <w:t xml:space="preserve"> сельского </w:t>
      </w:r>
      <w:bookmarkStart w:id="2" w:name="_GoBack"/>
      <w:r w:rsidRPr="00DF2194">
        <w:t xml:space="preserve">поселения </w:t>
      </w:r>
      <w:proofErr w:type="spellStart"/>
      <w:r w:rsidRPr="00DF2194">
        <w:t>Глинковского</w:t>
      </w:r>
      <w:proofErr w:type="spellEnd"/>
      <w:r w:rsidRPr="00DF2194">
        <w:t xml:space="preserve"> района Смоленской области на 2018-2028 годы, составля</w:t>
      </w:r>
      <w:r w:rsidR="00DF2194" w:rsidRPr="00DF2194">
        <w:t xml:space="preserve">ет </w:t>
      </w:r>
      <w:bookmarkEnd w:id="2"/>
      <w:r w:rsidR="00DF2194" w:rsidRPr="00DF2194">
        <w:t>5 509 100,0 руб.</w:t>
      </w:r>
    </w:p>
    <w:p w:rsidR="000E29C4" w:rsidRPr="00DF2194" w:rsidRDefault="000E29C4" w:rsidP="00720BEA">
      <w:pPr>
        <w:jc w:val="both"/>
      </w:pPr>
    </w:p>
    <w:p w:rsidR="000E29C4" w:rsidRPr="000E29C4" w:rsidRDefault="000E29C4" w:rsidP="00720BEA">
      <w:pPr>
        <w:jc w:val="both"/>
        <w:rPr>
          <w:b/>
          <w:sz w:val="28"/>
          <w:szCs w:val="28"/>
        </w:rPr>
      </w:pPr>
      <w:r w:rsidRPr="000E29C4">
        <w:rPr>
          <w:b/>
          <w:sz w:val="28"/>
          <w:szCs w:val="28"/>
        </w:rPr>
        <w:t xml:space="preserve">                 </w:t>
      </w:r>
      <w:r w:rsidR="00B157E8">
        <w:rPr>
          <w:b/>
          <w:sz w:val="28"/>
          <w:szCs w:val="28"/>
        </w:rPr>
        <w:t xml:space="preserve">        </w:t>
      </w:r>
      <w:r w:rsidR="00C10131">
        <w:rPr>
          <w:b/>
          <w:sz w:val="28"/>
          <w:szCs w:val="28"/>
        </w:rPr>
        <w:t xml:space="preserve">  6</w:t>
      </w:r>
      <w:r w:rsidRPr="000E29C4">
        <w:rPr>
          <w:b/>
          <w:sz w:val="28"/>
          <w:szCs w:val="28"/>
        </w:rPr>
        <w:t>.Сроки реализации Программы.</w:t>
      </w:r>
    </w:p>
    <w:p w:rsidR="00361BB8" w:rsidRPr="000E29C4" w:rsidRDefault="00361BB8" w:rsidP="00720BEA">
      <w:pPr>
        <w:jc w:val="both"/>
        <w:rPr>
          <w:b/>
        </w:rPr>
      </w:pPr>
    </w:p>
    <w:p w:rsidR="00361BB8" w:rsidRPr="00DF2194" w:rsidRDefault="000E29C4" w:rsidP="00720BEA">
      <w:pPr>
        <w:jc w:val="both"/>
      </w:pPr>
      <w:r w:rsidRPr="00DF2194">
        <w:t xml:space="preserve">         Действие Программы рассчитано на 11 лет с 2018 года по 2028 год.</w:t>
      </w:r>
    </w:p>
    <w:p w:rsidR="00361BB8" w:rsidRPr="00DF2194" w:rsidRDefault="00361BB8" w:rsidP="00720BEA">
      <w:pPr>
        <w:jc w:val="both"/>
      </w:pPr>
    </w:p>
    <w:p w:rsidR="00361BB8" w:rsidRPr="00C10131" w:rsidRDefault="00C10131" w:rsidP="00720BEA">
      <w:pPr>
        <w:jc w:val="both"/>
        <w:rPr>
          <w:b/>
          <w:sz w:val="28"/>
          <w:szCs w:val="28"/>
        </w:rPr>
      </w:pPr>
      <w:r w:rsidRPr="00C10131">
        <w:rPr>
          <w:b/>
          <w:sz w:val="28"/>
          <w:szCs w:val="28"/>
        </w:rPr>
        <w:t xml:space="preserve">                        7.Основные мероприятия Программы</w:t>
      </w:r>
    </w:p>
    <w:p w:rsidR="00361BB8" w:rsidRPr="00C10131" w:rsidRDefault="00361BB8" w:rsidP="00720BEA">
      <w:pPr>
        <w:jc w:val="both"/>
        <w:rPr>
          <w:b/>
          <w:sz w:val="28"/>
          <w:szCs w:val="28"/>
        </w:rPr>
      </w:pPr>
    </w:p>
    <w:tbl>
      <w:tblPr>
        <w:tblStyle w:val="a9"/>
        <w:tblW w:w="10330" w:type="dxa"/>
        <w:tblLook w:val="04A0" w:firstRow="1" w:lastRow="0" w:firstColumn="1" w:lastColumn="0" w:noHBand="0" w:noVBand="1"/>
      </w:tblPr>
      <w:tblGrid>
        <w:gridCol w:w="617"/>
        <w:gridCol w:w="2822"/>
        <w:gridCol w:w="1907"/>
        <w:gridCol w:w="2381"/>
        <w:gridCol w:w="2381"/>
        <w:gridCol w:w="222"/>
      </w:tblGrid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22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7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81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81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625E1" w:rsidRDefault="00880584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6625E1" w:rsidTr="006A6B6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5"/>
        </w:trPr>
        <w:tc>
          <w:tcPr>
            <w:tcW w:w="10108" w:type="dxa"/>
            <w:gridSpan w:val="5"/>
          </w:tcPr>
          <w:p w:rsidR="006625E1" w:rsidRDefault="006625E1" w:rsidP="006625E1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2018год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6625E1" w:rsidRDefault="006625E1" w:rsidP="00720BEA">
            <w:pPr>
              <w:jc w:val="both"/>
            </w:pPr>
            <w:r>
              <w:t xml:space="preserve"> 1.</w:t>
            </w:r>
          </w:p>
        </w:tc>
        <w:tc>
          <w:tcPr>
            <w:tcW w:w="2822" w:type="dxa"/>
          </w:tcPr>
          <w:p w:rsidR="006625E1" w:rsidRDefault="006625E1" w:rsidP="00720BEA">
            <w:pPr>
              <w:jc w:val="both"/>
            </w:pPr>
            <w:r>
              <w:t xml:space="preserve">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 и </w:t>
            </w:r>
            <w:r w:rsidR="007B2F26">
              <w:t>искусственных сооружений</w:t>
            </w:r>
          </w:p>
        </w:tc>
        <w:tc>
          <w:tcPr>
            <w:tcW w:w="1907" w:type="dxa"/>
          </w:tcPr>
          <w:p w:rsidR="006625E1" w:rsidRDefault="007B2F26" w:rsidP="00720BEA">
            <w:pPr>
              <w:jc w:val="both"/>
            </w:pPr>
            <w:r>
              <w:t>По результатам аукциона</w:t>
            </w:r>
          </w:p>
        </w:tc>
        <w:tc>
          <w:tcPr>
            <w:tcW w:w="2381" w:type="dxa"/>
          </w:tcPr>
          <w:p w:rsidR="006625E1" w:rsidRDefault="00880584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6625E1" w:rsidRDefault="00880584" w:rsidP="00720BEA">
            <w:pPr>
              <w:jc w:val="both"/>
            </w:pPr>
            <w:r>
              <w:t>382000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6625E1" w:rsidRDefault="00F75E2F" w:rsidP="00720BEA">
            <w:pPr>
              <w:jc w:val="both"/>
            </w:pPr>
            <w:r>
              <w:t xml:space="preserve"> 2.</w:t>
            </w:r>
          </w:p>
        </w:tc>
        <w:tc>
          <w:tcPr>
            <w:tcW w:w="2822" w:type="dxa"/>
          </w:tcPr>
          <w:p w:rsidR="006625E1" w:rsidRDefault="00F75E2F" w:rsidP="00720BEA">
            <w:pPr>
              <w:jc w:val="both"/>
            </w:pPr>
            <w:r>
              <w:t xml:space="preserve">Ремонт колодца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-Ханино</w:t>
            </w:r>
            <w:r w:rsidR="00D873EC">
              <w:t>,чистка</w:t>
            </w:r>
            <w:proofErr w:type="spellEnd"/>
            <w:r w:rsidR="00D873EC">
              <w:t xml:space="preserve"> колодцев</w:t>
            </w:r>
          </w:p>
        </w:tc>
        <w:tc>
          <w:tcPr>
            <w:tcW w:w="1907" w:type="dxa"/>
          </w:tcPr>
          <w:p w:rsidR="006625E1" w:rsidRDefault="00365A76" w:rsidP="00720BEA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6625E1" w:rsidRDefault="00365A76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6625E1" w:rsidRDefault="00D873EC" w:rsidP="00720BEA">
            <w:pPr>
              <w:jc w:val="both"/>
            </w:pPr>
            <w:r>
              <w:t>2</w:t>
            </w:r>
            <w:r w:rsidR="00365A76">
              <w:t>0000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6625E1" w:rsidRDefault="00365A76" w:rsidP="00720BEA">
            <w:pPr>
              <w:jc w:val="both"/>
            </w:pPr>
            <w:r>
              <w:t xml:space="preserve"> 3.</w:t>
            </w:r>
          </w:p>
        </w:tc>
        <w:tc>
          <w:tcPr>
            <w:tcW w:w="2822" w:type="dxa"/>
          </w:tcPr>
          <w:p w:rsidR="006625E1" w:rsidRDefault="00D873EC" w:rsidP="00720BEA">
            <w:pPr>
              <w:jc w:val="both"/>
            </w:pPr>
            <w:r>
              <w:t>Составление графика передачи объектов ЖКХ в концессию</w:t>
            </w:r>
          </w:p>
        </w:tc>
        <w:tc>
          <w:tcPr>
            <w:tcW w:w="1907" w:type="dxa"/>
          </w:tcPr>
          <w:p w:rsidR="006625E1" w:rsidRDefault="00365A76" w:rsidP="00720BEA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6625E1" w:rsidRDefault="006625E1" w:rsidP="00720BEA">
            <w:pPr>
              <w:jc w:val="both"/>
            </w:pPr>
          </w:p>
        </w:tc>
        <w:tc>
          <w:tcPr>
            <w:tcW w:w="2381" w:type="dxa"/>
          </w:tcPr>
          <w:p w:rsidR="006625E1" w:rsidRDefault="00D873EC" w:rsidP="00720BEA">
            <w:pPr>
              <w:jc w:val="both"/>
            </w:pPr>
            <w:r>
              <w:t>0</w:t>
            </w:r>
          </w:p>
        </w:tc>
      </w:tr>
      <w:tr w:rsidR="009A1CAE" w:rsidTr="006A6B6B">
        <w:tc>
          <w:tcPr>
            <w:tcW w:w="617" w:type="dxa"/>
          </w:tcPr>
          <w:p w:rsidR="006625E1" w:rsidRDefault="00D873EC" w:rsidP="00720BEA">
            <w:pPr>
              <w:jc w:val="both"/>
            </w:pPr>
            <w:r>
              <w:t xml:space="preserve">  4</w:t>
            </w:r>
            <w:r w:rsidR="00365A76">
              <w:t>.</w:t>
            </w:r>
          </w:p>
        </w:tc>
        <w:tc>
          <w:tcPr>
            <w:tcW w:w="2822" w:type="dxa"/>
          </w:tcPr>
          <w:p w:rsidR="006625E1" w:rsidRDefault="00365A76" w:rsidP="00720BEA">
            <w:pPr>
              <w:jc w:val="both"/>
            </w:pPr>
            <w:r>
              <w:t>Сбор и вывоз ТБО</w:t>
            </w:r>
          </w:p>
        </w:tc>
        <w:tc>
          <w:tcPr>
            <w:tcW w:w="1907" w:type="dxa"/>
          </w:tcPr>
          <w:p w:rsidR="006625E1" w:rsidRDefault="00365A76" w:rsidP="00720BEA">
            <w:pPr>
              <w:jc w:val="both"/>
            </w:pPr>
            <w:r>
              <w:t>ООО «Днепр»</w:t>
            </w:r>
          </w:p>
        </w:tc>
        <w:tc>
          <w:tcPr>
            <w:tcW w:w="2381" w:type="dxa"/>
          </w:tcPr>
          <w:p w:rsidR="006625E1" w:rsidRDefault="00365A76" w:rsidP="00720BEA">
            <w:pPr>
              <w:jc w:val="both"/>
            </w:pPr>
            <w:r>
              <w:t xml:space="preserve"> Прочие средства</w:t>
            </w:r>
          </w:p>
        </w:tc>
        <w:tc>
          <w:tcPr>
            <w:tcW w:w="2381" w:type="dxa"/>
          </w:tcPr>
          <w:p w:rsidR="006625E1" w:rsidRDefault="00365A76" w:rsidP="00720BEA">
            <w:pPr>
              <w:jc w:val="both"/>
            </w:pPr>
            <w:r>
              <w:t xml:space="preserve">       0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9A1CAE" w:rsidRDefault="009A1CAE">
            <w:pPr>
              <w:suppressAutoHyphens w:val="0"/>
              <w:spacing w:after="200" w:line="276" w:lineRule="auto"/>
            </w:pP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6625E1" w:rsidRDefault="00D873EC" w:rsidP="00720BEA">
            <w:pPr>
              <w:jc w:val="both"/>
            </w:pPr>
            <w:r>
              <w:lastRenderedPageBreak/>
              <w:t xml:space="preserve">  5</w:t>
            </w:r>
            <w:r w:rsidR="00365A76">
              <w:t>.</w:t>
            </w:r>
          </w:p>
        </w:tc>
        <w:tc>
          <w:tcPr>
            <w:tcW w:w="2822" w:type="dxa"/>
          </w:tcPr>
          <w:p w:rsidR="006625E1" w:rsidRDefault="00365A76" w:rsidP="00720BEA">
            <w:pPr>
              <w:jc w:val="both"/>
            </w:pPr>
            <w:r>
              <w:t xml:space="preserve">Замена уличных светильников на энергосберегающие светодиодные светильники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олтутино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</w:p>
        </w:tc>
        <w:tc>
          <w:tcPr>
            <w:tcW w:w="1907" w:type="dxa"/>
          </w:tcPr>
          <w:p w:rsidR="006625E1" w:rsidRDefault="00365A76" w:rsidP="00720BEA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6625E1" w:rsidRDefault="00365A76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6625E1" w:rsidRDefault="00365A76" w:rsidP="00720BEA">
            <w:pPr>
              <w:jc w:val="both"/>
            </w:pPr>
            <w:r>
              <w:t xml:space="preserve"> 48000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6625E1" w:rsidRDefault="00D873EC" w:rsidP="00720BEA">
            <w:pPr>
              <w:jc w:val="both"/>
            </w:pPr>
            <w:r>
              <w:t>6</w:t>
            </w:r>
            <w:r w:rsidR="00365A76">
              <w:t>.</w:t>
            </w:r>
          </w:p>
        </w:tc>
        <w:tc>
          <w:tcPr>
            <w:tcW w:w="2822" w:type="dxa"/>
          </w:tcPr>
          <w:p w:rsidR="006625E1" w:rsidRDefault="00365A76" w:rsidP="00720BEA">
            <w:pPr>
              <w:jc w:val="both"/>
            </w:pPr>
            <w:r>
              <w:t xml:space="preserve">Техническое обслуживание систем уличного освещения </w:t>
            </w:r>
          </w:p>
        </w:tc>
        <w:tc>
          <w:tcPr>
            <w:tcW w:w="1907" w:type="dxa"/>
          </w:tcPr>
          <w:p w:rsidR="006625E1" w:rsidRDefault="00365A76" w:rsidP="00720BEA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6625E1" w:rsidRDefault="00365A76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6625E1" w:rsidRDefault="00365A76" w:rsidP="00720BEA">
            <w:pPr>
              <w:jc w:val="both"/>
            </w:pPr>
            <w:r>
              <w:t>25000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6625E1" w:rsidRDefault="00D873EC" w:rsidP="00720BEA">
            <w:pPr>
              <w:jc w:val="both"/>
            </w:pPr>
            <w:r>
              <w:t xml:space="preserve"> 7</w:t>
            </w:r>
            <w:r w:rsidR="00365A76">
              <w:t>.</w:t>
            </w:r>
          </w:p>
        </w:tc>
        <w:tc>
          <w:tcPr>
            <w:tcW w:w="2822" w:type="dxa"/>
          </w:tcPr>
          <w:p w:rsidR="006625E1" w:rsidRDefault="00365A76" w:rsidP="00720BEA">
            <w:pPr>
              <w:jc w:val="both"/>
            </w:pPr>
            <w:r>
              <w:t>Оплата за 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907" w:type="dxa"/>
          </w:tcPr>
          <w:p w:rsidR="006625E1" w:rsidRDefault="00365A76" w:rsidP="00720BEA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6625E1" w:rsidRDefault="00365A76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6625E1" w:rsidRDefault="00365A76" w:rsidP="00720BEA">
            <w:pPr>
              <w:jc w:val="both"/>
            </w:pPr>
            <w:r>
              <w:t>200000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6625E1" w:rsidRDefault="00D873EC" w:rsidP="00720BEA">
            <w:pPr>
              <w:jc w:val="both"/>
            </w:pPr>
            <w:r>
              <w:t xml:space="preserve"> 8</w:t>
            </w:r>
            <w:r w:rsidR="00365A76">
              <w:t>.</w:t>
            </w:r>
          </w:p>
        </w:tc>
        <w:tc>
          <w:tcPr>
            <w:tcW w:w="2822" w:type="dxa"/>
          </w:tcPr>
          <w:p w:rsidR="006625E1" w:rsidRDefault="00365A76" w:rsidP="00720BEA">
            <w:pPr>
              <w:jc w:val="both"/>
            </w:pPr>
            <w:proofErr w:type="spellStart"/>
            <w:r>
              <w:t>Межевание,изготовление</w:t>
            </w:r>
            <w:proofErr w:type="spellEnd"/>
            <w:r>
              <w:t xml:space="preserve"> кадастрового паспорта</w:t>
            </w:r>
            <w:r w:rsidR="00692632">
              <w:t xml:space="preserve"> с последующим оформлением в собственность объекта: дорога </w:t>
            </w:r>
            <w:proofErr w:type="spellStart"/>
            <w:r w:rsidR="00692632">
              <w:t>ул</w:t>
            </w:r>
            <w:proofErr w:type="gramStart"/>
            <w:r w:rsidR="00692632">
              <w:t>.П</w:t>
            </w:r>
            <w:proofErr w:type="gramEnd"/>
            <w:r w:rsidR="00692632">
              <w:t>ромышленная</w:t>
            </w:r>
            <w:proofErr w:type="spellEnd"/>
            <w:r w:rsidR="00692632">
              <w:t xml:space="preserve">, </w:t>
            </w:r>
            <w:proofErr w:type="spellStart"/>
            <w:r w:rsidR="00692632">
              <w:t>д.Болтутино</w:t>
            </w:r>
            <w:proofErr w:type="spellEnd"/>
          </w:p>
        </w:tc>
        <w:tc>
          <w:tcPr>
            <w:tcW w:w="1907" w:type="dxa"/>
          </w:tcPr>
          <w:p w:rsidR="006625E1" w:rsidRDefault="00692632" w:rsidP="00720BEA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6625E1" w:rsidRDefault="00692632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6625E1" w:rsidRDefault="00692632" w:rsidP="00720BEA">
            <w:pPr>
              <w:jc w:val="both"/>
            </w:pPr>
            <w:r>
              <w:t>30000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6625E1" w:rsidRDefault="00D873EC" w:rsidP="00720BEA">
            <w:pPr>
              <w:jc w:val="both"/>
            </w:pPr>
            <w:r>
              <w:t xml:space="preserve"> 9</w:t>
            </w:r>
            <w:r w:rsidR="00692632">
              <w:t>.</w:t>
            </w:r>
          </w:p>
        </w:tc>
        <w:tc>
          <w:tcPr>
            <w:tcW w:w="2822" w:type="dxa"/>
          </w:tcPr>
          <w:p w:rsidR="006625E1" w:rsidRDefault="00692632" w:rsidP="00720BEA">
            <w:pPr>
              <w:jc w:val="both"/>
            </w:pPr>
            <w:r>
              <w:t xml:space="preserve">Ввод в эксплуатацию объекта «Газопровод высокого и низкого давления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озовка</w:t>
            </w:r>
            <w:proofErr w:type="spellEnd"/>
            <w:r>
              <w:t>», пуск газа.</w:t>
            </w:r>
          </w:p>
        </w:tc>
        <w:tc>
          <w:tcPr>
            <w:tcW w:w="1907" w:type="dxa"/>
          </w:tcPr>
          <w:p w:rsidR="006625E1" w:rsidRDefault="00692632" w:rsidP="00720BEA">
            <w:pPr>
              <w:jc w:val="both"/>
            </w:pPr>
            <w:proofErr w:type="spellStart"/>
            <w:r>
              <w:t>Облгаз</w:t>
            </w:r>
            <w:proofErr w:type="spellEnd"/>
            <w:r>
              <w:t>, Администрация</w:t>
            </w:r>
          </w:p>
        </w:tc>
        <w:tc>
          <w:tcPr>
            <w:tcW w:w="2381" w:type="dxa"/>
          </w:tcPr>
          <w:p w:rsidR="006625E1" w:rsidRDefault="00692632" w:rsidP="00720BEA">
            <w:pPr>
              <w:jc w:val="both"/>
            </w:pPr>
            <w:r>
              <w:t xml:space="preserve">    Иные источники</w:t>
            </w:r>
          </w:p>
        </w:tc>
        <w:tc>
          <w:tcPr>
            <w:tcW w:w="2381" w:type="dxa"/>
          </w:tcPr>
          <w:p w:rsidR="006625E1" w:rsidRDefault="00692632" w:rsidP="00720BEA">
            <w:pPr>
              <w:jc w:val="both"/>
            </w:pPr>
            <w:r>
              <w:t>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D873EC" w:rsidP="00720BEA">
            <w:pPr>
              <w:jc w:val="both"/>
            </w:pPr>
            <w:r>
              <w:t>10</w:t>
            </w:r>
            <w:r w:rsidR="008242A5">
              <w:t>.</w:t>
            </w:r>
          </w:p>
        </w:tc>
        <w:tc>
          <w:tcPr>
            <w:tcW w:w="2822" w:type="dxa"/>
          </w:tcPr>
          <w:p w:rsidR="008242A5" w:rsidRDefault="008242A5" w:rsidP="00720BEA">
            <w:pPr>
              <w:jc w:val="both"/>
            </w:pPr>
            <w:r>
              <w:t>Техническое обслуживание газопровода</w:t>
            </w:r>
          </w:p>
        </w:tc>
        <w:tc>
          <w:tcPr>
            <w:tcW w:w="1907" w:type="dxa"/>
          </w:tcPr>
          <w:p w:rsidR="008242A5" w:rsidRDefault="008242A5" w:rsidP="00720BEA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8242A5" w:rsidRDefault="008242A5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8242A5" w:rsidP="00720BEA">
            <w:pPr>
              <w:jc w:val="both"/>
            </w:pPr>
            <w:r>
              <w:t>300000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D873EC" w:rsidP="00720BEA">
            <w:pPr>
              <w:jc w:val="both"/>
            </w:pPr>
            <w:r>
              <w:t>11</w:t>
            </w:r>
            <w:r w:rsidR="008242A5">
              <w:t>.</w:t>
            </w:r>
          </w:p>
        </w:tc>
        <w:tc>
          <w:tcPr>
            <w:tcW w:w="2822" w:type="dxa"/>
          </w:tcPr>
          <w:p w:rsidR="008242A5" w:rsidRDefault="008242A5" w:rsidP="00720BEA">
            <w:pPr>
              <w:jc w:val="both"/>
            </w:pPr>
            <w:r>
              <w:t>Страхование газопровода</w:t>
            </w:r>
          </w:p>
        </w:tc>
        <w:tc>
          <w:tcPr>
            <w:tcW w:w="1907" w:type="dxa"/>
          </w:tcPr>
          <w:p w:rsidR="008242A5" w:rsidRDefault="008242A5" w:rsidP="00720BEA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8242A5" w:rsidRDefault="008242A5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8242A5" w:rsidP="00720BEA">
            <w:pPr>
              <w:jc w:val="both"/>
            </w:pPr>
            <w:r>
              <w:t>35000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D873EC" w:rsidP="00720BEA">
            <w:pPr>
              <w:jc w:val="both"/>
            </w:pPr>
            <w:r>
              <w:t xml:space="preserve"> 12</w:t>
            </w:r>
            <w:r w:rsidR="008242A5">
              <w:t>.</w:t>
            </w:r>
          </w:p>
        </w:tc>
        <w:tc>
          <w:tcPr>
            <w:tcW w:w="2822" w:type="dxa"/>
          </w:tcPr>
          <w:p w:rsidR="008242A5" w:rsidRDefault="008242A5" w:rsidP="00720BEA">
            <w:pPr>
              <w:jc w:val="both"/>
            </w:pPr>
            <w:r>
              <w:t xml:space="preserve">Чистка скважины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</w:t>
            </w:r>
            <w:proofErr w:type="spellEnd"/>
            <w:r>
              <w:t>-Ханино</w:t>
            </w:r>
          </w:p>
        </w:tc>
        <w:tc>
          <w:tcPr>
            <w:tcW w:w="1907" w:type="dxa"/>
          </w:tcPr>
          <w:p w:rsidR="008242A5" w:rsidRDefault="008242A5" w:rsidP="00720BEA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8242A5" w:rsidRDefault="008242A5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8242A5" w:rsidP="00720BEA">
            <w:pPr>
              <w:jc w:val="both"/>
            </w:pPr>
            <w:r>
              <w:t>30000</w:t>
            </w:r>
          </w:p>
        </w:tc>
      </w:tr>
      <w:tr w:rsidR="008242A5" w:rsidTr="006A6B6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5"/>
        </w:trPr>
        <w:tc>
          <w:tcPr>
            <w:tcW w:w="10108" w:type="dxa"/>
            <w:gridSpan w:val="5"/>
          </w:tcPr>
          <w:tbl>
            <w:tblPr>
              <w:tblStyle w:val="a9"/>
              <w:tblW w:w="9640" w:type="dxa"/>
              <w:tblLook w:val="04A0" w:firstRow="1" w:lastRow="0" w:firstColumn="1" w:lastColumn="0" w:noHBand="0" w:noVBand="1"/>
            </w:tblPr>
            <w:tblGrid>
              <w:gridCol w:w="566"/>
              <w:gridCol w:w="2647"/>
              <w:gridCol w:w="1854"/>
              <w:gridCol w:w="2226"/>
              <w:gridCol w:w="2347"/>
            </w:tblGrid>
            <w:tr w:rsidR="00A06E76" w:rsidTr="005A2C23">
              <w:tc>
                <w:tcPr>
                  <w:tcW w:w="566" w:type="dxa"/>
                </w:tcPr>
                <w:p w:rsidR="005A2C23" w:rsidRPr="005A2C23" w:rsidRDefault="005A2C23" w:rsidP="00A06E76">
                  <w:pPr>
                    <w:jc w:val="both"/>
                    <w:rPr>
                      <w:sz w:val="28"/>
                      <w:szCs w:val="28"/>
                    </w:rPr>
                  </w:pPr>
                  <w:r w:rsidRPr="005A2C23"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2690" w:type="dxa"/>
                </w:tcPr>
                <w:p w:rsidR="005A2C23" w:rsidRDefault="00A06E76" w:rsidP="00A06E7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t>Исследование воды в колодцах, скважине, водонапорной башне, колонке (все виды)</w:t>
                  </w:r>
                </w:p>
              </w:tc>
              <w:tc>
                <w:tcPr>
                  <w:tcW w:w="1701" w:type="dxa"/>
                </w:tcPr>
                <w:p w:rsidR="005A2C23" w:rsidRPr="00A06E76" w:rsidRDefault="00A06E76" w:rsidP="00A06E76">
                  <w:pPr>
                    <w:jc w:val="both"/>
                  </w:pPr>
                  <w:r w:rsidRPr="00A06E76">
                    <w:t>Администрация</w:t>
                  </w:r>
                </w:p>
              </w:tc>
              <w:tc>
                <w:tcPr>
                  <w:tcW w:w="2268" w:type="dxa"/>
                </w:tcPr>
                <w:p w:rsidR="005A2C23" w:rsidRPr="00A06E76" w:rsidRDefault="00A06E76" w:rsidP="00A06E76">
                  <w:pPr>
                    <w:jc w:val="both"/>
                  </w:pPr>
                  <w:r w:rsidRPr="00A06E76">
                    <w:t>Бюджет поселения</w:t>
                  </w:r>
                </w:p>
              </w:tc>
              <w:tc>
                <w:tcPr>
                  <w:tcW w:w="2415" w:type="dxa"/>
                </w:tcPr>
                <w:p w:rsidR="005A2C23" w:rsidRPr="00A06E76" w:rsidRDefault="00A06E76" w:rsidP="00A06E76">
                  <w:pPr>
                    <w:jc w:val="both"/>
                  </w:pPr>
                  <w:r w:rsidRPr="00A06E76">
                    <w:t>18000</w:t>
                  </w:r>
                </w:p>
              </w:tc>
            </w:tr>
          </w:tbl>
          <w:p w:rsidR="008242A5" w:rsidRDefault="008242A5" w:rsidP="00A06E76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2019год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8242A5" w:rsidP="00A06E76">
            <w:pPr>
              <w:jc w:val="both"/>
            </w:pPr>
            <w:r>
              <w:t xml:space="preserve"> 1.</w:t>
            </w:r>
          </w:p>
        </w:tc>
        <w:tc>
          <w:tcPr>
            <w:tcW w:w="2822" w:type="dxa"/>
          </w:tcPr>
          <w:p w:rsidR="008242A5" w:rsidRDefault="008242A5" w:rsidP="00A06E76">
            <w:pPr>
              <w:jc w:val="both"/>
            </w:pPr>
            <w:r>
              <w:t xml:space="preserve">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 и искусственных сооружений</w:t>
            </w:r>
          </w:p>
        </w:tc>
        <w:tc>
          <w:tcPr>
            <w:tcW w:w="1907" w:type="dxa"/>
          </w:tcPr>
          <w:p w:rsidR="008242A5" w:rsidRDefault="008242A5" w:rsidP="00A06E76">
            <w:pPr>
              <w:jc w:val="both"/>
            </w:pPr>
            <w:r>
              <w:t>По результатам аукциона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9A1CAE" w:rsidP="00A06E76">
            <w:pPr>
              <w:jc w:val="both"/>
            </w:pPr>
            <w:r>
              <w:t>428400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8242A5" w:rsidP="00A06E76">
            <w:pPr>
              <w:jc w:val="both"/>
            </w:pPr>
            <w:r>
              <w:t xml:space="preserve"> 2.</w:t>
            </w:r>
          </w:p>
        </w:tc>
        <w:tc>
          <w:tcPr>
            <w:tcW w:w="2822" w:type="dxa"/>
          </w:tcPr>
          <w:p w:rsidR="008242A5" w:rsidRDefault="008242A5" w:rsidP="00A06E76">
            <w:pPr>
              <w:jc w:val="both"/>
            </w:pPr>
            <w:r>
              <w:t xml:space="preserve">Ремонт колодца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енисово</w:t>
            </w:r>
            <w:proofErr w:type="spellEnd"/>
          </w:p>
        </w:tc>
        <w:tc>
          <w:tcPr>
            <w:tcW w:w="1907" w:type="dxa"/>
          </w:tcPr>
          <w:p w:rsidR="008242A5" w:rsidRDefault="008242A5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10000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8242A5" w:rsidP="00A06E76">
            <w:pPr>
              <w:jc w:val="both"/>
            </w:pPr>
            <w:r>
              <w:t xml:space="preserve"> 3.</w:t>
            </w:r>
          </w:p>
        </w:tc>
        <w:tc>
          <w:tcPr>
            <w:tcW w:w="2822" w:type="dxa"/>
          </w:tcPr>
          <w:p w:rsidR="008242A5" w:rsidRDefault="008242A5" w:rsidP="00A06E76">
            <w:pPr>
              <w:jc w:val="both"/>
            </w:pPr>
            <w:r>
              <w:t xml:space="preserve">Чистка колодцев в </w:t>
            </w:r>
            <w:proofErr w:type="spellStart"/>
            <w:r>
              <w:t>Болтутинском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907" w:type="dxa"/>
          </w:tcPr>
          <w:p w:rsidR="008242A5" w:rsidRDefault="008242A5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10000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154603" w:rsidP="00A06E76">
            <w:pPr>
              <w:jc w:val="both"/>
            </w:pPr>
            <w:r>
              <w:t xml:space="preserve">  4</w:t>
            </w:r>
            <w:r w:rsidR="008242A5">
              <w:t>.</w:t>
            </w:r>
          </w:p>
        </w:tc>
        <w:tc>
          <w:tcPr>
            <w:tcW w:w="2822" w:type="dxa"/>
          </w:tcPr>
          <w:p w:rsidR="008242A5" w:rsidRDefault="008242A5" w:rsidP="00A06E76">
            <w:pPr>
              <w:jc w:val="both"/>
            </w:pPr>
            <w:r>
              <w:t>Сбор и вывоз ТБО</w:t>
            </w:r>
          </w:p>
        </w:tc>
        <w:tc>
          <w:tcPr>
            <w:tcW w:w="1907" w:type="dxa"/>
          </w:tcPr>
          <w:p w:rsidR="008242A5" w:rsidRDefault="008242A5" w:rsidP="00A06E76">
            <w:pPr>
              <w:jc w:val="both"/>
            </w:pPr>
            <w:r>
              <w:t>ООО «Днепр»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 xml:space="preserve"> Прочие средства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 xml:space="preserve">       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154603" w:rsidP="00A06E76">
            <w:pPr>
              <w:jc w:val="both"/>
            </w:pPr>
            <w:r>
              <w:t xml:space="preserve">  5</w:t>
            </w:r>
            <w:r w:rsidR="008242A5">
              <w:t>.</w:t>
            </w:r>
          </w:p>
        </w:tc>
        <w:tc>
          <w:tcPr>
            <w:tcW w:w="2822" w:type="dxa"/>
          </w:tcPr>
          <w:p w:rsidR="008242A5" w:rsidRDefault="008242A5" w:rsidP="00A06E76">
            <w:pPr>
              <w:jc w:val="both"/>
            </w:pPr>
            <w:r>
              <w:t xml:space="preserve">Замена уличных светильников на энергосберегающие светодиодные </w:t>
            </w:r>
            <w:r>
              <w:lastRenderedPageBreak/>
              <w:t xml:space="preserve">светильники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олтутино</w:t>
            </w:r>
            <w:proofErr w:type="spellEnd"/>
            <w:r>
              <w:t xml:space="preserve">, </w:t>
            </w:r>
            <w:proofErr w:type="spellStart"/>
            <w:r>
              <w:t>ул.Промышленная</w:t>
            </w:r>
            <w:proofErr w:type="spellEnd"/>
          </w:p>
        </w:tc>
        <w:tc>
          <w:tcPr>
            <w:tcW w:w="1907" w:type="dxa"/>
          </w:tcPr>
          <w:p w:rsidR="008242A5" w:rsidRDefault="008242A5" w:rsidP="00A06E76">
            <w:pPr>
              <w:jc w:val="both"/>
            </w:pPr>
            <w:r>
              <w:lastRenderedPageBreak/>
              <w:t>Администрация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 xml:space="preserve"> 55000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154603" w:rsidP="00A06E76">
            <w:pPr>
              <w:jc w:val="both"/>
            </w:pPr>
            <w:r>
              <w:lastRenderedPageBreak/>
              <w:t>6</w:t>
            </w:r>
            <w:r w:rsidR="008242A5">
              <w:t>.</w:t>
            </w:r>
          </w:p>
        </w:tc>
        <w:tc>
          <w:tcPr>
            <w:tcW w:w="2822" w:type="dxa"/>
          </w:tcPr>
          <w:p w:rsidR="008242A5" w:rsidRDefault="008242A5" w:rsidP="00A06E76">
            <w:pPr>
              <w:jc w:val="both"/>
            </w:pPr>
            <w:r>
              <w:t xml:space="preserve">Техническое обслуживание систем уличного освещения </w:t>
            </w:r>
          </w:p>
        </w:tc>
        <w:tc>
          <w:tcPr>
            <w:tcW w:w="1907" w:type="dxa"/>
          </w:tcPr>
          <w:p w:rsidR="008242A5" w:rsidRDefault="008242A5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25000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154603" w:rsidP="00A06E76">
            <w:pPr>
              <w:jc w:val="both"/>
            </w:pPr>
            <w:r>
              <w:t xml:space="preserve"> 7</w:t>
            </w:r>
            <w:r w:rsidR="008242A5">
              <w:t>.</w:t>
            </w:r>
          </w:p>
        </w:tc>
        <w:tc>
          <w:tcPr>
            <w:tcW w:w="2822" w:type="dxa"/>
          </w:tcPr>
          <w:p w:rsidR="008242A5" w:rsidRDefault="008242A5" w:rsidP="00A06E76">
            <w:pPr>
              <w:jc w:val="both"/>
            </w:pPr>
            <w:r>
              <w:t>Оплата за 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907" w:type="dxa"/>
          </w:tcPr>
          <w:p w:rsidR="008242A5" w:rsidRDefault="008242A5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200000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154603" w:rsidP="00A06E76">
            <w:pPr>
              <w:jc w:val="both"/>
            </w:pPr>
            <w:r>
              <w:t>8</w:t>
            </w:r>
            <w:r w:rsidR="008242A5">
              <w:t>.</w:t>
            </w:r>
          </w:p>
        </w:tc>
        <w:tc>
          <w:tcPr>
            <w:tcW w:w="2822" w:type="dxa"/>
          </w:tcPr>
          <w:p w:rsidR="008242A5" w:rsidRDefault="008242A5" w:rsidP="00A06E76">
            <w:pPr>
              <w:jc w:val="both"/>
            </w:pPr>
            <w:r>
              <w:t>Техническое обслуживание газопровода</w:t>
            </w:r>
          </w:p>
        </w:tc>
        <w:tc>
          <w:tcPr>
            <w:tcW w:w="1907" w:type="dxa"/>
          </w:tcPr>
          <w:p w:rsidR="008242A5" w:rsidRDefault="008242A5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300000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154603" w:rsidP="00A06E76">
            <w:pPr>
              <w:jc w:val="both"/>
            </w:pPr>
            <w:r>
              <w:t>9</w:t>
            </w:r>
            <w:r w:rsidR="008242A5">
              <w:t>.</w:t>
            </w:r>
          </w:p>
        </w:tc>
        <w:tc>
          <w:tcPr>
            <w:tcW w:w="2822" w:type="dxa"/>
          </w:tcPr>
          <w:p w:rsidR="008242A5" w:rsidRDefault="008242A5" w:rsidP="00A06E76">
            <w:pPr>
              <w:jc w:val="both"/>
            </w:pPr>
            <w:r>
              <w:t>Страхование газопровода</w:t>
            </w:r>
          </w:p>
        </w:tc>
        <w:tc>
          <w:tcPr>
            <w:tcW w:w="1907" w:type="dxa"/>
          </w:tcPr>
          <w:p w:rsidR="008242A5" w:rsidRDefault="008242A5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35000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8242A5" w:rsidRDefault="00154603" w:rsidP="00A06E76">
            <w:pPr>
              <w:jc w:val="both"/>
            </w:pPr>
            <w:r>
              <w:t xml:space="preserve"> 10</w:t>
            </w:r>
            <w:r w:rsidR="008242A5">
              <w:t>.</w:t>
            </w:r>
          </w:p>
        </w:tc>
        <w:tc>
          <w:tcPr>
            <w:tcW w:w="2822" w:type="dxa"/>
          </w:tcPr>
          <w:p w:rsidR="008242A5" w:rsidRDefault="008242A5" w:rsidP="00A06E76">
            <w:pPr>
              <w:jc w:val="both"/>
            </w:pPr>
            <w:r>
              <w:t>Снабжение баллонным газом население</w:t>
            </w:r>
          </w:p>
        </w:tc>
        <w:tc>
          <w:tcPr>
            <w:tcW w:w="1907" w:type="dxa"/>
          </w:tcPr>
          <w:p w:rsidR="008242A5" w:rsidRDefault="008242A5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8242A5" w:rsidRDefault="008242A5" w:rsidP="00A06E76">
            <w:pPr>
              <w:jc w:val="both"/>
            </w:pPr>
            <w:r>
              <w:t>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D873EC" w:rsidRDefault="00154603" w:rsidP="00720BEA">
            <w:pPr>
              <w:jc w:val="both"/>
            </w:pPr>
            <w:r>
              <w:t xml:space="preserve">  11</w:t>
            </w:r>
            <w:r w:rsidR="00D873EC">
              <w:t>.</w:t>
            </w:r>
          </w:p>
        </w:tc>
        <w:tc>
          <w:tcPr>
            <w:tcW w:w="2822" w:type="dxa"/>
          </w:tcPr>
          <w:p w:rsidR="00D873EC" w:rsidRDefault="00D873EC" w:rsidP="00720BEA">
            <w:pPr>
              <w:jc w:val="both"/>
            </w:pPr>
            <w:r>
              <w:t>Проведение конкурса на право заключения концессионного соглашения с целью передачи в концессию объектов ЖКХ</w:t>
            </w:r>
          </w:p>
        </w:tc>
        <w:tc>
          <w:tcPr>
            <w:tcW w:w="1907" w:type="dxa"/>
          </w:tcPr>
          <w:p w:rsidR="00D873EC" w:rsidRDefault="00D873EC" w:rsidP="00720BEA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D873EC" w:rsidRDefault="00D873EC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D873EC" w:rsidRDefault="00D873EC" w:rsidP="00720BEA">
            <w:pPr>
              <w:jc w:val="both"/>
            </w:pPr>
            <w:r>
              <w:t>20000</w:t>
            </w:r>
          </w:p>
        </w:tc>
      </w:tr>
      <w:tr w:rsidR="00154603" w:rsidTr="006A6B6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5"/>
        </w:trPr>
        <w:tc>
          <w:tcPr>
            <w:tcW w:w="10108" w:type="dxa"/>
            <w:gridSpan w:val="5"/>
          </w:tcPr>
          <w:p w:rsidR="005A2C23" w:rsidRDefault="00154603" w:rsidP="00A06E76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2663"/>
              <w:gridCol w:w="1854"/>
              <w:gridCol w:w="2249"/>
              <w:gridCol w:w="2262"/>
            </w:tblGrid>
            <w:tr w:rsidR="005A2C23" w:rsidTr="00A06E76">
              <w:tc>
                <w:tcPr>
                  <w:tcW w:w="593" w:type="dxa"/>
                </w:tcPr>
                <w:p w:rsidR="005A2C23" w:rsidRDefault="005A2C23" w:rsidP="00A06E76">
                  <w:pPr>
                    <w:jc w:val="both"/>
                  </w:pPr>
                  <w:r>
                    <w:t>12.</w:t>
                  </w:r>
                </w:p>
              </w:tc>
              <w:tc>
                <w:tcPr>
                  <w:tcW w:w="2663" w:type="dxa"/>
                </w:tcPr>
                <w:p w:rsidR="005A2C23" w:rsidRDefault="005A2C23" w:rsidP="00A06E76">
                  <w:pPr>
                    <w:jc w:val="both"/>
                  </w:pPr>
                  <w:r>
                    <w:t>Исследование воды в колодцах, скважине, водонапорной башне, колонке (все виды)</w:t>
                  </w:r>
                </w:p>
              </w:tc>
              <w:tc>
                <w:tcPr>
                  <w:tcW w:w="1804" w:type="dxa"/>
                </w:tcPr>
                <w:p w:rsidR="005A2C23" w:rsidRDefault="005A2C23" w:rsidP="00A06E76">
                  <w:pPr>
                    <w:jc w:val="both"/>
                  </w:pPr>
                  <w:r>
                    <w:t>Администрация</w:t>
                  </w:r>
                </w:p>
              </w:tc>
              <w:tc>
                <w:tcPr>
                  <w:tcW w:w="2249" w:type="dxa"/>
                </w:tcPr>
                <w:p w:rsidR="005A2C23" w:rsidRDefault="005A2C23" w:rsidP="00A06E76">
                  <w:pPr>
                    <w:jc w:val="both"/>
                  </w:pPr>
                  <w:r>
                    <w:t>Бюджет поселения</w:t>
                  </w:r>
                </w:p>
              </w:tc>
              <w:tc>
                <w:tcPr>
                  <w:tcW w:w="2262" w:type="dxa"/>
                </w:tcPr>
                <w:p w:rsidR="005A2C23" w:rsidRDefault="005A2C23" w:rsidP="00A06E76">
                  <w:pPr>
                    <w:jc w:val="both"/>
                  </w:pPr>
                  <w:r>
                    <w:t>20000</w:t>
                  </w:r>
                </w:p>
              </w:tc>
            </w:tr>
          </w:tbl>
          <w:p w:rsidR="00154603" w:rsidRDefault="00154603" w:rsidP="00A06E76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2020год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1.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 xml:space="preserve">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 и искусственных сооружений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По результатам аукциона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452700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2.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 xml:space="preserve">Ремонт колодца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озовка</w:t>
            </w:r>
            <w:proofErr w:type="spellEnd"/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10000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3.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 xml:space="preserve">Чистка колодцев в </w:t>
            </w:r>
            <w:proofErr w:type="spellStart"/>
            <w:r>
              <w:t>Болтутинском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10000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 4.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>Сбор и вывоз ТБО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ООО «Днепр»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 xml:space="preserve"> Прочие средства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 xml:space="preserve">       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 5.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 xml:space="preserve">Замена уличных светильников на энергосберегающие светодиодные светильники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олтутино</w:t>
            </w:r>
            <w:proofErr w:type="spellEnd"/>
            <w:r>
              <w:t xml:space="preserve">, </w:t>
            </w:r>
            <w:proofErr w:type="spellStart"/>
            <w:r>
              <w:t>ул.Городчанская</w:t>
            </w:r>
            <w:proofErr w:type="spellEnd"/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 xml:space="preserve"> 55000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>6.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 xml:space="preserve">Техническое обслуживание систем уличного освещения 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25000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7.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>Оплата за 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200000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lastRenderedPageBreak/>
              <w:t>8.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>Техническое обслуживание газопровода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300000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>9.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>Страхование газопровода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35000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10.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>Снабжение баллонным газом население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0</w:t>
            </w:r>
          </w:p>
        </w:tc>
      </w:tr>
      <w:tr w:rsidR="00154603" w:rsidTr="006A6B6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5"/>
        </w:trPr>
        <w:tc>
          <w:tcPr>
            <w:tcW w:w="10108" w:type="dxa"/>
            <w:gridSpan w:val="5"/>
          </w:tcPr>
          <w:p w:rsidR="005A2C23" w:rsidRDefault="00154603" w:rsidP="00A06E76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2663"/>
              <w:gridCol w:w="1854"/>
              <w:gridCol w:w="2249"/>
              <w:gridCol w:w="2262"/>
            </w:tblGrid>
            <w:tr w:rsidR="005A2C23" w:rsidTr="00A06E76">
              <w:tc>
                <w:tcPr>
                  <w:tcW w:w="593" w:type="dxa"/>
                </w:tcPr>
                <w:p w:rsidR="005A2C23" w:rsidRDefault="005A2C23" w:rsidP="00A06E76">
                  <w:pPr>
                    <w:jc w:val="both"/>
                  </w:pPr>
                  <w:r>
                    <w:t>11.</w:t>
                  </w:r>
                </w:p>
              </w:tc>
              <w:tc>
                <w:tcPr>
                  <w:tcW w:w="2663" w:type="dxa"/>
                </w:tcPr>
                <w:p w:rsidR="005A2C23" w:rsidRDefault="005A2C23" w:rsidP="00A06E76">
                  <w:pPr>
                    <w:jc w:val="both"/>
                  </w:pPr>
                  <w:r>
                    <w:t>Исследование воды в колодцах, скважине, водонапорной башне, колонке (все виды)</w:t>
                  </w:r>
                </w:p>
              </w:tc>
              <w:tc>
                <w:tcPr>
                  <w:tcW w:w="1804" w:type="dxa"/>
                </w:tcPr>
                <w:p w:rsidR="005A2C23" w:rsidRDefault="005A2C23" w:rsidP="00A06E76">
                  <w:pPr>
                    <w:jc w:val="both"/>
                  </w:pPr>
                  <w:r>
                    <w:t>Администрация</w:t>
                  </w:r>
                </w:p>
              </w:tc>
              <w:tc>
                <w:tcPr>
                  <w:tcW w:w="2249" w:type="dxa"/>
                </w:tcPr>
                <w:p w:rsidR="005A2C23" w:rsidRDefault="005A2C23" w:rsidP="00A06E76">
                  <w:pPr>
                    <w:jc w:val="both"/>
                  </w:pPr>
                  <w:r>
                    <w:t>Бюджет поселения</w:t>
                  </w:r>
                </w:p>
              </w:tc>
              <w:tc>
                <w:tcPr>
                  <w:tcW w:w="2262" w:type="dxa"/>
                </w:tcPr>
                <w:p w:rsidR="005A2C23" w:rsidRDefault="005A2C23" w:rsidP="00A06E76">
                  <w:pPr>
                    <w:jc w:val="both"/>
                  </w:pPr>
                  <w:r>
                    <w:t>20000</w:t>
                  </w:r>
                </w:p>
              </w:tc>
            </w:tr>
          </w:tbl>
          <w:p w:rsidR="00154603" w:rsidRDefault="00154603" w:rsidP="00A06E76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2021год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1.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 xml:space="preserve">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 и искусственных сооружений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По результатам аукциона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500000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2.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>Ремонт ко</w:t>
            </w:r>
            <w:r w:rsidR="005A2C23">
              <w:t xml:space="preserve">лонки </w:t>
            </w:r>
            <w:proofErr w:type="spellStart"/>
            <w:r w:rsidR="005A2C23">
              <w:t>д</w:t>
            </w:r>
            <w:proofErr w:type="gramStart"/>
            <w:r w:rsidR="005A2C23">
              <w:t>.Н</w:t>
            </w:r>
            <w:proofErr w:type="spellEnd"/>
            <w:proofErr w:type="gramEnd"/>
            <w:r w:rsidR="005A2C23">
              <w:t>-Ханино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10000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3.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 xml:space="preserve">Чистка колодцев в </w:t>
            </w:r>
            <w:proofErr w:type="spellStart"/>
            <w:r>
              <w:t>Болтутинском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10000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 4.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>Сбор и вывоз ТБО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ООО «Днепр»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 xml:space="preserve"> Прочие средства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 xml:space="preserve">       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 5.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 xml:space="preserve">Замена уличных светильников на энергосберегающие светодиодные светильники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олтутино</w:t>
            </w:r>
            <w:proofErr w:type="spellEnd"/>
            <w:r>
              <w:t xml:space="preserve">, </w:t>
            </w:r>
            <w:proofErr w:type="spellStart"/>
            <w:r w:rsidR="005A2C23">
              <w:t>ул.Молодёжная</w:t>
            </w:r>
            <w:proofErr w:type="spellEnd"/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 xml:space="preserve"> 55000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>6.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 xml:space="preserve">Техническое обслуживание систем уличного освещения 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25000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 xml:space="preserve"> 7.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>Оплата за 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200000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>8.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>Техническое обслуживание газопровода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300000</w:t>
            </w:r>
          </w:p>
        </w:tc>
      </w:tr>
      <w:tr w:rsidR="00154603" w:rsidTr="006A6B6B">
        <w:trPr>
          <w:gridAfter w:val="1"/>
          <w:wAfter w:w="222" w:type="dxa"/>
        </w:trPr>
        <w:tc>
          <w:tcPr>
            <w:tcW w:w="617" w:type="dxa"/>
          </w:tcPr>
          <w:p w:rsidR="00154603" w:rsidRDefault="00154603" w:rsidP="00A06E76">
            <w:pPr>
              <w:jc w:val="both"/>
            </w:pPr>
            <w:r>
              <w:t>9.</w:t>
            </w:r>
          </w:p>
        </w:tc>
        <w:tc>
          <w:tcPr>
            <w:tcW w:w="2822" w:type="dxa"/>
          </w:tcPr>
          <w:p w:rsidR="00154603" w:rsidRDefault="00154603" w:rsidP="00A06E76">
            <w:pPr>
              <w:jc w:val="both"/>
            </w:pPr>
            <w:r>
              <w:t>Страхование газопровода</w:t>
            </w:r>
          </w:p>
        </w:tc>
        <w:tc>
          <w:tcPr>
            <w:tcW w:w="1907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154603" w:rsidRDefault="00154603" w:rsidP="00A06E76">
            <w:pPr>
              <w:jc w:val="both"/>
            </w:pPr>
            <w:r>
              <w:t>35000</w:t>
            </w:r>
          </w:p>
        </w:tc>
      </w:tr>
      <w:tr w:rsidR="005A2C23" w:rsidTr="006A6B6B">
        <w:trPr>
          <w:gridAfter w:val="1"/>
          <w:wAfter w:w="222" w:type="dxa"/>
        </w:trPr>
        <w:tc>
          <w:tcPr>
            <w:tcW w:w="617" w:type="dxa"/>
          </w:tcPr>
          <w:p w:rsidR="005A2C23" w:rsidRDefault="005A2C23" w:rsidP="00A06E76">
            <w:pPr>
              <w:jc w:val="both"/>
            </w:pPr>
            <w:r>
              <w:t>10.</w:t>
            </w:r>
          </w:p>
        </w:tc>
        <w:tc>
          <w:tcPr>
            <w:tcW w:w="2822" w:type="dxa"/>
          </w:tcPr>
          <w:p w:rsidR="005A2C23" w:rsidRDefault="005A2C23" w:rsidP="00A06E76">
            <w:pPr>
              <w:jc w:val="both"/>
            </w:pPr>
            <w:r>
              <w:t>Снабжение баллонным газом население</w:t>
            </w:r>
          </w:p>
        </w:tc>
        <w:tc>
          <w:tcPr>
            <w:tcW w:w="1907" w:type="dxa"/>
          </w:tcPr>
          <w:p w:rsidR="005A2C23" w:rsidRDefault="005A2C2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381" w:type="dxa"/>
          </w:tcPr>
          <w:p w:rsidR="005A2C23" w:rsidRDefault="005A2C2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381" w:type="dxa"/>
          </w:tcPr>
          <w:p w:rsidR="005A2C23" w:rsidRDefault="005A2C23" w:rsidP="00A06E76">
            <w:pPr>
              <w:jc w:val="both"/>
            </w:pPr>
            <w:r>
              <w:t>0</w:t>
            </w:r>
          </w:p>
        </w:tc>
      </w:tr>
      <w:tr w:rsidR="00A06E76" w:rsidTr="006A6B6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5"/>
        </w:trPr>
        <w:tc>
          <w:tcPr>
            <w:tcW w:w="10108" w:type="dxa"/>
            <w:gridSpan w:val="5"/>
          </w:tcPr>
          <w:p w:rsidR="00A06E76" w:rsidRDefault="00A06E76" w:rsidP="00A06E76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2663"/>
              <w:gridCol w:w="1854"/>
              <w:gridCol w:w="2249"/>
              <w:gridCol w:w="2262"/>
            </w:tblGrid>
            <w:tr w:rsidR="00A06E76" w:rsidTr="00A06E76">
              <w:tc>
                <w:tcPr>
                  <w:tcW w:w="593" w:type="dxa"/>
                </w:tcPr>
                <w:p w:rsidR="00A06E76" w:rsidRDefault="00A06E76" w:rsidP="00A06E76">
                  <w:pPr>
                    <w:jc w:val="both"/>
                  </w:pPr>
                  <w:r>
                    <w:t>11.</w:t>
                  </w:r>
                </w:p>
              </w:tc>
              <w:tc>
                <w:tcPr>
                  <w:tcW w:w="2663" w:type="dxa"/>
                </w:tcPr>
                <w:p w:rsidR="00A06E76" w:rsidRDefault="00A06E76" w:rsidP="00A06E76">
                  <w:pPr>
                    <w:jc w:val="both"/>
                  </w:pPr>
                  <w:r>
                    <w:t>Исследование воды в колодцах, скважине, водонапорной башне, колонке (все виды)</w:t>
                  </w:r>
                </w:p>
              </w:tc>
              <w:tc>
                <w:tcPr>
                  <w:tcW w:w="1804" w:type="dxa"/>
                </w:tcPr>
                <w:p w:rsidR="00A06E76" w:rsidRDefault="00A06E76" w:rsidP="00A06E76">
                  <w:pPr>
                    <w:jc w:val="both"/>
                  </w:pPr>
                  <w:r>
                    <w:t>Администрация</w:t>
                  </w:r>
                </w:p>
              </w:tc>
              <w:tc>
                <w:tcPr>
                  <w:tcW w:w="2249" w:type="dxa"/>
                </w:tcPr>
                <w:p w:rsidR="00A06E76" w:rsidRDefault="00A06E76" w:rsidP="00A06E76">
                  <w:pPr>
                    <w:jc w:val="both"/>
                  </w:pPr>
                  <w:r>
                    <w:t>Бюджет поселения</w:t>
                  </w:r>
                </w:p>
              </w:tc>
              <w:tc>
                <w:tcPr>
                  <w:tcW w:w="2262" w:type="dxa"/>
                </w:tcPr>
                <w:p w:rsidR="00A06E76" w:rsidRDefault="00A06E76" w:rsidP="00A06E76">
                  <w:pPr>
                    <w:jc w:val="both"/>
                  </w:pPr>
                  <w:r>
                    <w:t>20000</w:t>
                  </w:r>
                </w:p>
              </w:tc>
            </w:tr>
          </w:tbl>
          <w:p w:rsidR="00A06E76" w:rsidRDefault="00A06E76" w:rsidP="00A06E76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6E76" w:rsidRDefault="00A06E76" w:rsidP="00A06E76">
      <w:pPr>
        <w:jc w:val="both"/>
      </w:pPr>
      <w:r>
        <w:t xml:space="preserve"> </w:t>
      </w: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587"/>
        <w:gridCol w:w="2788"/>
        <w:gridCol w:w="7"/>
        <w:gridCol w:w="1854"/>
        <w:gridCol w:w="2174"/>
        <w:gridCol w:w="2161"/>
      </w:tblGrid>
      <w:tr w:rsidR="00A06E76" w:rsidTr="009A1CAE">
        <w:trPr>
          <w:trHeight w:val="255"/>
        </w:trPr>
        <w:tc>
          <w:tcPr>
            <w:tcW w:w="9571" w:type="dxa"/>
            <w:gridSpan w:val="6"/>
          </w:tcPr>
          <w:p w:rsidR="00A06E76" w:rsidRDefault="00A06E76" w:rsidP="009A1CAE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A06E76" w:rsidRDefault="00A06E76" w:rsidP="009A1CAE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2022год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lastRenderedPageBreak/>
              <w:t xml:space="preserve"> 1.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 и искусственных сооружений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По результатам аукциона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>400000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2.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Ремонт колодца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spellEnd"/>
            <w:proofErr w:type="gramEnd"/>
            <w:r>
              <w:t>-Ханино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>10000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3.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Чистка колодцев в </w:t>
            </w:r>
            <w:proofErr w:type="spellStart"/>
            <w:r>
              <w:t>Болтутинском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>10000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 4.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Сбор и вывоз ТБО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ООО «Днепр»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 xml:space="preserve"> Прочие средства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 xml:space="preserve">       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 5.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Замена уличных светильников на энергосберегающие светодиодные светильники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озовка</w:t>
            </w:r>
            <w:proofErr w:type="spellEnd"/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 xml:space="preserve"> 55000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>6.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Техническое обслуживание систем уличного освещения 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>25000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7.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Оплата за 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>200000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>8.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Техническое обслуживание газопровода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>300000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>9.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Страхование газопровода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>35000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>10.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Снабжение баллонным газом население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>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11.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Исследование воды в колодцах, скважине, водонапорной башне, колонке (все виды)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>20000</w:t>
            </w:r>
          </w:p>
        </w:tc>
      </w:tr>
      <w:tr w:rsidR="00A06E76" w:rsidTr="009A1CAE">
        <w:trPr>
          <w:trHeight w:val="315"/>
        </w:trPr>
        <w:tc>
          <w:tcPr>
            <w:tcW w:w="9571" w:type="dxa"/>
            <w:gridSpan w:val="6"/>
          </w:tcPr>
          <w:p w:rsidR="00A06E76" w:rsidRPr="00A06E76" w:rsidRDefault="00A06E76" w:rsidP="009A1CAE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2023-2028 </w:t>
            </w:r>
            <w:proofErr w:type="spellStart"/>
            <w:r>
              <w:rPr>
                <w:b/>
                <w:sz w:val="28"/>
                <w:szCs w:val="28"/>
              </w:rPr>
              <w:t>г.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>1.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 и искусственных сооружений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По результатам аукциона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9A1CAE">
            <w:pPr>
              <w:jc w:val="both"/>
            </w:pPr>
            <w:r>
              <w:t>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2.</w:t>
            </w:r>
          </w:p>
        </w:tc>
        <w:tc>
          <w:tcPr>
            <w:tcW w:w="2795" w:type="dxa"/>
            <w:gridSpan w:val="2"/>
          </w:tcPr>
          <w:p w:rsidR="00A06E76" w:rsidRDefault="009225D0" w:rsidP="009A1CAE">
            <w:pPr>
              <w:jc w:val="both"/>
            </w:pPr>
            <w:r>
              <w:t xml:space="preserve">Ремонт колодцев 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9A1CAE">
            <w:pPr>
              <w:jc w:val="both"/>
            </w:pPr>
            <w:r>
              <w:t>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3.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Чистка колодцев в </w:t>
            </w:r>
            <w:proofErr w:type="spellStart"/>
            <w:r>
              <w:t>Болтутинском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9A1CAE">
            <w:pPr>
              <w:jc w:val="both"/>
            </w:pPr>
            <w:r>
              <w:t>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 4.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Сбор и вывоз ТБО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ООО «Днепр»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 xml:space="preserve"> Прочие средства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 xml:space="preserve"> 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 5.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Замена уличных светильников на энергосберегающие светодиодные с</w:t>
            </w:r>
            <w:r w:rsidR="009225D0">
              <w:t xml:space="preserve">ветильники 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9A1CAE">
            <w:pPr>
              <w:jc w:val="both"/>
            </w:pPr>
            <w:r>
              <w:t xml:space="preserve"> 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>6.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Техническое обслуживание систем уличного освещения 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9A1CAE">
            <w:pPr>
              <w:jc w:val="both"/>
            </w:pPr>
            <w:r>
              <w:t>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7.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Оплата за </w:t>
            </w:r>
            <w:r>
              <w:lastRenderedPageBreak/>
              <w:t>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lastRenderedPageBreak/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9A1CAE">
            <w:pPr>
              <w:jc w:val="both"/>
            </w:pPr>
            <w:r>
              <w:t>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lastRenderedPageBreak/>
              <w:t>8.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Техническое обслуживание газопровода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9A1CAE">
            <w:pPr>
              <w:jc w:val="both"/>
            </w:pPr>
            <w:r>
              <w:t>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>9.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Страхование газопровода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9A1CAE">
            <w:pPr>
              <w:jc w:val="both"/>
            </w:pPr>
            <w:r>
              <w:t>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>10.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Снабжение баллонным газом население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9A1CAE">
            <w:pPr>
              <w:jc w:val="both"/>
            </w:pPr>
            <w:r>
              <w:t>0</w:t>
            </w:r>
          </w:p>
        </w:tc>
      </w:tr>
      <w:tr w:rsidR="00A06E76" w:rsidTr="009A1CAE">
        <w:tblPrEx>
          <w:tblLook w:val="04A0" w:firstRow="1" w:lastRow="0" w:firstColumn="1" w:lastColumn="0" w:noHBand="0" w:noVBand="1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t xml:space="preserve"> 11.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Исследование воды в колодцах, скважине, водонапорной башне, колонке (все виды)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9A1CAE">
            <w:pPr>
              <w:jc w:val="both"/>
            </w:pPr>
            <w:r>
              <w:t>0</w:t>
            </w:r>
          </w:p>
        </w:tc>
      </w:tr>
      <w:tr w:rsidR="009A1CAE" w:rsidTr="009A1CAE">
        <w:trPr>
          <w:trHeight w:val="255"/>
        </w:trPr>
        <w:tc>
          <w:tcPr>
            <w:tcW w:w="3375" w:type="dxa"/>
            <w:gridSpan w:val="2"/>
          </w:tcPr>
          <w:p w:rsidR="009A1CAE" w:rsidRPr="00C06EC1" w:rsidRDefault="00C06EC1" w:rsidP="009A1CAE">
            <w:pPr>
              <w:ind w:left="108"/>
              <w:jc w:val="both"/>
              <w:rPr>
                <w:b/>
              </w:rPr>
            </w:pPr>
            <w:r w:rsidRPr="00C06EC1">
              <w:rPr>
                <w:b/>
              </w:rPr>
              <w:t>Итого по программе</w:t>
            </w:r>
          </w:p>
        </w:tc>
        <w:tc>
          <w:tcPr>
            <w:tcW w:w="6196" w:type="dxa"/>
            <w:gridSpan w:val="4"/>
          </w:tcPr>
          <w:p w:rsidR="009A1CAE" w:rsidRPr="00ED09CD" w:rsidRDefault="00C06EC1" w:rsidP="009A1CAE">
            <w:pPr>
              <w:ind w:left="108"/>
              <w:jc w:val="both"/>
              <w:rPr>
                <w:b/>
              </w:rPr>
            </w:pPr>
            <w:r w:rsidRPr="00ED09CD">
              <w:rPr>
                <w:b/>
              </w:rPr>
              <w:t>5 509</w:t>
            </w:r>
            <w:r w:rsidR="00ED09CD" w:rsidRPr="00ED09CD">
              <w:rPr>
                <w:b/>
              </w:rPr>
              <w:t> 100,0 руб.</w:t>
            </w:r>
          </w:p>
        </w:tc>
      </w:tr>
    </w:tbl>
    <w:p w:rsidR="00A06E76" w:rsidRDefault="00A06E76" w:rsidP="00A06E76">
      <w:pPr>
        <w:jc w:val="both"/>
      </w:pPr>
    </w:p>
    <w:p w:rsidR="00A06E76" w:rsidRDefault="00A06E76" w:rsidP="00A06E76">
      <w:pPr>
        <w:jc w:val="both"/>
      </w:pPr>
    </w:p>
    <w:p w:rsidR="00C10131" w:rsidRDefault="00C10131" w:rsidP="00720BEA">
      <w:pPr>
        <w:jc w:val="both"/>
      </w:pPr>
    </w:p>
    <w:p w:rsidR="00361BB8" w:rsidRDefault="00361BB8" w:rsidP="00720BEA">
      <w:pPr>
        <w:jc w:val="both"/>
      </w:pPr>
    </w:p>
    <w:p w:rsidR="00361BB8" w:rsidRDefault="00361BB8" w:rsidP="00720BEA">
      <w:pPr>
        <w:jc w:val="both"/>
      </w:pPr>
    </w:p>
    <w:p w:rsidR="00C10131" w:rsidRDefault="00B157E8" w:rsidP="00C10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10131">
        <w:rPr>
          <w:b/>
          <w:sz w:val="28"/>
          <w:szCs w:val="28"/>
        </w:rPr>
        <w:t>. Оценка эффективности реализации Программы</w:t>
      </w:r>
    </w:p>
    <w:p w:rsidR="00C10131" w:rsidRDefault="00C10131" w:rsidP="00C10131">
      <w:pPr>
        <w:jc w:val="both"/>
      </w:pPr>
      <w:r>
        <w:t>Успешная реализация Программы позволит:</w:t>
      </w:r>
    </w:p>
    <w:p w:rsidR="00C10131" w:rsidRDefault="00C10131" w:rsidP="00C10131">
      <w:pPr>
        <w:jc w:val="both"/>
      </w:pPr>
      <w:r>
        <w:t>-обеспечить жителей поселения бесперебойны, безопасным предоставлением коммунальных услу</w:t>
      </w:r>
      <w:proofErr w:type="gramStart"/>
      <w:r>
        <w:t>г(</w:t>
      </w:r>
      <w:proofErr w:type="gramEnd"/>
      <w:r>
        <w:t>водоснабжения, теплоснабжения);</w:t>
      </w:r>
    </w:p>
    <w:p w:rsidR="00C10131" w:rsidRDefault="00C10131" w:rsidP="00C10131">
      <w:pPr>
        <w:jc w:val="both"/>
      </w:pPr>
      <w:r>
        <w:t xml:space="preserve">-поэтапно восстановить ветхие водопроводные сети </w:t>
      </w:r>
      <w:proofErr w:type="spellStart"/>
      <w:r>
        <w:t>Болтутинского</w:t>
      </w:r>
      <w:proofErr w:type="spellEnd"/>
      <w:r>
        <w:t xml:space="preserve"> сельского поселения </w:t>
      </w:r>
      <w:proofErr w:type="spellStart"/>
      <w:r>
        <w:t>Глинковского</w:t>
      </w:r>
      <w:proofErr w:type="spellEnd"/>
      <w:r>
        <w:t xml:space="preserve"> района;</w:t>
      </w:r>
    </w:p>
    <w:p w:rsidR="00C10131" w:rsidRDefault="00C10131" w:rsidP="00C10131">
      <w:pPr>
        <w:jc w:val="both"/>
      </w:pPr>
      <w:r>
        <w:t>-сократить ежегодные потери энергоресурсов.</w:t>
      </w:r>
    </w:p>
    <w:p w:rsidR="00C10131" w:rsidRPr="00361BB8" w:rsidRDefault="00C10131" w:rsidP="00C10131">
      <w:pPr>
        <w:jc w:val="both"/>
        <w:rPr>
          <w:b/>
        </w:rPr>
      </w:pPr>
      <w:r w:rsidRPr="00361BB8"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коммунальной инфраструктуры сельского поселения в рамках выделенных приоритетов проводится ежегодный мониторинг по основным целевым показателям социально-экономического развития территории поселения.</w:t>
      </w:r>
    </w:p>
    <w:p w:rsidR="00361BB8" w:rsidRDefault="00361BB8" w:rsidP="00720BEA">
      <w:pPr>
        <w:jc w:val="both"/>
        <w:rPr>
          <w:sz w:val="28"/>
          <w:szCs w:val="28"/>
        </w:rPr>
      </w:pPr>
    </w:p>
    <w:p w:rsidR="00720BEA" w:rsidRPr="00B157E8" w:rsidRDefault="00B157E8" w:rsidP="00720BEA">
      <w:pPr>
        <w:jc w:val="center"/>
        <w:rPr>
          <w:b/>
          <w:sz w:val="28"/>
          <w:szCs w:val="28"/>
        </w:rPr>
      </w:pPr>
      <w:r w:rsidRPr="00B157E8">
        <w:rPr>
          <w:b/>
          <w:sz w:val="28"/>
          <w:szCs w:val="28"/>
        </w:rPr>
        <w:t>9</w:t>
      </w:r>
      <w:r w:rsidR="00720BEA" w:rsidRPr="00B157E8">
        <w:rPr>
          <w:b/>
          <w:sz w:val="28"/>
          <w:szCs w:val="28"/>
        </w:rPr>
        <w:t xml:space="preserve">. Организация управления Программой и контроль </w:t>
      </w:r>
    </w:p>
    <w:p w:rsidR="00720BEA" w:rsidRPr="00B157E8" w:rsidRDefault="00720BEA" w:rsidP="00720BEA">
      <w:pPr>
        <w:jc w:val="center"/>
        <w:rPr>
          <w:b/>
          <w:sz w:val="28"/>
          <w:szCs w:val="28"/>
        </w:rPr>
      </w:pPr>
      <w:r w:rsidRPr="00B157E8">
        <w:rPr>
          <w:b/>
          <w:sz w:val="28"/>
          <w:szCs w:val="28"/>
        </w:rPr>
        <w:t>за ходом ее реализации</w:t>
      </w:r>
    </w:p>
    <w:p w:rsidR="00720BEA" w:rsidRDefault="00720BEA" w:rsidP="00720BEA">
      <w:pPr>
        <w:rPr>
          <w:b/>
        </w:rPr>
      </w:pPr>
    </w:p>
    <w:p w:rsidR="00720BEA" w:rsidRDefault="00720BEA" w:rsidP="00720BEA">
      <w:pPr>
        <w:jc w:val="both"/>
      </w:pPr>
      <w:r>
        <w:rPr>
          <w:b/>
        </w:rPr>
        <w:tab/>
      </w:r>
      <w:r>
        <w:t xml:space="preserve">Заказчиком Программы является Администрация </w:t>
      </w:r>
      <w:proofErr w:type="spellStart"/>
      <w:r>
        <w:t>Болтутинского</w:t>
      </w:r>
      <w:proofErr w:type="spellEnd"/>
      <w:r>
        <w:t xml:space="preserve"> сельского поселения  </w:t>
      </w:r>
      <w:proofErr w:type="spellStart"/>
      <w:r>
        <w:t>Глинковского</w:t>
      </w:r>
      <w:proofErr w:type="spellEnd"/>
      <w:r>
        <w:t xml:space="preserve"> района Смоленской области</w:t>
      </w:r>
    </w:p>
    <w:p w:rsidR="00720BEA" w:rsidRDefault="00720BEA" w:rsidP="00720BEA">
      <w:pPr>
        <w:jc w:val="both"/>
      </w:pPr>
      <w:r>
        <w:tab/>
        <w:t>Заказчик осуществляет:</w:t>
      </w:r>
    </w:p>
    <w:p w:rsidR="00720BEA" w:rsidRDefault="00720BEA" w:rsidP="00720BEA">
      <w:pPr>
        <w:jc w:val="both"/>
      </w:pPr>
      <w:r>
        <w:tab/>
        <w:t xml:space="preserve">- </w:t>
      </w:r>
      <w:proofErr w:type="gramStart"/>
      <w:r>
        <w:t>контроль за</w:t>
      </w:r>
      <w:proofErr w:type="gramEnd"/>
      <w:r>
        <w:t xml:space="preserve">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720BEA" w:rsidRDefault="00720BEA" w:rsidP="00720BEA">
      <w:pPr>
        <w:jc w:val="both"/>
      </w:pPr>
      <w:r>
        <w:tab/>
        <w:t xml:space="preserve">- подготовку предложений по корректировке Программы в соответствии с приоритетами социально-экономического развития поселения. </w:t>
      </w:r>
    </w:p>
    <w:p w:rsidR="00361BB8" w:rsidRPr="00361BB8" w:rsidRDefault="00361BB8" w:rsidP="00361BB8">
      <w:pPr>
        <w:spacing w:before="100" w:after="100" w:line="100" w:lineRule="atLeast"/>
        <w:jc w:val="both"/>
      </w:pPr>
      <w:r w:rsidRPr="00361BB8">
        <w:t xml:space="preserve">       </w:t>
      </w:r>
      <w:proofErr w:type="gramStart"/>
      <w:r w:rsidRPr="00361BB8">
        <w:t xml:space="preserve">Ежегодный анализ реализации Программы осуществляет Администрация </w:t>
      </w:r>
      <w:proofErr w:type="spellStart"/>
      <w:r w:rsidRPr="00361BB8">
        <w:t>Глинковского</w:t>
      </w:r>
      <w:proofErr w:type="spellEnd"/>
      <w:r w:rsidRPr="00361BB8">
        <w:t xml:space="preserve"> сельского поселения, Совет депутатов поселения заслушивает ежегодно отчёт главы поселения о работе за год, в т. числе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  <w:proofErr w:type="gramEnd"/>
    </w:p>
    <w:p w:rsidR="00361BB8" w:rsidRPr="00361BB8" w:rsidRDefault="00361BB8" w:rsidP="00361BB8">
      <w:pPr>
        <w:suppressAutoHyphens w:val="0"/>
        <w:jc w:val="both"/>
        <w:rPr>
          <w:lang w:eastAsia="ru-RU"/>
        </w:rPr>
      </w:pPr>
    </w:p>
    <w:p w:rsidR="00361BB8" w:rsidRPr="00361BB8" w:rsidRDefault="00361BB8" w:rsidP="00361BB8">
      <w:pPr>
        <w:suppressAutoHyphens w:val="0"/>
        <w:jc w:val="both"/>
        <w:rPr>
          <w:lang w:eastAsia="ru-RU"/>
        </w:rPr>
      </w:pPr>
    </w:p>
    <w:p w:rsidR="00361BB8" w:rsidRPr="00361BB8" w:rsidRDefault="00361BB8" w:rsidP="00361BB8">
      <w:pPr>
        <w:suppressAutoHyphens w:val="0"/>
        <w:rPr>
          <w:lang w:eastAsia="ru-RU"/>
        </w:rPr>
      </w:pPr>
    </w:p>
    <w:p w:rsidR="00361BB8" w:rsidRDefault="00361BB8" w:rsidP="00720BEA">
      <w:pPr>
        <w:jc w:val="both"/>
      </w:pPr>
    </w:p>
    <w:p w:rsidR="001E0AC2" w:rsidRDefault="001E0AC2" w:rsidP="00720BEA"/>
    <w:sectPr w:rsidR="001E0AC2" w:rsidSect="0063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B9E4D74"/>
    <w:multiLevelType w:val="hybridMultilevel"/>
    <w:tmpl w:val="DB54AA36"/>
    <w:lvl w:ilvl="0" w:tplc="507C0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D4596"/>
    <w:multiLevelType w:val="hybridMultilevel"/>
    <w:tmpl w:val="8AE2A9C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66653"/>
    <w:multiLevelType w:val="hybridMultilevel"/>
    <w:tmpl w:val="7ADE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E5240"/>
    <w:multiLevelType w:val="hybridMultilevel"/>
    <w:tmpl w:val="5EF2E418"/>
    <w:lvl w:ilvl="0" w:tplc="20744F0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52D0A3A"/>
    <w:multiLevelType w:val="hybridMultilevel"/>
    <w:tmpl w:val="25AA3E00"/>
    <w:lvl w:ilvl="0" w:tplc="4DD8C0B2">
      <w:start w:val="1"/>
      <w:numFmt w:val="decimal"/>
      <w:lvlText w:val="%1."/>
      <w:lvlJc w:val="left"/>
      <w:pPr>
        <w:tabs>
          <w:tab w:val="num" w:pos="2220"/>
        </w:tabs>
        <w:ind w:left="22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EA"/>
    <w:rsid w:val="000E29C4"/>
    <w:rsid w:val="00154603"/>
    <w:rsid w:val="001E0AC2"/>
    <w:rsid w:val="00361BB8"/>
    <w:rsid w:val="00365A76"/>
    <w:rsid w:val="003D47D7"/>
    <w:rsid w:val="00440BAC"/>
    <w:rsid w:val="00446093"/>
    <w:rsid w:val="00457819"/>
    <w:rsid w:val="004E1C8F"/>
    <w:rsid w:val="00535576"/>
    <w:rsid w:val="005A2C23"/>
    <w:rsid w:val="00602937"/>
    <w:rsid w:val="00631090"/>
    <w:rsid w:val="006625E1"/>
    <w:rsid w:val="00692632"/>
    <w:rsid w:val="006A6B6B"/>
    <w:rsid w:val="006C7562"/>
    <w:rsid w:val="006E2FC5"/>
    <w:rsid w:val="006E4192"/>
    <w:rsid w:val="00720BEA"/>
    <w:rsid w:val="00765939"/>
    <w:rsid w:val="007B2F26"/>
    <w:rsid w:val="007F074B"/>
    <w:rsid w:val="008242A5"/>
    <w:rsid w:val="00880584"/>
    <w:rsid w:val="00887421"/>
    <w:rsid w:val="008D6627"/>
    <w:rsid w:val="009225D0"/>
    <w:rsid w:val="009A1CAE"/>
    <w:rsid w:val="00A06E76"/>
    <w:rsid w:val="00B157E8"/>
    <w:rsid w:val="00B8723B"/>
    <w:rsid w:val="00C06EC1"/>
    <w:rsid w:val="00C10131"/>
    <w:rsid w:val="00CF21C8"/>
    <w:rsid w:val="00D8300B"/>
    <w:rsid w:val="00D873EC"/>
    <w:rsid w:val="00D90846"/>
    <w:rsid w:val="00DB0D1B"/>
    <w:rsid w:val="00DF2194"/>
    <w:rsid w:val="00E310A5"/>
    <w:rsid w:val="00ED09CD"/>
    <w:rsid w:val="00EF12AE"/>
    <w:rsid w:val="00F75E2F"/>
    <w:rsid w:val="00F94E97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0BEA"/>
    <w:pPr>
      <w:suppressLineNumbers/>
    </w:pPr>
  </w:style>
  <w:style w:type="paragraph" w:customStyle="1" w:styleId="consplusnormal">
    <w:name w:val="consplusnormal"/>
    <w:basedOn w:val="a"/>
    <w:rsid w:val="00720BEA"/>
    <w:pPr>
      <w:spacing w:before="54" w:after="54"/>
      <w:ind w:left="107" w:right="107"/>
      <w:jc w:val="both"/>
    </w:pPr>
    <w:rPr>
      <w:color w:val="000000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720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A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535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5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D66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6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E29C4"/>
    <w:pPr>
      <w:ind w:left="720"/>
      <w:contextualSpacing/>
    </w:pPr>
  </w:style>
  <w:style w:type="table" w:styleId="a9">
    <w:name w:val="Table Grid"/>
    <w:basedOn w:val="a1"/>
    <w:uiPriority w:val="59"/>
    <w:rsid w:val="006C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0BEA"/>
    <w:pPr>
      <w:suppressLineNumbers/>
    </w:pPr>
  </w:style>
  <w:style w:type="paragraph" w:customStyle="1" w:styleId="consplusnormal">
    <w:name w:val="consplusnormal"/>
    <w:basedOn w:val="a"/>
    <w:rsid w:val="00720BEA"/>
    <w:pPr>
      <w:spacing w:before="54" w:after="54"/>
      <w:ind w:left="107" w:right="107"/>
      <w:jc w:val="both"/>
    </w:pPr>
    <w:rPr>
      <w:color w:val="000000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720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A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535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5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D66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6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E29C4"/>
    <w:pPr>
      <w:ind w:left="720"/>
      <w:contextualSpacing/>
    </w:pPr>
  </w:style>
  <w:style w:type="table" w:styleId="a9">
    <w:name w:val="Table Grid"/>
    <w:basedOn w:val="a1"/>
    <w:uiPriority w:val="59"/>
    <w:rsid w:val="006C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9715-C294-48CA-996D-34DC11AF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5793</Words>
  <Characters>33022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2017-11-15T16:01:00Z</cp:lastPrinted>
  <dcterms:created xsi:type="dcterms:W3CDTF">2017-10-11T06:41:00Z</dcterms:created>
  <dcterms:modified xsi:type="dcterms:W3CDTF">2017-11-15T16:04:00Z</dcterms:modified>
</cp:coreProperties>
</file>