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42C" w:rsidRDefault="00DD68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                     ГЛИНКОВСКОГО РАЙОНА  СМОЛЕНСКОЙ ОБЛАСТИ</w:t>
      </w:r>
    </w:p>
    <w:p w:rsidR="008A1E32" w:rsidRDefault="008A1E32" w:rsidP="00DD684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"</w:t>
      </w:r>
      <w:r w:rsidR="00A97E97">
        <w:rPr>
          <w:sz w:val="28"/>
          <w:szCs w:val="28"/>
        </w:rPr>
        <w:t>15</w:t>
      </w:r>
      <w:r>
        <w:rPr>
          <w:sz w:val="28"/>
          <w:szCs w:val="28"/>
        </w:rPr>
        <w:t xml:space="preserve">" марта   </w:t>
      </w:r>
      <w:r w:rsidR="00A97E97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                                                     № </w:t>
      </w:r>
      <w:r w:rsidR="00A97E97">
        <w:rPr>
          <w:sz w:val="28"/>
          <w:szCs w:val="28"/>
        </w:rPr>
        <w:t>7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6346"/>
      </w:tblGrid>
      <w:tr w:rsidR="008A1E32" w:rsidTr="00C6000A">
        <w:tblPrEx>
          <w:tblCellMar>
            <w:top w:w="0" w:type="dxa"/>
            <w:bottom w:w="0" w:type="dxa"/>
          </w:tblCellMar>
        </w:tblPrEx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Болтутинского сельского поселения Глинковского района Смоленской области от </w:t>
            </w:r>
            <w:r w:rsidR="00A97E97">
              <w:rPr>
                <w:sz w:val="28"/>
                <w:szCs w:val="28"/>
              </w:rPr>
              <w:t>25.06.2020 г</w:t>
            </w:r>
            <w:r>
              <w:rPr>
                <w:sz w:val="28"/>
                <w:szCs w:val="28"/>
              </w:rPr>
              <w:t xml:space="preserve">. № </w:t>
            </w:r>
            <w:r w:rsidR="00A97E9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«</w:t>
            </w:r>
            <w:r w:rsidR="00A97E97" w:rsidRPr="00D31AC2">
              <w:rPr>
                <w:sz w:val="28"/>
                <w:szCs w:val="28"/>
              </w:rPr>
              <w:t xml:space="preserve">Об утверждении Положения о резервном фонде Администрации </w:t>
            </w:r>
            <w:r w:rsidR="00A97E97">
              <w:rPr>
                <w:sz w:val="28"/>
                <w:szCs w:val="28"/>
              </w:rPr>
              <w:t>Болтутинского сельского поселения Глинковского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8A1E32" w:rsidRDefault="008A1E32" w:rsidP="00C6000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Болтутинского сельского поселения Глинковского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A1E32" w:rsidRDefault="008A1E32" w:rsidP="008A1E32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Болтутинского сельского поселения Глинковского района Смоленской области от </w:t>
      </w:r>
      <w:r w:rsidR="00A97E97" w:rsidRPr="00A97E97">
        <w:rPr>
          <w:rFonts w:ascii="Times New Roman" w:hAnsi="Times New Roman"/>
          <w:sz w:val="28"/>
          <w:szCs w:val="28"/>
        </w:rPr>
        <w:t>25.06.2020 г. № 45 «Об утверждении Положения о резервном фонде Администрации Болтутинского сельского поселения Глинковского района Смоленской области»</w:t>
      </w:r>
      <w:r w:rsidR="00A9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A1E32" w:rsidRDefault="008A1E32" w:rsidP="008A1E32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="00DD684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</w:t>
      </w:r>
      <w:r w:rsidR="00DD68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D6846">
        <w:rPr>
          <w:rFonts w:ascii="Times New Roman" w:hAnsi="Times New Roman"/>
          <w:sz w:val="28"/>
          <w:szCs w:val="28"/>
        </w:rPr>
        <w:t xml:space="preserve"> </w:t>
      </w:r>
      <w:r w:rsidR="00DD6846">
        <w:rPr>
          <w:rFonts w:ascii="Times New Roman" w:hAnsi="Times New Roman"/>
          <w:color w:val="000000"/>
          <w:sz w:val="28"/>
          <w:szCs w:val="28"/>
        </w:rPr>
        <w:t xml:space="preserve"> раздела 2. «</w:t>
      </w:r>
      <w:r w:rsidR="00DD6846" w:rsidRPr="00DD6846">
        <w:rPr>
          <w:rFonts w:ascii="Times New Roman" w:hAnsi="Times New Roman"/>
          <w:color w:val="000000"/>
          <w:sz w:val="28"/>
          <w:szCs w:val="28"/>
        </w:rPr>
        <w:t>Направление расходования средств резервного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» дополнить </w:t>
      </w:r>
      <w:r w:rsidR="00F3406A">
        <w:rPr>
          <w:rFonts w:ascii="Times New Roman" w:hAnsi="Times New Roman"/>
          <w:color w:val="000000"/>
          <w:sz w:val="28"/>
          <w:szCs w:val="28"/>
        </w:rPr>
        <w:t>подпунктом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84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8A1E32" w:rsidRDefault="008A1E32" w:rsidP="008A1E32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D6846">
        <w:rPr>
          <w:rFonts w:ascii="Times New Roman" w:hAnsi="Times New Roman"/>
          <w:color w:val="000000"/>
          <w:sz w:val="28"/>
          <w:szCs w:val="28"/>
        </w:rPr>
        <w:t>6) оказание материальной помощи гражданам в связи с возникновением трудной жизненной ситуации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A1E32" w:rsidRDefault="008A1E32" w:rsidP="008A1E32">
      <w:pPr>
        <w:pStyle w:val="Standard"/>
        <w:ind w:firstLine="850"/>
        <w:jc w:val="both"/>
      </w:pPr>
      <w:r>
        <w:rPr>
          <w:bCs/>
          <w:color w:val="000000"/>
          <w:sz w:val="28"/>
          <w:szCs w:val="28"/>
        </w:rPr>
        <w:t>2.Настоящее постановление всту</w:t>
      </w:r>
      <w:r w:rsidR="00DD6846">
        <w:rPr>
          <w:bCs/>
          <w:color w:val="000000"/>
          <w:sz w:val="28"/>
          <w:szCs w:val="28"/>
        </w:rPr>
        <w:t xml:space="preserve">пает в силу со дня его принятия, </w:t>
      </w:r>
      <w:r>
        <w:rPr>
          <w:bCs/>
          <w:color w:val="000000"/>
          <w:sz w:val="28"/>
          <w:szCs w:val="28"/>
        </w:rPr>
        <w:t>подлежит обнародованию в соответствии со статьей 40 Устава Болтутинского сельского поселения Глинковского района Смоленской области</w:t>
      </w:r>
      <w:r w:rsidR="00DD6846">
        <w:rPr>
          <w:bCs/>
          <w:color w:val="000000"/>
          <w:sz w:val="28"/>
          <w:szCs w:val="28"/>
        </w:rPr>
        <w:t xml:space="preserve"> </w:t>
      </w:r>
      <w:r w:rsidR="00DD6846" w:rsidRPr="00DD6846">
        <w:rPr>
          <w:bCs/>
          <w:color w:val="000000"/>
          <w:sz w:val="28"/>
          <w:szCs w:val="28"/>
        </w:rPr>
        <w:t>и распространяется на правоотношения, возникшие с 1 января 2021 года</w:t>
      </w:r>
      <w:r>
        <w:rPr>
          <w:bCs/>
          <w:color w:val="000000"/>
          <w:sz w:val="28"/>
          <w:szCs w:val="28"/>
        </w:rPr>
        <w:t>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8A1E32" w:rsidP="008A1E32">
      <w:pPr>
        <w:pStyle w:val="Standard"/>
        <w:ind w:firstLine="240"/>
        <w:jc w:val="both"/>
      </w:pPr>
      <w:r>
        <w:rPr>
          <w:sz w:val="28"/>
          <w:szCs w:val="28"/>
        </w:rPr>
        <w:t xml:space="preserve">Болтутинского </w:t>
      </w:r>
      <w:r>
        <w:rPr>
          <w:bCs/>
          <w:sz w:val="28"/>
          <w:szCs w:val="28"/>
        </w:rPr>
        <w:t>сельского поселения</w:t>
      </w:r>
    </w:p>
    <w:p w:rsidR="008A1E32" w:rsidRPr="00DD6846" w:rsidRDefault="008A1E32" w:rsidP="00DD6846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8A1E32" w:rsidRPr="00DD6846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B6A59"/>
    <w:rsid w:val="008A1E32"/>
    <w:rsid w:val="00A97E97"/>
    <w:rsid w:val="00B1042C"/>
    <w:rsid w:val="00C6000A"/>
    <w:rsid w:val="00DD6846"/>
    <w:rsid w:val="00F3406A"/>
    <w:rsid w:val="00F64906"/>
    <w:rsid w:val="00F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  <w:lang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F480-3016-42D1-9E1F-C46CC3DF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2020-02-06T07:32:00Z</cp:lastPrinted>
  <dcterms:created xsi:type="dcterms:W3CDTF">2021-03-22T07:33:00Z</dcterms:created>
  <dcterms:modified xsi:type="dcterms:W3CDTF">2021-03-22T07:33:00Z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