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5817AF">
        <w:rPr>
          <w:sz w:val="28"/>
          <w:szCs w:val="28"/>
        </w:rPr>
        <w:t>12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0257C5">
        <w:rPr>
          <w:sz w:val="28"/>
          <w:szCs w:val="28"/>
        </w:rPr>
        <w:t>ноября</w:t>
      </w:r>
      <w:r w:rsidR="005817AF">
        <w:rPr>
          <w:sz w:val="28"/>
          <w:szCs w:val="28"/>
        </w:rPr>
        <w:t xml:space="preserve">  2021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>№</w:t>
      </w:r>
      <w:r w:rsidR="00D5678C">
        <w:rPr>
          <w:sz w:val="28"/>
          <w:szCs w:val="28"/>
        </w:rPr>
        <w:t>28</w:t>
      </w:r>
      <w:r w:rsidR="00CD1765">
        <w:rPr>
          <w:sz w:val="28"/>
          <w:szCs w:val="28"/>
        </w:rPr>
        <w:t xml:space="preserve"> 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6517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 xml:space="preserve">от </w:t>
            </w:r>
            <w:r w:rsidR="005817AF">
              <w:rPr>
                <w:sz w:val="28"/>
                <w:szCs w:val="28"/>
              </w:rPr>
              <w:t>16.11.2020</w:t>
            </w:r>
            <w:r w:rsidR="000257C5">
              <w:rPr>
                <w:sz w:val="28"/>
                <w:szCs w:val="28"/>
              </w:rPr>
              <w:t xml:space="preserve"> </w:t>
            </w:r>
            <w:r w:rsidR="00685202" w:rsidRPr="0026660F">
              <w:rPr>
                <w:sz w:val="28"/>
                <w:szCs w:val="28"/>
              </w:rPr>
              <w:t>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5817AF">
              <w:rPr>
                <w:sz w:val="28"/>
                <w:szCs w:val="28"/>
              </w:rPr>
              <w:t xml:space="preserve"> № 70</w:t>
            </w:r>
            <w:r w:rsidR="00D85695">
              <w:rPr>
                <w:sz w:val="28"/>
                <w:szCs w:val="28"/>
              </w:rPr>
              <w:t xml:space="preserve"> «</w:t>
            </w:r>
            <w:r w:rsidR="005817AF" w:rsidRPr="000331D3">
              <w:rPr>
                <w:sz w:val="28"/>
                <w:szCs w:val="28"/>
              </w:rPr>
              <w:t>Об утверждении</w:t>
            </w:r>
            <w:r w:rsidR="005817AF">
              <w:rPr>
                <w:sz w:val="28"/>
                <w:szCs w:val="28"/>
              </w:rPr>
              <w:t xml:space="preserve"> муниципальной программы «По вопросам обеспечения пожарной безопасности на территории Болтутинского сельского поселения Глинковского района Смоленской области»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 xml:space="preserve">кой области от </w:t>
      </w:r>
      <w:r w:rsidR="005817AF">
        <w:rPr>
          <w:sz w:val="28"/>
          <w:szCs w:val="28"/>
        </w:rPr>
        <w:t xml:space="preserve">16.11.2020 </w:t>
      </w:r>
      <w:r w:rsidR="005817AF" w:rsidRPr="0026660F">
        <w:rPr>
          <w:sz w:val="28"/>
          <w:szCs w:val="28"/>
        </w:rPr>
        <w:t>г.г.</w:t>
      </w:r>
      <w:r w:rsidR="005817AF">
        <w:rPr>
          <w:sz w:val="28"/>
          <w:szCs w:val="28"/>
        </w:rPr>
        <w:t xml:space="preserve"> № 70 «</w:t>
      </w:r>
      <w:r w:rsidR="005817AF" w:rsidRPr="000331D3">
        <w:rPr>
          <w:sz w:val="28"/>
          <w:szCs w:val="28"/>
        </w:rPr>
        <w:t>Об утверждении</w:t>
      </w:r>
      <w:r w:rsidR="005817AF">
        <w:rPr>
          <w:sz w:val="28"/>
          <w:szCs w:val="28"/>
        </w:rPr>
        <w:t xml:space="preserve"> муниципальной программы «По вопросам обеспечения пожарной безопасности на территории Болтутинского сельского поселения Глинковского района Смоленской области»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5817AF" w:rsidRDefault="006C4EF0" w:rsidP="000257C5">
      <w:pPr>
        <w:ind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r w:rsidR="005817AF">
        <w:rPr>
          <w:bCs/>
          <w:sz w:val="28"/>
          <w:szCs w:val="28"/>
        </w:rPr>
        <w:t>Раздел «Срок реализации Программы» паспорта муниципальной программы изложить в новой редакции:</w:t>
      </w:r>
    </w:p>
    <w:p w:rsidR="005817AF" w:rsidRDefault="005817AF" w:rsidP="000257C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 01.01.2022 г. по 31.12.2024 г.»</w:t>
      </w:r>
    </w:p>
    <w:p w:rsidR="005817AF" w:rsidRDefault="005817AF" w:rsidP="0058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4EF0" w:rsidRPr="006C4EF0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 </w:t>
      </w:r>
      <w:r w:rsidR="00434102">
        <w:rPr>
          <w:sz w:val="28"/>
          <w:szCs w:val="28"/>
        </w:rPr>
        <w:t>« Объём и источники финансирования</w:t>
      </w:r>
      <w:r>
        <w:rPr>
          <w:sz w:val="28"/>
          <w:szCs w:val="28"/>
        </w:rPr>
        <w:t xml:space="preserve"> Программы</w:t>
      </w:r>
      <w:r w:rsidR="00434102">
        <w:rPr>
          <w:sz w:val="28"/>
          <w:szCs w:val="28"/>
        </w:rPr>
        <w:t>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</w:t>
      </w:r>
      <w:r w:rsidR="006C4EF0">
        <w:rPr>
          <w:sz w:val="28"/>
          <w:szCs w:val="28"/>
        </w:rPr>
        <w:t xml:space="preserve"> изложить в новой редакции: </w:t>
      </w:r>
      <w:r w:rsidR="0095777F">
        <w:rPr>
          <w:sz w:val="28"/>
          <w:szCs w:val="28"/>
        </w:rPr>
        <w:t>«</w:t>
      </w:r>
      <w:r w:rsidRPr="005817AF">
        <w:rPr>
          <w:sz w:val="28"/>
          <w:szCs w:val="28"/>
        </w:rPr>
        <w:t>Финансирование мероприятий осуществляется за счет средств бюджета Бо</w:t>
      </w:r>
      <w:r>
        <w:rPr>
          <w:sz w:val="28"/>
          <w:szCs w:val="28"/>
        </w:rPr>
        <w:t>лтутинского сельского поселения</w:t>
      </w:r>
      <w:r w:rsidRPr="005817AF">
        <w:rPr>
          <w:sz w:val="28"/>
          <w:szCs w:val="28"/>
        </w:rPr>
        <w:t>, иные источники.</w:t>
      </w:r>
      <w:r>
        <w:rPr>
          <w:sz w:val="28"/>
          <w:szCs w:val="28"/>
        </w:rPr>
        <w:t xml:space="preserve"> </w:t>
      </w:r>
      <w:r w:rsidRPr="005817AF">
        <w:rPr>
          <w:sz w:val="28"/>
          <w:szCs w:val="28"/>
        </w:rPr>
        <w:t>Мероприятия Программы и объемы их финансирования подлежат ежегодной корректировке:</w:t>
      </w:r>
    </w:p>
    <w:p w:rsidR="005817AF" w:rsidRDefault="005817AF" w:rsidP="0058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- 2022</w:t>
      </w:r>
      <w:r w:rsidR="00FE7B02">
        <w:rPr>
          <w:sz w:val="28"/>
          <w:szCs w:val="28"/>
        </w:rPr>
        <w:t xml:space="preserve"> г. – 4</w:t>
      </w:r>
      <w:r w:rsidRPr="005817AF">
        <w:rPr>
          <w:sz w:val="28"/>
          <w:szCs w:val="28"/>
        </w:rPr>
        <w:t>0000,00 руб.;</w:t>
      </w:r>
    </w:p>
    <w:p w:rsidR="005817AF" w:rsidRDefault="005817AF" w:rsidP="0058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- 2023 г. – </w:t>
      </w:r>
      <w:r w:rsidR="00FE7B02">
        <w:rPr>
          <w:sz w:val="28"/>
          <w:szCs w:val="28"/>
        </w:rPr>
        <w:t>4</w:t>
      </w:r>
      <w:r w:rsidRPr="005817AF">
        <w:rPr>
          <w:sz w:val="28"/>
          <w:szCs w:val="28"/>
        </w:rPr>
        <w:t>0000,00 руб.;</w:t>
      </w:r>
    </w:p>
    <w:p w:rsidR="005817AF" w:rsidRDefault="005817AF" w:rsidP="0058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- 2024 г.</w:t>
      </w:r>
      <w:r w:rsidR="00FE7B02">
        <w:rPr>
          <w:sz w:val="28"/>
          <w:szCs w:val="28"/>
        </w:rPr>
        <w:t xml:space="preserve"> – 4</w:t>
      </w:r>
      <w:r w:rsidRPr="005817AF">
        <w:rPr>
          <w:sz w:val="28"/>
          <w:szCs w:val="28"/>
        </w:rPr>
        <w:t>0000,00 руб.</w:t>
      </w:r>
    </w:p>
    <w:p w:rsidR="00F46AE5" w:rsidRDefault="007E2027" w:rsidP="005817AF">
      <w:pPr>
        <w:ind w:firstLine="851"/>
        <w:jc w:val="both"/>
        <w:rPr>
          <w:sz w:val="28"/>
          <w:szCs w:val="28"/>
        </w:rPr>
      </w:pPr>
      <w:r w:rsidRPr="007E2027">
        <w:rPr>
          <w:sz w:val="28"/>
          <w:szCs w:val="28"/>
        </w:rPr>
        <w:t>1.2</w:t>
      </w:r>
      <w:r>
        <w:rPr>
          <w:sz w:val="28"/>
          <w:szCs w:val="28"/>
        </w:rPr>
        <w:t xml:space="preserve">. Перечень </w:t>
      </w:r>
      <w:r w:rsidR="008F605E">
        <w:rPr>
          <w:sz w:val="28"/>
          <w:szCs w:val="28"/>
        </w:rPr>
        <w:t>мероприятий муниципальной Программы «По вопросам обеспечения пожарной безопасности на территории Болтутинского сельского поселения Глинковского района Смоленской области»</w:t>
      </w:r>
      <w:r>
        <w:rPr>
          <w:sz w:val="28"/>
          <w:szCs w:val="28"/>
        </w:rPr>
        <w:t xml:space="preserve"> из</w:t>
      </w:r>
      <w:r w:rsidR="0095777F">
        <w:rPr>
          <w:sz w:val="28"/>
          <w:szCs w:val="28"/>
        </w:rPr>
        <w:t>ложить в новой редакции (прилагается).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8F605E">
        <w:rPr>
          <w:bCs/>
          <w:sz w:val="28"/>
          <w:szCs w:val="28"/>
        </w:rPr>
        <w:t xml:space="preserve">с 1 января 2022 года 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8F605E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>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8F605E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8F605E" w:rsidRDefault="008F605E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F605E" w:rsidRDefault="008F605E" w:rsidP="008F605E">
      <w:pPr>
        <w:pStyle w:val="ab"/>
        <w:spacing w:before="0" w:after="0"/>
        <w:jc w:val="center"/>
        <w:rPr>
          <w:rStyle w:val="ac"/>
        </w:rPr>
      </w:pPr>
      <w:r>
        <w:rPr>
          <w:rStyle w:val="ac"/>
        </w:rPr>
        <w:lastRenderedPageBreak/>
        <w:t>ПЕРЕЧЕНЬ</w:t>
      </w:r>
    </w:p>
    <w:p w:rsidR="008F605E" w:rsidRDefault="008F605E" w:rsidP="008F605E">
      <w:pPr>
        <w:pStyle w:val="ab"/>
        <w:spacing w:before="0" w:after="0"/>
        <w:ind w:left="-426"/>
        <w:jc w:val="center"/>
        <w:rPr>
          <w:rStyle w:val="ac"/>
        </w:rPr>
      </w:pPr>
    </w:p>
    <w:p w:rsidR="008F605E" w:rsidRDefault="008F605E" w:rsidP="008F605E">
      <w:pPr>
        <w:pStyle w:val="ab"/>
        <w:spacing w:before="0" w:after="0"/>
        <w:jc w:val="center"/>
        <w:rPr>
          <w:rStyle w:val="ac"/>
        </w:rPr>
      </w:pPr>
      <w:r>
        <w:rPr>
          <w:rStyle w:val="ac"/>
        </w:rPr>
        <w:t>мероприятий муниципальной Программы «По вопросам обеспечения пожарной безопасности  на территории Болтутинского сельского поселения Глинковского района Смоленской области »</w:t>
      </w:r>
    </w:p>
    <w:p w:rsidR="008F605E" w:rsidRDefault="008F605E" w:rsidP="008F605E">
      <w:pPr>
        <w:pStyle w:val="ab"/>
        <w:spacing w:before="0" w:after="0"/>
        <w:jc w:val="center"/>
        <w:rPr>
          <w:rStyle w:val="ac"/>
        </w:rPr>
      </w:pPr>
    </w:p>
    <w:tbl>
      <w:tblPr>
        <w:tblW w:w="10875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689"/>
        <w:gridCol w:w="1566"/>
        <w:gridCol w:w="682"/>
        <w:gridCol w:w="564"/>
        <w:gridCol w:w="614"/>
        <w:gridCol w:w="782"/>
        <w:gridCol w:w="1750"/>
        <w:gridCol w:w="1797"/>
      </w:tblGrid>
      <w:tr w:rsidR="008F605E" w:rsidTr="008F605E">
        <w:trPr>
          <w:tblHeader/>
          <w:jc w:val="center"/>
        </w:trPr>
        <w:tc>
          <w:tcPr>
            <w:tcW w:w="431" w:type="dxa"/>
            <w:vMerge w:val="restart"/>
            <w:vAlign w:val="center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F605E" w:rsidRDefault="008F605E" w:rsidP="00F51444">
            <w:pPr>
              <w:pStyle w:val="ab"/>
            </w:pPr>
            <w:r>
              <w:t> </w:t>
            </w:r>
          </w:p>
          <w:p w:rsidR="008F605E" w:rsidRDefault="008F605E" w:rsidP="00F51444">
            <w:pPr>
              <w:pStyle w:val="ab"/>
              <w:spacing w:after="0"/>
            </w:pPr>
            <w:r>
              <w:t> </w:t>
            </w:r>
          </w:p>
        </w:tc>
        <w:tc>
          <w:tcPr>
            <w:tcW w:w="2689" w:type="dxa"/>
            <w:vMerge w:val="restart"/>
            <w:vAlign w:val="center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Мероприятия</w:t>
            </w:r>
          </w:p>
          <w:p w:rsidR="008F605E" w:rsidRDefault="008F605E" w:rsidP="00F51444">
            <w:pPr>
              <w:pStyle w:val="ab"/>
              <w:jc w:val="center"/>
            </w:pPr>
            <w:r>
              <w:t> 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  <w:r>
              <w:t> </w:t>
            </w:r>
          </w:p>
        </w:tc>
        <w:tc>
          <w:tcPr>
            <w:tcW w:w="1566" w:type="dxa"/>
            <w:vMerge w:val="restart"/>
            <w:vAlign w:val="center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Источник финансирован</w:t>
            </w:r>
          </w:p>
          <w:p w:rsidR="008F605E" w:rsidRDefault="008F605E" w:rsidP="00F51444">
            <w:pPr>
              <w:pStyle w:val="ab"/>
            </w:pPr>
            <w:r>
              <w:t> </w:t>
            </w:r>
          </w:p>
          <w:p w:rsidR="008F605E" w:rsidRDefault="008F605E" w:rsidP="00F51444">
            <w:pPr>
              <w:pStyle w:val="ab"/>
              <w:spacing w:after="0"/>
            </w:pPr>
            <w:r>
              <w:t> </w:t>
            </w:r>
          </w:p>
        </w:tc>
        <w:tc>
          <w:tcPr>
            <w:tcW w:w="2642" w:type="dxa"/>
            <w:gridSpan w:val="4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Объем финансирования (тыс. руб.),</w:t>
            </w:r>
          </w:p>
        </w:tc>
        <w:tc>
          <w:tcPr>
            <w:tcW w:w="1750" w:type="dxa"/>
            <w:vAlign w:val="center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Срок исполнения</w:t>
            </w:r>
          </w:p>
          <w:p w:rsidR="008F605E" w:rsidRDefault="008F605E" w:rsidP="00F51444">
            <w:pPr>
              <w:pStyle w:val="ab"/>
            </w:pPr>
            <w:r>
              <w:t> </w:t>
            </w:r>
          </w:p>
          <w:p w:rsidR="008F605E" w:rsidRDefault="008F605E" w:rsidP="00F51444">
            <w:pPr>
              <w:pStyle w:val="ab"/>
              <w:spacing w:after="0"/>
            </w:pPr>
            <w:r>
              <w:t> </w:t>
            </w:r>
          </w:p>
        </w:tc>
        <w:tc>
          <w:tcPr>
            <w:tcW w:w="1797" w:type="dxa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Исполнитель</w:t>
            </w:r>
          </w:p>
        </w:tc>
      </w:tr>
      <w:tr w:rsidR="008F605E" w:rsidTr="008F605E">
        <w:trPr>
          <w:tblHeader/>
          <w:jc w:val="center"/>
        </w:trPr>
        <w:tc>
          <w:tcPr>
            <w:tcW w:w="431" w:type="dxa"/>
            <w:vMerge/>
            <w:vAlign w:val="center"/>
          </w:tcPr>
          <w:p w:rsidR="008F605E" w:rsidRDefault="008F605E" w:rsidP="00F51444"/>
        </w:tc>
        <w:tc>
          <w:tcPr>
            <w:tcW w:w="2689" w:type="dxa"/>
            <w:vMerge/>
            <w:vAlign w:val="center"/>
          </w:tcPr>
          <w:p w:rsidR="008F605E" w:rsidRDefault="008F605E" w:rsidP="00F51444"/>
        </w:tc>
        <w:tc>
          <w:tcPr>
            <w:tcW w:w="1566" w:type="dxa"/>
            <w:vMerge/>
            <w:vAlign w:val="center"/>
          </w:tcPr>
          <w:p w:rsidR="008F605E" w:rsidRDefault="008F605E" w:rsidP="00F51444"/>
        </w:tc>
        <w:tc>
          <w:tcPr>
            <w:tcW w:w="682" w:type="dxa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2022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2023</w:t>
            </w:r>
          </w:p>
        </w:tc>
        <w:tc>
          <w:tcPr>
            <w:tcW w:w="614" w:type="dxa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2024</w:t>
            </w:r>
          </w:p>
        </w:tc>
        <w:tc>
          <w:tcPr>
            <w:tcW w:w="782" w:type="dxa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 </w:t>
            </w: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1.</w:t>
            </w:r>
          </w:p>
        </w:tc>
        <w:tc>
          <w:tcPr>
            <w:tcW w:w="2689" w:type="dxa"/>
          </w:tcPr>
          <w:p w:rsidR="008F605E" w:rsidRDefault="008F605E" w:rsidP="008F605E">
            <w:pPr>
              <w:pStyle w:val="ab"/>
              <w:snapToGrid w:val="0"/>
              <w:spacing w:before="0"/>
            </w:pPr>
            <w:r>
              <w:t>Организационное обеспечение реализации  Программы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 </w:t>
            </w: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1.1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3 квартал текущего года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1.2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В соответствии с утвержденным планом-графиком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1.3.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  <w:p w:rsidR="008F605E" w:rsidRDefault="008F605E" w:rsidP="00F51444">
            <w:pPr>
              <w:pStyle w:val="ab"/>
              <w:spacing w:before="0" w:after="0"/>
            </w:pP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pacing w:before="0" w:after="0"/>
            </w:pPr>
          </w:p>
          <w:p w:rsidR="008F605E" w:rsidRDefault="008F605E" w:rsidP="00F51444">
            <w:pPr>
              <w:pStyle w:val="ab"/>
              <w:spacing w:before="0" w:after="0"/>
            </w:pPr>
          </w:p>
          <w:p w:rsidR="008F605E" w:rsidRDefault="008F605E" w:rsidP="00F51444">
            <w:pPr>
              <w:pStyle w:val="ab"/>
              <w:spacing w:before="0" w:after="0"/>
            </w:pP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Ежегодно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  <w:r>
              <w:t>(март-апрель)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Укрепление противопожарного состояния учреждений, жилого фонда, территории сельского поселения  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 </w:t>
            </w: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2.1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Приобретение противопожарного инвентаря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Бюджет сельского поселения 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 -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 0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-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0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/>
            </w:pPr>
            <w:r>
              <w:t>-</w:t>
            </w:r>
          </w:p>
          <w:p w:rsidR="008F605E" w:rsidRDefault="008F605E" w:rsidP="00F51444">
            <w:pPr>
              <w:pStyle w:val="ab"/>
              <w:snapToGrid w:val="0"/>
              <w:spacing w:before="0"/>
            </w:pPr>
            <w:r>
              <w:t xml:space="preserve">     0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-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0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lastRenderedPageBreak/>
              <w:t>2.2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Выполнение комплекса противопожарных мероприятий 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Бюджет сельского поселения 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15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15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</w:pPr>
            <w:r>
              <w:t xml:space="preserve">    15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</w:pPr>
            <w:r>
              <w:t xml:space="preserve">     45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Ежегодно в весенний и осенний периоды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2.3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Выкос сухой травы на пустырях и заброшенных участках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Бюджет сельского поселения  </w:t>
            </w:r>
          </w:p>
        </w:tc>
        <w:tc>
          <w:tcPr>
            <w:tcW w:w="682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564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614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30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Весной и сенью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2.4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Проверка </w:t>
            </w:r>
            <w:proofErr w:type="spellStart"/>
            <w:r>
              <w:t>пожаробезопасности</w:t>
            </w:r>
            <w:proofErr w:type="spellEnd"/>
            <w:r>
              <w:t xml:space="preserve"> помещений, зданий жилого сектора. 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2.5.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Выполнить замер сопротивления изоляции электропроводки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 0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0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0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     0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 течение года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2.6.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Содержание подъездов  для установки пожарных автомобилей и забора воды в любое время года к </w:t>
            </w:r>
            <w:proofErr w:type="gramStart"/>
            <w:r>
              <w:t>естественным</w:t>
            </w:r>
            <w:proofErr w:type="gramEnd"/>
            <w:r>
              <w:t xml:space="preserve"> водоисточникам </w:t>
            </w:r>
          </w:p>
        </w:tc>
        <w:tc>
          <w:tcPr>
            <w:tcW w:w="1566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682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15</w:t>
            </w:r>
          </w:p>
        </w:tc>
        <w:tc>
          <w:tcPr>
            <w:tcW w:w="564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1 5</w:t>
            </w:r>
          </w:p>
        </w:tc>
        <w:tc>
          <w:tcPr>
            <w:tcW w:w="782" w:type="dxa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45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2.7.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Содержание ДПО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Ежегодно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3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3.1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Обучение лиц, ответственных за пожарную безопасность в организации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Бюджет сельского поселения 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-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-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-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-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1 квартал  года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Руководитель учреждения, работник учреждения</w:t>
            </w: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3.2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Создание информационной базы данных нормативных, правовых документов, </w:t>
            </w:r>
            <w:proofErr w:type="spellStart"/>
            <w:r>
              <w:t>учебно-програмных</w:t>
            </w:r>
            <w:proofErr w:type="spellEnd"/>
            <w:r>
              <w:t xml:space="preserve"> и методических материалов в области пожарной безопасности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3.4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 xml:space="preserve">Проведение учебных тренировок по эвакуации из зданий учреждений с массовым </w:t>
            </w:r>
            <w:r>
              <w:lastRenderedPageBreak/>
              <w:t>(круглосуточным) пребыванием людей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lastRenderedPageBreak/>
              <w:t> </w:t>
            </w: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В соответствии с утвержденным графиком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31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lastRenderedPageBreak/>
              <w:t>3.5</w:t>
            </w:r>
          </w:p>
        </w:tc>
        <w:tc>
          <w:tcPr>
            <w:tcW w:w="2689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Размещение материалов по противопожарной тематике на   информационных стендах и в сети интернет</w:t>
            </w:r>
          </w:p>
        </w:tc>
        <w:tc>
          <w:tcPr>
            <w:tcW w:w="1566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6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56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  <w:p w:rsidR="008F605E" w:rsidRDefault="008F605E" w:rsidP="00F51444">
            <w:pPr>
              <w:pStyle w:val="ab"/>
              <w:snapToGrid w:val="0"/>
              <w:spacing w:before="0" w:after="0"/>
            </w:pPr>
          </w:p>
        </w:tc>
        <w:tc>
          <w:tcPr>
            <w:tcW w:w="614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782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Весь период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/>
              <w:jc w:val="center"/>
            </w:pPr>
            <w:r>
              <w:t>Администрация</w:t>
            </w:r>
          </w:p>
          <w:p w:rsidR="008F605E" w:rsidRDefault="008F605E" w:rsidP="00F51444">
            <w:pPr>
              <w:pStyle w:val="ab"/>
              <w:spacing w:after="0"/>
              <w:jc w:val="center"/>
            </w:pPr>
          </w:p>
        </w:tc>
      </w:tr>
      <w:tr w:rsidR="008F605E" w:rsidTr="008F605E">
        <w:trPr>
          <w:jc w:val="center"/>
        </w:trPr>
        <w:tc>
          <w:tcPr>
            <w:tcW w:w="4686" w:type="dxa"/>
            <w:gridSpan w:val="3"/>
            <w:vAlign w:val="center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  Итого  за  весь  период:</w:t>
            </w:r>
          </w:p>
        </w:tc>
        <w:tc>
          <w:tcPr>
            <w:tcW w:w="682" w:type="dxa"/>
            <w:vAlign w:val="center"/>
          </w:tcPr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564" w:type="dxa"/>
          </w:tcPr>
          <w:p w:rsidR="008F605E" w:rsidRDefault="008F605E" w:rsidP="008F605E">
            <w:pPr>
              <w:pStyle w:val="ab"/>
              <w:snapToGrid w:val="0"/>
              <w:spacing w:before="0"/>
              <w:jc w:val="center"/>
            </w:pPr>
          </w:p>
          <w:p w:rsidR="008F605E" w:rsidRDefault="008F605E" w:rsidP="008F605E">
            <w:pPr>
              <w:pStyle w:val="ab"/>
              <w:snapToGrid w:val="0"/>
              <w:spacing w:before="0"/>
              <w:jc w:val="center"/>
            </w:pPr>
            <w:r>
              <w:t>40</w:t>
            </w:r>
          </w:p>
        </w:tc>
        <w:tc>
          <w:tcPr>
            <w:tcW w:w="614" w:type="dxa"/>
          </w:tcPr>
          <w:p w:rsidR="008F605E" w:rsidRDefault="008F605E" w:rsidP="008F605E">
            <w:pPr>
              <w:pStyle w:val="ab"/>
              <w:snapToGrid w:val="0"/>
              <w:spacing w:before="0"/>
              <w:jc w:val="center"/>
            </w:pPr>
          </w:p>
          <w:p w:rsidR="008F605E" w:rsidRDefault="008F605E" w:rsidP="008F605E">
            <w:pPr>
              <w:pStyle w:val="ab"/>
              <w:spacing w:after="0"/>
              <w:jc w:val="center"/>
            </w:pPr>
            <w:r>
              <w:t>40</w:t>
            </w:r>
          </w:p>
        </w:tc>
        <w:tc>
          <w:tcPr>
            <w:tcW w:w="782" w:type="dxa"/>
          </w:tcPr>
          <w:p w:rsidR="008F605E" w:rsidRDefault="008F605E" w:rsidP="008F605E">
            <w:pPr>
              <w:pStyle w:val="ab"/>
              <w:snapToGrid w:val="0"/>
              <w:spacing w:before="0"/>
              <w:jc w:val="center"/>
            </w:pPr>
          </w:p>
          <w:p w:rsidR="008F605E" w:rsidRDefault="008F605E" w:rsidP="008F605E">
            <w:pPr>
              <w:pStyle w:val="ab"/>
              <w:spacing w:after="0"/>
              <w:jc w:val="center"/>
            </w:pPr>
            <w:r>
              <w:t>120</w:t>
            </w:r>
          </w:p>
        </w:tc>
        <w:tc>
          <w:tcPr>
            <w:tcW w:w="1750" w:type="dxa"/>
          </w:tcPr>
          <w:p w:rsidR="008F605E" w:rsidRDefault="008F605E" w:rsidP="00F51444">
            <w:pPr>
              <w:pStyle w:val="ab"/>
              <w:snapToGrid w:val="0"/>
              <w:spacing w:before="0" w:after="0"/>
            </w:pPr>
            <w:r>
              <w:t> </w:t>
            </w:r>
          </w:p>
        </w:tc>
        <w:tc>
          <w:tcPr>
            <w:tcW w:w="1797" w:type="dxa"/>
          </w:tcPr>
          <w:p w:rsidR="008F605E" w:rsidRDefault="008F605E" w:rsidP="00F51444">
            <w:pPr>
              <w:pStyle w:val="ab"/>
              <w:snapToGrid w:val="0"/>
              <w:spacing w:before="0" w:after="0"/>
              <w:jc w:val="center"/>
            </w:pPr>
            <w:r>
              <w:t> </w:t>
            </w:r>
          </w:p>
        </w:tc>
      </w:tr>
    </w:tbl>
    <w:p w:rsidR="008F605E" w:rsidRDefault="008F605E" w:rsidP="008F605E"/>
    <w:sectPr w:rsidR="008F605E" w:rsidSect="008F605E">
      <w:footnotePr>
        <w:pos w:val="beneathText"/>
      </w:footnotePr>
      <w:pgSz w:w="11905" w:h="16837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65" w:rsidRDefault="00B80165" w:rsidP="00BE1CBC">
      <w:r>
        <w:separator/>
      </w:r>
    </w:p>
  </w:endnote>
  <w:endnote w:type="continuationSeparator" w:id="0">
    <w:p w:rsidR="00B80165" w:rsidRDefault="00B80165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65" w:rsidRDefault="00B80165" w:rsidP="00BE1CBC">
      <w:r>
        <w:separator/>
      </w:r>
    </w:p>
  </w:footnote>
  <w:footnote w:type="continuationSeparator" w:id="0">
    <w:p w:rsidR="00B80165" w:rsidRDefault="00B80165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565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6394B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6840"/>
    <w:rsid w:val="004E1298"/>
    <w:rsid w:val="004F7993"/>
    <w:rsid w:val="00521A3A"/>
    <w:rsid w:val="005416D9"/>
    <w:rsid w:val="00570898"/>
    <w:rsid w:val="005817AF"/>
    <w:rsid w:val="005A256B"/>
    <w:rsid w:val="005B2D34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8F605E"/>
    <w:rsid w:val="00906465"/>
    <w:rsid w:val="00915B39"/>
    <w:rsid w:val="00931F6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0165"/>
    <w:rsid w:val="00B850BA"/>
    <w:rsid w:val="00B9514E"/>
    <w:rsid w:val="00BC35BE"/>
    <w:rsid w:val="00BD5DCC"/>
    <w:rsid w:val="00BE1CBC"/>
    <w:rsid w:val="00BE226F"/>
    <w:rsid w:val="00C20C65"/>
    <w:rsid w:val="00C44DD0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5678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F417D2"/>
    <w:rsid w:val="00F46AE5"/>
    <w:rsid w:val="00F62ED8"/>
    <w:rsid w:val="00FA18B2"/>
    <w:rsid w:val="00FC287C"/>
    <w:rsid w:val="00FD587B"/>
    <w:rsid w:val="00FE7B02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8F605E"/>
    <w:pPr>
      <w:suppressAutoHyphens w:val="0"/>
      <w:spacing w:before="280" w:after="280"/>
    </w:pPr>
    <w:rPr>
      <w:kern w:val="1"/>
    </w:rPr>
  </w:style>
  <w:style w:type="character" w:styleId="ac">
    <w:name w:val="Strong"/>
    <w:qFormat/>
    <w:rsid w:val="008F6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251-1EEE-4E19-A693-BFA6023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2021-11-11T09:15:00Z</cp:lastPrinted>
  <dcterms:created xsi:type="dcterms:W3CDTF">2021-11-11T09:19:00Z</dcterms:created>
  <dcterms:modified xsi:type="dcterms:W3CDTF">2021-11-15T07:06:00Z</dcterms:modified>
</cp:coreProperties>
</file>