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B5" w:rsidRDefault="007439B5" w:rsidP="00324ABD">
      <w:pPr>
        <w:pStyle w:val="a7"/>
        <w:spacing w:before="0"/>
      </w:pPr>
      <w:r>
        <w:t xml:space="preserve">                                                                            </w:t>
      </w:r>
      <w:r w:rsidR="00E84F15">
        <w:rPr>
          <w:noProof/>
          <w:lang w:eastAsia="ru-RU"/>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7225" cy="790575"/>
                    </a:xfrm>
                    <a:prstGeom prst="rect">
                      <a:avLst/>
                    </a:prstGeom>
                    <a:solidFill>
                      <a:srgbClr val="FFFFFF"/>
                    </a:solidFill>
                    <a:ln w="9525">
                      <a:noFill/>
                      <a:miter lim="800000"/>
                      <a:headEnd/>
                      <a:tailEnd/>
                    </a:ln>
                  </pic:spPr>
                </pic:pic>
              </a:graphicData>
            </a:graphic>
          </wp:inline>
        </w:drawing>
      </w:r>
      <w:r>
        <w:t xml:space="preserve"> </w:t>
      </w:r>
    </w:p>
    <w:p w:rsidR="007439B5" w:rsidRDefault="007439B5">
      <w:pPr>
        <w:pStyle w:val="a7"/>
        <w:jc w:val="center"/>
        <w:rPr>
          <w:b/>
          <w:bCs/>
          <w:sz w:val="27"/>
          <w:szCs w:val="27"/>
        </w:rPr>
      </w:pPr>
      <w:r>
        <w:rPr>
          <w:b/>
          <w:bCs/>
          <w:sz w:val="27"/>
          <w:szCs w:val="27"/>
        </w:rPr>
        <w:t>СОВЕТ ДЕПУТАТОВ БОЛТУТИНСКОГО СЕЛЬСКОГО ПОСЕЛЕНИЯ ГЛИНКОВСКОГО РАЙОНА СМОЛЕНСКОЙ ОБЛАСТИ</w:t>
      </w:r>
    </w:p>
    <w:p w:rsidR="007439B5" w:rsidRDefault="007439B5">
      <w:pPr>
        <w:pStyle w:val="a7"/>
        <w:jc w:val="center"/>
        <w:rPr>
          <w:b/>
          <w:bCs/>
          <w:sz w:val="27"/>
          <w:szCs w:val="27"/>
        </w:rPr>
      </w:pPr>
      <w:proofErr w:type="gramStart"/>
      <w:r>
        <w:rPr>
          <w:b/>
          <w:bCs/>
          <w:sz w:val="27"/>
          <w:szCs w:val="27"/>
        </w:rPr>
        <w:t>Р</w:t>
      </w:r>
      <w:proofErr w:type="gramEnd"/>
      <w:r>
        <w:rPr>
          <w:b/>
          <w:bCs/>
          <w:sz w:val="27"/>
          <w:szCs w:val="27"/>
        </w:rPr>
        <w:t xml:space="preserve"> Е Ш Е Н И Е </w:t>
      </w:r>
    </w:p>
    <w:p w:rsidR="007439B5" w:rsidRDefault="001F0EB6">
      <w:pPr>
        <w:rPr>
          <w:b/>
          <w:bCs/>
          <w:sz w:val="27"/>
          <w:szCs w:val="27"/>
        </w:rPr>
      </w:pPr>
      <w:r>
        <w:rPr>
          <w:b/>
          <w:bCs/>
          <w:sz w:val="27"/>
          <w:szCs w:val="27"/>
        </w:rPr>
        <w:t xml:space="preserve">от </w:t>
      </w:r>
      <w:r w:rsidR="00324ABD">
        <w:rPr>
          <w:b/>
          <w:bCs/>
          <w:sz w:val="27"/>
          <w:szCs w:val="27"/>
        </w:rPr>
        <w:t>17 июня</w:t>
      </w:r>
      <w:r w:rsidR="00DD3635">
        <w:rPr>
          <w:b/>
          <w:bCs/>
          <w:sz w:val="27"/>
          <w:szCs w:val="27"/>
        </w:rPr>
        <w:t xml:space="preserve"> 2022</w:t>
      </w:r>
      <w:r w:rsidR="007439B5">
        <w:rPr>
          <w:b/>
          <w:bCs/>
          <w:sz w:val="27"/>
          <w:szCs w:val="27"/>
        </w:rPr>
        <w:t xml:space="preserve"> г.                                                  </w:t>
      </w:r>
      <w:r w:rsidR="00766283">
        <w:rPr>
          <w:b/>
          <w:bCs/>
          <w:sz w:val="27"/>
          <w:szCs w:val="27"/>
        </w:rPr>
        <w:t xml:space="preserve">                     </w:t>
      </w:r>
      <w:r w:rsidR="000F58C8">
        <w:rPr>
          <w:b/>
          <w:bCs/>
          <w:sz w:val="27"/>
          <w:szCs w:val="27"/>
        </w:rPr>
        <w:t>№ 20</w:t>
      </w:r>
    </w:p>
    <w:tbl>
      <w:tblPr>
        <w:tblW w:w="0" w:type="auto"/>
        <w:tblLook w:val="04A0"/>
      </w:tblPr>
      <w:tblGrid>
        <w:gridCol w:w="4785"/>
        <w:gridCol w:w="4785"/>
      </w:tblGrid>
      <w:tr w:rsidR="00403278" w:rsidRPr="00E84F15" w:rsidTr="00403278">
        <w:tc>
          <w:tcPr>
            <w:tcW w:w="4785" w:type="dxa"/>
          </w:tcPr>
          <w:p w:rsidR="00403278" w:rsidRPr="00E84F15" w:rsidRDefault="000F58C8" w:rsidP="000F58C8">
            <w:pPr>
              <w:pStyle w:val="a7"/>
              <w:jc w:val="both"/>
              <w:rPr>
                <w:color w:val="000000"/>
                <w:sz w:val="28"/>
                <w:szCs w:val="28"/>
              </w:rPr>
            </w:pPr>
            <w:r w:rsidRPr="00E84F15">
              <w:rPr>
                <w:color w:val="000000"/>
                <w:sz w:val="28"/>
                <w:szCs w:val="28"/>
              </w:rPr>
              <w:t>Об утверждении 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второе полугодие 2022 года</w:t>
            </w:r>
          </w:p>
        </w:tc>
        <w:tc>
          <w:tcPr>
            <w:tcW w:w="4785" w:type="dxa"/>
          </w:tcPr>
          <w:p w:rsidR="00403278" w:rsidRPr="00E84F15" w:rsidRDefault="00403278">
            <w:pPr>
              <w:pStyle w:val="a7"/>
              <w:rPr>
                <w:color w:val="000000"/>
                <w:sz w:val="28"/>
                <w:szCs w:val="28"/>
              </w:rPr>
            </w:pPr>
          </w:p>
        </w:tc>
      </w:tr>
    </w:tbl>
    <w:p w:rsidR="007439B5" w:rsidRPr="00E84F15" w:rsidRDefault="00403278" w:rsidP="00403278">
      <w:pPr>
        <w:ind w:firstLine="851"/>
        <w:jc w:val="both"/>
        <w:rPr>
          <w:sz w:val="28"/>
          <w:szCs w:val="28"/>
        </w:rPr>
      </w:pPr>
      <w:r w:rsidRPr="00E84F15">
        <w:rPr>
          <w:sz w:val="28"/>
          <w:szCs w:val="28"/>
        </w:rPr>
        <w:t xml:space="preserve">В </w:t>
      </w:r>
      <w:r w:rsidR="00E84F15" w:rsidRPr="00E84F15">
        <w:rPr>
          <w:sz w:val="28"/>
          <w:szCs w:val="28"/>
        </w:rPr>
        <w:t>соответствии с частями 3 и 5 статьи 156 Жилищного кодекса Российской Федерации «Размер платы за жилое помещение»</w:t>
      </w:r>
      <w:r w:rsidR="00766283" w:rsidRPr="00E84F15">
        <w:rPr>
          <w:sz w:val="28"/>
          <w:szCs w:val="28"/>
        </w:rPr>
        <w:t xml:space="preserve">, </w:t>
      </w:r>
      <w:r w:rsidR="007439B5" w:rsidRPr="00E84F15">
        <w:rPr>
          <w:sz w:val="28"/>
          <w:szCs w:val="28"/>
        </w:rPr>
        <w:t xml:space="preserve">Совет депутатов Болтутинского сельского поселения Глинковского района Смоленской области </w:t>
      </w:r>
    </w:p>
    <w:p w:rsidR="007439B5" w:rsidRPr="00E84F15" w:rsidRDefault="007439B5" w:rsidP="00E84F15">
      <w:pPr>
        <w:pStyle w:val="a7"/>
        <w:tabs>
          <w:tab w:val="left" w:pos="4035"/>
        </w:tabs>
        <w:rPr>
          <w:b/>
          <w:bCs/>
          <w:sz w:val="28"/>
          <w:szCs w:val="28"/>
        </w:rPr>
      </w:pPr>
      <w:r w:rsidRPr="00E84F15">
        <w:rPr>
          <w:b/>
          <w:bCs/>
          <w:sz w:val="28"/>
          <w:szCs w:val="28"/>
        </w:rPr>
        <w:t xml:space="preserve">РЕШИЛ: </w:t>
      </w:r>
      <w:r w:rsidR="00E84F15">
        <w:rPr>
          <w:b/>
          <w:bCs/>
          <w:sz w:val="28"/>
          <w:szCs w:val="28"/>
        </w:rPr>
        <w:tab/>
      </w:r>
    </w:p>
    <w:p w:rsidR="007439B5" w:rsidRPr="00E84F15" w:rsidRDefault="00403278" w:rsidP="00403278">
      <w:pPr>
        <w:pStyle w:val="a7"/>
        <w:spacing w:before="0" w:after="0"/>
        <w:ind w:firstLine="851"/>
        <w:jc w:val="both"/>
        <w:rPr>
          <w:sz w:val="28"/>
          <w:szCs w:val="28"/>
        </w:rPr>
      </w:pPr>
      <w:r w:rsidRPr="00E84F15">
        <w:rPr>
          <w:sz w:val="28"/>
          <w:szCs w:val="28"/>
        </w:rPr>
        <w:t>1</w:t>
      </w:r>
      <w:r w:rsidR="007439B5" w:rsidRPr="00E84F15">
        <w:rPr>
          <w:sz w:val="28"/>
          <w:szCs w:val="28"/>
        </w:rPr>
        <w:t xml:space="preserve">. </w:t>
      </w:r>
      <w:r w:rsidR="00324ABD">
        <w:rPr>
          <w:sz w:val="28"/>
          <w:szCs w:val="28"/>
        </w:rPr>
        <w:t xml:space="preserve">Утвердить размер платы </w:t>
      </w:r>
      <w:r w:rsidR="00E84F15" w:rsidRPr="00E84F15">
        <w:rPr>
          <w:sz w:val="28"/>
          <w:szCs w:val="28"/>
        </w:rPr>
        <w:t xml:space="preserve">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с 01.07.2022 г. по 31.12.2022 г. </w:t>
      </w:r>
      <w:r w:rsidR="00324ABD">
        <w:rPr>
          <w:sz w:val="28"/>
          <w:szCs w:val="28"/>
        </w:rPr>
        <w:t>в соответствии с приложением 1 (прилагается)</w:t>
      </w:r>
      <w:r w:rsidR="00AA5542" w:rsidRPr="00E84F15">
        <w:rPr>
          <w:sz w:val="28"/>
          <w:szCs w:val="28"/>
        </w:rPr>
        <w:t>.</w:t>
      </w:r>
    </w:p>
    <w:p w:rsidR="00E84F15" w:rsidRPr="00E84F15" w:rsidRDefault="00E84F15" w:rsidP="00403278">
      <w:pPr>
        <w:pStyle w:val="a7"/>
        <w:spacing w:before="0" w:after="0"/>
        <w:ind w:firstLine="851"/>
        <w:jc w:val="both"/>
        <w:rPr>
          <w:sz w:val="28"/>
          <w:szCs w:val="28"/>
        </w:rPr>
      </w:pPr>
      <w:r w:rsidRPr="00E84F15">
        <w:rPr>
          <w:sz w:val="28"/>
          <w:szCs w:val="28"/>
        </w:rPr>
        <w:t>2. Настоящее решение вступает в силу с 1 июля 2022 года.</w:t>
      </w:r>
    </w:p>
    <w:p w:rsidR="007439B5" w:rsidRPr="00E84F15" w:rsidRDefault="00403278" w:rsidP="00403278">
      <w:pPr>
        <w:pStyle w:val="a7"/>
        <w:spacing w:before="0" w:after="0"/>
        <w:ind w:firstLine="851"/>
        <w:jc w:val="both"/>
        <w:rPr>
          <w:sz w:val="28"/>
          <w:szCs w:val="28"/>
        </w:rPr>
      </w:pPr>
      <w:r w:rsidRPr="00E84F15">
        <w:rPr>
          <w:sz w:val="28"/>
          <w:szCs w:val="28"/>
        </w:rPr>
        <w:t>2</w:t>
      </w:r>
      <w:r w:rsidR="007439B5" w:rsidRPr="00E84F15">
        <w:rPr>
          <w:sz w:val="28"/>
          <w:szCs w:val="28"/>
        </w:rPr>
        <w:t xml:space="preserve">. Настоящее </w:t>
      </w:r>
      <w:r w:rsidRPr="00E84F15">
        <w:rPr>
          <w:sz w:val="28"/>
          <w:szCs w:val="28"/>
        </w:rPr>
        <w:t>подлежит обнародованию в соответствии со статьей 40 Устава Болтутинского сельского поселения Глинковского района Смоленской области.</w:t>
      </w:r>
    </w:p>
    <w:p w:rsidR="00AA5542" w:rsidRDefault="00AA5542">
      <w:pPr>
        <w:pStyle w:val="a7"/>
        <w:rPr>
          <w:sz w:val="27"/>
          <w:szCs w:val="27"/>
        </w:rPr>
      </w:pPr>
    </w:p>
    <w:p w:rsidR="007439B5" w:rsidRPr="00403278" w:rsidRDefault="007439B5">
      <w:pPr>
        <w:rPr>
          <w:bCs/>
          <w:sz w:val="28"/>
          <w:szCs w:val="28"/>
        </w:rPr>
      </w:pPr>
      <w:r w:rsidRPr="00403278">
        <w:rPr>
          <w:bCs/>
          <w:sz w:val="28"/>
          <w:szCs w:val="28"/>
        </w:rPr>
        <w:t>Глава муниципального образования</w:t>
      </w:r>
    </w:p>
    <w:p w:rsidR="007439B5" w:rsidRPr="00403278" w:rsidRDefault="007439B5">
      <w:pPr>
        <w:rPr>
          <w:bCs/>
          <w:sz w:val="28"/>
          <w:szCs w:val="28"/>
        </w:rPr>
      </w:pPr>
      <w:r w:rsidRPr="00403278">
        <w:rPr>
          <w:bCs/>
          <w:sz w:val="28"/>
          <w:szCs w:val="28"/>
        </w:rPr>
        <w:t>Болтутинского сельского поселения</w:t>
      </w:r>
    </w:p>
    <w:p w:rsidR="00324ABD" w:rsidRDefault="007439B5" w:rsidP="00A92C6A">
      <w:pPr>
        <w:rPr>
          <w:bCs/>
          <w:sz w:val="28"/>
          <w:szCs w:val="28"/>
        </w:rPr>
      </w:pPr>
      <w:r w:rsidRPr="00403278">
        <w:rPr>
          <w:bCs/>
          <w:sz w:val="28"/>
          <w:szCs w:val="28"/>
        </w:rPr>
        <w:t>Глинковского района Смоленской области                           О.П.Антипова</w:t>
      </w:r>
    </w:p>
    <w:p w:rsidR="00324ABD" w:rsidRDefault="00324ABD">
      <w:pPr>
        <w:suppressAutoHyphens w:val="0"/>
        <w:rPr>
          <w:bCs/>
          <w:sz w:val="28"/>
          <w:szCs w:val="28"/>
        </w:rPr>
      </w:pPr>
      <w:r>
        <w:rPr>
          <w:bCs/>
          <w:sz w:val="28"/>
          <w:szCs w:val="28"/>
        </w:rPr>
        <w:br w:type="page"/>
      </w:r>
    </w:p>
    <w:tbl>
      <w:tblPr>
        <w:tblW w:w="0" w:type="auto"/>
        <w:tblLook w:val="04A0"/>
      </w:tblPr>
      <w:tblGrid>
        <w:gridCol w:w="3894"/>
        <w:gridCol w:w="5461"/>
      </w:tblGrid>
      <w:tr w:rsidR="00324ABD" w:rsidTr="00E30B39">
        <w:tc>
          <w:tcPr>
            <w:tcW w:w="3894" w:type="dxa"/>
          </w:tcPr>
          <w:p w:rsidR="00324ABD" w:rsidRDefault="00324ABD" w:rsidP="00E30B39">
            <w:pPr>
              <w:pStyle w:val="af4"/>
              <w:jc w:val="center"/>
            </w:pPr>
          </w:p>
        </w:tc>
        <w:tc>
          <w:tcPr>
            <w:tcW w:w="5461" w:type="dxa"/>
            <w:hideMark/>
          </w:tcPr>
          <w:p w:rsidR="00324ABD" w:rsidRDefault="00324ABD" w:rsidP="00E30B39">
            <w:pPr>
              <w:pStyle w:val="af6"/>
              <w:ind w:left="1066"/>
              <w:jc w:val="both"/>
              <w:rPr>
                <w:rFonts w:ascii="Times New Roman" w:hAnsi="Times New Roman"/>
              </w:rPr>
            </w:pPr>
            <w:r>
              <w:rPr>
                <w:rFonts w:ascii="Times New Roman" w:hAnsi="Times New Roman"/>
              </w:rPr>
              <w:t>Приложение 1</w:t>
            </w:r>
          </w:p>
          <w:p w:rsidR="00324ABD" w:rsidRPr="00E56A0D" w:rsidRDefault="00324ABD" w:rsidP="00E30B39">
            <w:pPr>
              <w:pStyle w:val="af6"/>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Болтутинского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Глинковского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17.06.2022 г. № 20</w:t>
            </w:r>
          </w:p>
          <w:p w:rsidR="00324ABD" w:rsidRDefault="00324ABD" w:rsidP="00E30B39">
            <w:pPr>
              <w:pStyle w:val="af4"/>
            </w:pPr>
          </w:p>
        </w:tc>
      </w:tr>
    </w:tbl>
    <w:p w:rsidR="00324ABD" w:rsidRPr="00324ABD" w:rsidRDefault="00324ABD" w:rsidP="00324ABD">
      <w:pPr>
        <w:pStyle w:val="af4"/>
        <w:jc w:val="center"/>
        <w:rPr>
          <w:b/>
          <w:sz w:val="28"/>
          <w:szCs w:val="28"/>
        </w:rPr>
      </w:pPr>
      <w:r w:rsidRPr="00324ABD">
        <w:rPr>
          <w:b/>
          <w:sz w:val="28"/>
          <w:szCs w:val="28"/>
        </w:rPr>
        <w:t>Размер платы</w:t>
      </w:r>
    </w:p>
    <w:p w:rsidR="00324ABD" w:rsidRDefault="00324ABD" w:rsidP="00324ABD">
      <w:pPr>
        <w:pStyle w:val="af4"/>
        <w:jc w:val="center"/>
        <w:rPr>
          <w:b/>
        </w:rPr>
      </w:pPr>
      <w:r w:rsidRPr="00324ABD">
        <w:rPr>
          <w:b/>
          <w:sz w:val="28"/>
          <w:szCs w:val="28"/>
          <w:lang w:eastAsia="ru-RU"/>
        </w:rPr>
        <w:t>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второе полугодие 2022 года</w:t>
      </w: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8"/>
        <w:gridCol w:w="2616"/>
        <w:gridCol w:w="2121"/>
      </w:tblGrid>
      <w:tr w:rsidR="00324ABD" w:rsidRPr="00324ABD" w:rsidTr="00E30B39">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Наименование</w:t>
            </w:r>
          </w:p>
        </w:tc>
        <w:tc>
          <w:tcPr>
            <w:tcW w:w="2616"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Коэффициент благоустройства</w:t>
            </w:r>
          </w:p>
        </w:tc>
        <w:tc>
          <w:tcPr>
            <w:tcW w:w="2121"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Размер платы за 1 кв</w:t>
            </w:r>
            <w:proofErr w:type="gramStart"/>
            <w:r w:rsidRPr="00324ABD">
              <w:rPr>
                <w:b/>
                <w:sz w:val="28"/>
                <w:szCs w:val="28"/>
              </w:rPr>
              <w:t>.м</w:t>
            </w:r>
            <w:proofErr w:type="gramEnd"/>
            <w:r w:rsidRPr="00324ABD">
              <w:rPr>
                <w:b/>
                <w:sz w:val="28"/>
                <w:szCs w:val="28"/>
              </w:rPr>
              <w:t xml:space="preserve"> в месяц (руб.) НДС не облагается</w:t>
            </w:r>
          </w:p>
        </w:tc>
      </w:tr>
      <w:tr w:rsidR="00324ABD" w:rsidRPr="00324ABD" w:rsidTr="00E30B39">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rPr>
                <w:b/>
                <w:sz w:val="28"/>
                <w:szCs w:val="28"/>
              </w:rPr>
            </w:pPr>
            <w:r w:rsidRPr="00324ABD">
              <w:rPr>
                <w:b/>
                <w:sz w:val="28"/>
                <w:szCs w:val="28"/>
              </w:rPr>
              <w:t>Базовая ставка платы за наем жилого помещения</w:t>
            </w:r>
          </w:p>
        </w:tc>
        <w:tc>
          <w:tcPr>
            <w:tcW w:w="2616"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sz w:val="28"/>
                <w:szCs w:val="28"/>
              </w:rPr>
            </w:pPr>
          </w:p>
        </w:tc>
        <w:tc>
          <w:tcPr>
            <w:tcW w:w="2121"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29,40</w:t>
            </w:r>
          </w:p>
        </w:tc>
      </w:tr>
      <w:tr w:rsidR="00324ABD" w:rsidRPr="00324ABD" w:rsidTr="00E30B39">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Тарифы с учетом благоустройства домов</w:t>
            </w:r>
          </w:p>
        </w:tc>
        <w:tc>
          <w:tcPr>
            <w:tcW w:w="2616"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b/>
                <w:sz w:val="28"/>
                <w:szCs w:val="28"/>
              </w:rPr>
            </w:pPr>
          </w:p>
        </w:tc>
        <w:tc>
          <w:tcPr>
            <w:tcW w:w="2121"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b/>
                <w:sz w:val="28"/>
                <w:szCs w:val="28"/>
              </w:rPr>
            </w:pPr>
          </w:p>
        </w:tc>
      </w:tr>
      <w:tr w:rsidR="00324ABD" w:rsidRPr="00324ABD" w:rsidTr="00E30B39">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rPr>
                <w:sz w:val="28"/>
                <w:szCs w:val="28"/>
              </w:rPr>
            </w:pPr>
            <w:r w:rsidRPr="00324ABD">
              <w:rPr>
                <w:sz w:val="28"/>
                <w:szCs w:val="28"/>
              </w:rPr>
              <w:t>Жилые дома, имеющие индивидуальное газовое отопление, оборудованные централизованным водопроводом</w:t>
            </w:r>
          </w:p>
        </w:tc>
        <w:tc>
          <w:tcPr>
            <w:tcW w:w="2616"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0,8</w:t>
            </w:r>
          </w:p>
        </w:tc>
        <w:tc>
          <w:tcPr>
            <w:tcW w:w="2121"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23,52</w:t>
            </w:r>
          </w:p>
        </w:tc>
      </w:tr>
      <w:tr w:rsidR="00324ABD" w:rsidRPr="00324ABD" w:rsidTr="00E30B39">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rPr>
                <w:sz w:val="28"/>
                <w:szCs w:val="28"/>
              </w:rPr>
            </w:pPr>
            <w:r w:rsidRPr="00324ABD">
              <w:rPr>
                <w:sz w:val="28"/>
                <w:szCs w:val="28"/>
              </w:rPr>
              <w:t xml:space="preserve">Жилые дома, имеющие индивидуальное газовое отопление, без водопровода </w:t>
            </w:r>
          </w:p>
        </w:tc>
        <w:tc>
          <w:tcPr>
            <w:tcW w:w="2616"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0,6</w:t>
            </w:r>
          </w:p>
        </w:tc>
        <w:tc>
          <w:tcPr>
            <w:tcW w:w="2121"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17,64</w:t>
            </w:r>
          </w:p>
        </w:tc>
      </w:tr>
    </w:tbl>
    <w:p w:rsidR="00531BF1" w:rsidRDefault="00531BF1" w:rsidP="00A92C6A"/>
    <w:sectPr w:rsidR="00531BF1" w:rsidSect="00A92C6A">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Pr>
  <w:compat/>
  <w:rsids>
    <w:rsidRoot w:val="000333B3"/>
    <w:rsid w:val="000333B3"/>
    <w:rsid w:val="000F58C8"/>
    <w:rsid w:val="001F0EB6"/>
    <w:rsid w:val="002E128F"/>
    <w:rsid w:val="00314C01"/>
    <w:rsid w:val="00324ABD"/>
    <w:rsid w:val="00372CD2"/>
    <w:rsid w:val="00403278"/>
    <w:rsid w:val="00424F81"/>
    <w:rsid w:val="00531BF1"/>
    <w:rsid w:val="007439B5"/>
    <w:rsid w:val="00766283"/>
    <w:rsid w:val="00816F59"/>
    <w:rsid w:val="00835EA0"/>
    <w:rsid w:val="00882C98"/>
    <w:rsid w:val="00932594"/>
    <w:rsid w:val="00A92C6A"/>
    <w:rsid w:val="00AA5542"/>
    <w:rsid w:val="00B3539C"/>
    <w:rsid w:val="00D62493"/>
    <w:rsid w:val="00D76A3C"/>
    <w:rsid w:val="00DD3635"/>
    <w:rsid w:val="00DF6D20"/>
    <w:rsid w:val="00E8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01"/>
    <w:pPr>
      <w:suppressAutoHyphens/>
    </w:pPr>
    <w:rPr>
      <w:sz w:val="24"/>
      <w:szCs w:val="24"/>
      <w:lang w:eastAsia="ar-SA"/>
    </w:rPr>
  </w:style>
  <w:style w:type="paragraph" w:styleId="1">
    <w:name w:val="heading 1"/>
    <w:basedOn w:val="a"/>
    <w:next w:val="a"/>
    <w:link w:val="10"/>
    <w:uiPriority w:val="99"/>
    <w:qFormat/>
    <w:rsid w:val="00424F81"/>
    <w:pPr>
      <w:widowControl w:val="0"/>
      <w:suppressAutoHyphens w:val="0"/>
      <w:autoSpaceDE w:val="0"/>
      <w:autoSpaceDN w:val="0"/>
      <w:adjustRightInd w:val="0"/>
      <w:spacing w:before="108" w:after="108"/>
      <w:jc w:val="center"/>
      <w:outlineLvl w:val="0"/>
    </w:pPr>
    <w:rPr>
      <w:rFonts w:ascii="Times New Roman CYR"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14C01"/>
  </w:style>
  <w:style w:type="character" w:customStyle="1" w:styleId="WW-Absatz-Standardschriftart">
    <w:name w:val="WW-Absatz-Standardschriftart"/>
    <w:rsid w:val="00314C01"/>
  </w:style>
  <w:style w:type="character" w:customStyle="1" w:styleId="11">
    <w:name w:val="Основной шрифт абзаца1"/>
    <w:rsid w:val="00314C01"/>
  </w:style>
  <w:style w:type="character" w:styleId="a3">
    <w:name w:val="Hyperlink"/>
    <w:uiPriority w:val="99"/>
    <w:semiHidden/>
    <w:rsid w:val="00314C01"/>
    <w:rPr>
      <w:color w:val="000080"/>
      <w:u w:val="single"/>
    </w:rPr>
  </w:style>
  <w:style w:type="paragraph" w:customStyle="1" w:styleId="a4">
    <w:name w:val="Заголовок"/>
    <w:basedOn w:val="a"/>
    <w:next w:val="a5"/>
    <w:rsid w:val="00314C01"/>
    <w:pPr>
      <w:keepNext/>
      <w:spacing w:before="240" w:after="120"/>
    </w:pPr>
    <w:rPr>
      <w:rFonts w:ascii="Arial" w:eastAsia="MS Mincho" w:hAnsi="Arial" w:cs="Tahoma"/>
      <w:sz w:val="28"/>
      <w:szCs w:val="28"/>
    </w:rPr>
  </w:style>
  <w:style w:type="paragraph" w:styleId="a5">
    <w:name w:val="Body Text"/>
    <w:basedOn w:val="a"/>
    <w:semiHidden/>
    <w:rsid w:val="00314C01"/>
    <w:pPr>
      <w:spacing w:after="120"/>
    </w:pPr>
  </w:style>
  <w:style w:type="paragraph" w:styleId="a6">
    <w:name w:val="List"/>
    <w:basedOn w:val="a5"/>
    <w:semiHidden/>
    <w:rsid w:val="00314C01"/>
    <w:rPr>
      <w:rFonts w:ascii="Arial" w:hAnsi="Arial" w:cs="Tahoma"/>
    </w:rPr>
  </w:style>
  <w:style w:type="paragraph" w:customStyle="1" w:styleId="12">
    <w:name w:val="Название1"/>
    <w:basedOn w:val="a"/>
    <w:rsid w:val="00314C01"/>
    <w:pPr>
      <w:suppressLineNumbers/>
      <w:spacing w:before="120" w:after="120"/>
    </w:pPr>
    <w:rPr>
      <w:rFonts w:ascii="Arial" w:hAnsi="Arial" w:cs="Tahoma"/>
      <w:i/>
      <w:iCs/>
      <w:sz w:val="20"/>
    </w:rPr>
  </w:style>
  <w:style w:type="paragraph" w:customStyle="1" w:styleId="13">
    <w:name w:val="Указатель1"/>
    <w:basedOn w:val="a"/>
    <w:rsid w:val="00314C01"/>
    <w:pPr>
      <w:suppressLineNumbers/>
    </w:pPr>
    <w:rPr>
      <w:rFonts w:ascii="Arial" w:hAnsi="Arial" w:cs="Tahoma"/>
    </w:rPr>
  </w:style>
  <w:style w:type="paragraph" w:styleId="a7">
    <w:name w:val="Normal (Web)"/>
    <w:basedOn w:val="a"/>
    <w:rsid w:val="00314C01"/>
    <w:pPr>
      <w:spacing w:before="280" w:after="280"/>
    </w:pPr>
  </w:style>
  <w:style w:type="paragraph" w:customStyle="1" w:styleId="a8">
    <w:name w:val="Содержимое таблицы"/>
    <w:basedOn w:val="a"/>
    <w:rsid w:val="00314C01"/>
    <w:pPr>
      <w:suppressLineNumbers/>
    </w:pPr>
  </w:style>
  <w:style w:type="paragraph" w:customStyle="1" w:styleId="a9">
    <w:name w:val="Заголовок таблицы"/>
    <w:basedOn w:val="a8"/>
    <w:rsid w:val="00314C01"/>
    <w:pPr>
      <w:jc w:val="center"/>
    </w:pPr>
    <w:rPr>
      <w:b/>
      <w:bCs/>
    </w:rPr>
  </w:style>
  <w:style w:type="character" w:customStyle="1" w:styleId="10">
    <w:name w:val="Заголовок 1 Знак"/>
    <w:link w:val="1"/>
    <w:uiPriority w:val="99"/>
    <w:rsid w:val="00424F81"/>
    <w:rPr>
      <w:rFonts w:ascii="Times New Roman CYR" w:hAnsi="Times New Roman CYR" w:cs="Times New Roman CYR"/>
      <w:b/>
      <w:bCs/>
      <w:color w:val="26282F"/>
      <w:sz w:val="24"/>
      <w:szCs w:val="24"/>
    </w:rPr>
  </w:style>
  <w:style w:type="numbering" w:customStyle="1" w:styleId="14">
    <w:name w:val="Нет списка1"/>
    <w:next w:val="a2"/>
    <w:uiPriority w:val="99"/>
    <w:semiHidden/>
    <w:unhideWhenUsed/>
    <w:rsid w:val="00424F81"/>
  </w:style>
  <w:style w:type="paragraph" w:customStyle="1" w:styleId="aa">
    <w:name w:val="Комментарий"/>
    <w:basedOn w:val="a"/>
    <w:next w:val="a"/>
    <w:uiPriority w:val="99"/>
    <w:rsid w:val="00424F81"/>
    <w:pPr>
      <w:widowControl w:val="0"/>
      <w:shd w:val="clear" w:color="auto" w:fill="F0F0F0"/>
      <w:suppressAutoHyphens w:val="0"/>
      <w:autoSpaceDE w:val="0"/>
      <w:autoSpaceDN w:val="0"/>
      <w:adjustRightInd w:val="0"/>
      <w:spacing w:before="75"/>
      <w:ind w:left="170"/>
      <w:jc w:val="both"/>
    </w:pPr>
    <w:rPr>
      <w:rFonts w:ascii="Times New Roman CYR" w:hAnsi="Times New Roman CYR" w:cs="Times New Roman CYR"/>
      <w:color w:val="353842"/>
      <w:lang w:eastAsia="ru-RU"/>
    </w:rPr>
  </w:style>
  <w:style w:type="paragraph" w:customStyle="1" w:styleId="ab">
    <w:name w:val="Нормальный (таблица)"/>
    <w:basedOn w:val="a"/>
    <w:next w:val="a"/>
    <w:uiPriority w:val="99"/>
    <w:rsid w:val="00424F81"/>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c">
    <w:name w:val="Таблицы (моноширинный)"/>
    <w:basedOn w:val="a"/>
    <w:next w:val="a"/>
    <w:uiPriority w:val="99"/>
    <w:rsid w:val="00424F81"/>
    <w:pPr>
      <w:widowControl w:val="0"/>
      <w:suppressAutoHyphens w:val="0"/>
      <w:autoSpaceDE w:val="0"/>
      <w:autoSpaceDN w:val="0"/>
      <w:adjustRightInd w:val="0"/>
    </w:pPr>
    <w:rPr>
      <w:rFonts w:ascii="Courier New" w:hAnsi="Courier New" w:cs="Courier New"/>
      <w:lang w:eastAsia="ru-RU"/>
    </w:rPr>
  </w:style>
  <w:style w:type="paragraph" w:customStyle="1" w:styleId="ad">
    <w:name w:val="Прижатый влево"/>
    <w:basedOn w:val="a"/>
    <w:next w:val="a"/>
    <w:uiPriority w:val="99"/>
    <w:rsid w:val="00424F81"/>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e">
    <w:name w:val="Цветовое выделение"/>
    <w:uiPriority w:val="99"/>
    <w:rsid w:val="00424F81"/>
    <w:rPr>
      <w:b/>
      <w:bCs/>
      <w:color w:val="26282F"/>
    </w:rPr>
  </w:style>
  <w:style w:type="character" w:customStyle="1" w:styleId="af">
    <w:name w:val="Гипертекстовая ссылка"/>
    <w:uiPriority w:val="99"/>
    <w:rsid w:val="00424F81"/>
    <w:rPr>
      <w:b w:val="0"/>
      <w:bCs w:val="0"/>
      <w:color w:val="106BBE"/>
    </w:rPr>
  </w:style>
  <w:style w:type="character" w:styleId="af0">
    <w:name w:val="FollowedHyperlink"/>
    <w:uiPriority w:val="99"/>
    <w:semiHidden/>
    <w:unhideWhenUsed/>
    <w:rsid w:val="00424F81"/>
    <w:rPr>
      <w:color w:val="800080"/>
      <w:u w:val="single"/>
    </w:rPr>
  </w:style>
  <w:style w:type="paragraph" w:styleId="af1">
    <w:name w:val="Balloon Text"/>
    <w:basedOn w:val="a"/>
    <w:link w:val="af2"/>
    <w:uiPriority w:val="99"/>
    <w:semiHidden/>
    <w:unhideWhenUsed/>
    <w:rsid w:val="00372CD2"/>
    <w:rPr>
      <w:rFonts w:ascii="Tahoma" w:hAnsi="Tahoma"/>
      <w:sz w:val="16"/>
      <w:szCs w:val="16"/>
    </w:rPr>
  </w:style>
  <w:style w:type="character" w:customStyle="1" w:styleId="af2">
    <w:name w:val="Текст выноски Знак"/>
    <w:link w:val="af1"/>
    <w:uiPriority w:val="99"/>
    <w:semiHidden/>
    <w:rsid w:val="00372CD2"/>
    <w:rPr>
      <w:rFonts w:ascii="Tahoma" w:hAnsi="Tahoma" w:cs="Tahoma"/>
      <w:sz w:val="16"/>
      <w:szCs w:val="16"/>
      <w:lang w:eastAsia="ar-SA"/>
    </w:rPr>
  </w:style>
  <w:style w:type="table" w:styleId="af3">
    <w:name w:val="Table Grid"/>
    <w:basedOn w:val="a1"/>
    <w:uiPriority w:val="59"/>
    <w:rsid w:val="00403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324ABD"/>
    <w:pPr>
      <w:spacing w:after="120"/>
      <w:ind w:left="283"/>
    </w:pPr>
  </w:style>
  <w:style w:type="character" w:customStyle="1" w:styleId="af5">
    <w:name w:val="Основной текст с отступом Знак"/>
    <w:basedOn w:val="a0"/>
    <w:link w:val="af4"/>
    <w:uiPriority w:val="99"/>
    <w:semiHidden/>
    <w:rsid w:val="00324ABD"/>
    <w:rPr>
      <w:sz w:val="24"/>
      <w:szCs w:val="24"/>
      <w:lang w:eastAsia="ar-SA"/>
    </w:rPr>
  </w:style>
  <w:style w:type="paragraph" w:styleId="af6">
    <w:name w:val="No Spacing"/>
    <w:uiPriority w:val="1"/>
    <w:qFormat/>
    <w:rsid w:val="00324AB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608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ДЕПУТАТОВ ГЛИНКОВСКОГО СЕЛЬСКОГО ПОСЕЛЕНИЯ ГЛИНКОВСКОГО РАЙОНА СМОЛЕНСКОЙ ОБЛАСТИ</vt:lpstr>
    </vt:vector>
  </TitlesOfParts>
  <Company>Home</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ГЛИНКОВСКОГО СЕЛЬСКОГО ПОСЕЛЕНИЯ ГЛИНКОВСКОГО РАЙОНА СМОЛЕНСКОЙ ОБЛАСТИ</dc:title>
  <dc:creator>Admin</dc:creator>
  <cp:lastModifiedBy>1</cp:lastModifiedBy>
  <cp:revision>3</cp:revision>
  <cp:lastPrinted>2019-02-04T09:05:00Z</cp:lastPrinted>
  <dcterms:created xsi:type="dcterms:W3CDTF">2022-06-06T06:58:00Z</dcterms:created>
  <dcterms:modified xsi:type="dcterms:W3CDTF">2022-06-16T09:02:00Z</dcterms:modified>
</cp:coreProperties>
</file>