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BA" w:rsidRDefault="003610BA" w:rsidP="003610BA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BA" w:rsidRDefault="00ED3786" w:rsidP="00ED3786">
      <w:pPr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E5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2pt" o:ole="" fillcolor="window">
            <v:imagedata r:id="rId4" o:title="" grayscale="t"/>
          </v:shape>
          <o:OLEObject Type="Embed" ProgID="Word.Picture.8" ShapeID="_x0000_i1025" DrawAspect="Content" ObjectID="_1585121231" r:id="rId5"/>
        </w:object>
      </w:r>
    </w:p>
    <w:p w:rsidR="00ED3786" w:rsidRDefault="00ED3786" w:rsidP="00ED3786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ED3786" w:rsidRDefault="00ED3786" w:rsidP="00ED3786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БЕЛОХОЛМСКОГО СЕЛЬСКОГО ПОСЕЛЕНИЯ</w:t>
      </w:r>
    </w:p>
    <w:p w:rsidR="00ED3786" w:rsidRDefault="00ED3786" w:rsidP="00ED3786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ГЛИНКОВСКОГО РАЙОНА СМОЛЕНСКОЙ ОБЛАСТИ</w:t>
      </w:r>
    </w:p>
    <w:p w:rsidR="00ED3786" w:rsidRPr="009847E3" w:rsidRDefault="00ED3786" w:rsidP="00ED3786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</w:p>
    <w:p w:rsidR="00ED3786" w:rsidRDefault="00ED3786" w:rsidP="00ED3786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 w:rsidRPr="00D2404E">
        <w:rPr>
          <w:b/>
          <w:color w:val="000000"/>
          <w:sz w:val="32"/>
          <w:szCs w:val="32"/>
        </w:rPr>
        <w:t>Р</w:t>
      </w:r>
      <w:proofErr w:type="gramEnd"/>
      <w:r w:rsidRPr="00D2404E">
        <w:rPr>
          <w:b/>
          <w:color w:val="000000"/>
          <w:sz w:val="32"/>
          <w:szCs w:val="32"/>
        </w:rPr>
        <w:t xml:space="preserve"> Е Ш Е Н И Е</w:t>
      </w:r>
    </w:p>
    <w:tbl>
      <w:tblPr>
        <w:tblStyle w:val="a7"/>
        <w:tblW w:w="0" w:type="auto"/>
        <w:tblInd w:w="20" w:type="dxa"/>
        <w:tblLook w:val="04A0"/>
      </w:tblPr>
      <w:tblGrid>
        <w:gridCol w:w="5475"/>
        <w:gridCol w:w="4076"/>
      </w:tblGrid>
      <w:tr w:rsidR="008A2482" w:rsidTr="008A2482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8A2482" w:rsidRPr="008C3AD1" w:rsidRDefault="008C3AD1" w:rsidP="008A2482">
            <w:pPr>
              <w:pStyle w:val="4"/>
              <w:shd w:val="clear" w:color="auto" w:fill="auto"/>
              <w:spacing w:after="300" w:line="322" w:lineRule="exact"/>
              <w:ind w:right="71"/>
              <w:jc w:val="both"/>
              <w:rPr>
                <w:color w:val="000000"/>
                <w:sz w:val="32"/>
                <w:szCs w:val="32"/>
                <w:u w:val="single"/>
              </w:rPr>
            </w:pPr>
            <w:r w:rsidRPr="008C3AD1">
              <w:rPr>
                <w:color w:val="000000"/>
                <w:sz w:val="32"/>
                <w:szCs w:val="32"/>
                <w:u w:val="single"/>
              </w:rPr>
              <w:t xml:space="preserve">от </w:t>
            </w:r>
            <w:r w:rsidR="008A2482" w:rsidRPr="008C3AD1">
              <w:rPr>
                <w:color w:val="000000"/>
                <w:sz w:val="32"/>
                <w:szCs w:val="32"/>
                <w:u w:val="single"/>
              </w:rPr>
              <w:t>«</w:t>
            </w:r>
            <w:r w:rsidRPr="008C3AD1">
              <w:rPr>
                <w:color w:val="000000"/>
                <w:sz w:val="32"/>
                <w:szCs w:val="32"/>
                <w:u w:val="single"/>
              </w:rPr>
              <w:t>23» марта 2018г.№ 11</w:t>
            </w:r>
          </w:p>
          <w:p w:rsidR="008A2482" w:rsidRPr="008A2482" w:rsidRDefault="008A2482" w:rsidP="008A2482">
            <w:pPr>
              <w:pStyle w:val="4"/>
              <w:shd w:val="clear" w:color="auto" w:fill="auto"/>
              <w:spacing w:after="300" w:line="322" w:lineRule="exact"/>
              <w:ind w:right="71"/>
              <w:jc w:val="both"/>
              <w:rPr>
                <w:color w:val="000000"/>
                <w:sz w:val="32"/>
                <w:szCs w:val="32"/>
              </w:rPr>
            </w:pPr>
            <w:r w:rsidRPr="008A2482">
              <w:rPr>
                <w:color w:val="000000"/>
                <w:sz w:val="32"/>
                <w:szCs w:val="32"/>
              </w:rPr>
              <w:t xml:space="preserve">Об утверждении Положения об организации ритуальных услуг и содержании мест захоронения на территории </w:t>
            </w:r>
            <w:proofErr w:type="spellStart"/>
            <w:r w:rsidRPr="008A2482">
              <w:rPr>
                <w:color w:val="000000"/>
                <w:sz w:val="32"/>
                <w:szCs w:val="32"/>
              </w:rPr>
              <w:t>Белохолмского</w:t>
            </w:r>
            <w:proofErr w:type="spellEnd"/>
            <w:r w:rsidRPr="008A2482">
              <w:rPr>
                <w:color w:val="000000"/>
                <w:sz w:val="32"/>
                <w:szCs w:val="32"/>
              </w:rPr>
              <w:t xml:space="preserve"> сельского поселения </w:t>
            </w:r>
            <w:proofErr w:type="spellStart"/>
            <w:r w:rsidRPr="008A2482">
              <w:rPr>
                <w:color w:val="000000"/>
                <w:sz w:val="32"/>
                <w:szCs w:val="32"/>
              </w:rPr>
              <w:t>Глинковского</w:t>
            </w:r>
            <w:proofErr w:type="spellEnd"/>
            <w:r w:rsidRPr="008A2482">
              <w:rPr>
                <w:color w:val="000000"/>
                <w:sz w:val="32"/>
                <w:szCs w:val="32"/>
              </w:rPr>
              <w:t xml:space="preserve"> района Смоленской области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A2482" w:rsidRDefault="008A2482" w:rsidP="00ED3786">
            <w:pPr>
              <w:pStyle w:val="4"/>
              <w:shd w:val="clear" w:color="auto" w:fill="auto"/>
              <w:spacing w:after="300" w:line="322" w:lineRule="exact"/>
              <w:ind w:right="71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3610BA" w:rsidRPr="003610BA" w:rsidRDefault="003610BA" w:rsidP="008A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 (с изменениями), Федеральным законом от 12.01.1996 №8-ФЗ «О погребении и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похоронном деле», Уставом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610BA" w:rsidRPr="003610BA" w:rsidRDefault="00ED3786" w:rsidP="00E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610BA"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610BA" w:rsidRPr="003610BA" w:rsidRDefault="003610BA" w:rsidP="008A2482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Утвердить Положение об организации ритуальных услуг и содержании мест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на территории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Настоящее решение подлежит официальному опубликованию.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 Настоящее решение вступает в силу после </w:t>
      </w:r>
      <w:r w:rsidR="008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86" w:rsidRPr="00ED3786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8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0BA" w:rsidRPr="003610BA" w:rsidRDefault="00ED3786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610BA" w:rsidRPr="003610BA" w:rsidRDefault="00ED3786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В.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Терешкова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610BA" w:rsidRPr="003610BA" w:rsidRDefault="003610BA" w:rsidP="0036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610BA" w:rsidRPr="003610BA" w:rsidRDefault="003610BA" w:rsidP="0036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РИТУАЛЬНЫХ УСЛУГ И СОДЕРЖАНИИ МЕСТ</w:t>
      </w:r>
      <w:r w:rsidR="00ED3786"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ЗАХОРОНЕНИЯ НА ТЕРРИТОРИИ БЕЛОХОЛМСКОГО СЕЛЬСКОГО ПОСЛЕНИЯ ГЛИНКОВ</w:t>
      </w: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 СМОЛЕНСКОЙ ОБЛАСТИ</w:t>
      </w:r>
    </w:p>
    <w:p w:rsidR="003610BA" w:rsidRPr="003610BA" w:rsidRDefault="003610BA" w:rsidP="0036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I. Общие положения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Федеральным </w:t>
      </w:r>
      <w:hyperlink r:id="rId6" w:history="1">
        <w:r w:rsidR="003610BA"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3610BA"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</w:t>
      </w:r>
      <w:hyperlink r:id="rId8" w:history="1">
        <w:r w:rsidR="003610BA"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proofErr w:type="spellEnd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и регулируют отношения в сфере оказания ритуальных услуг и содержание мест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на территории </w:t>
      </w:r>
      <w:proofErr w:type="spell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</w:t>
      </w:r>
      <w:proofErr w:type="gramEnd"/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3610BA" w:rsidRPr="003610BA" w:rsidRDefault="00ED3786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Положении используются понятия, установленные в соответствии с действующим законодательством: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- обрядовые действия по захоронению тела, останков умершего или погибшего в соответствии с обычаями и традициями, не противоречащими этическим и санитарным требованиям, путем предания земле в порядке, определенном нормативными правовыми актами Российской Федерации;</w:t>
      </w:r>
    </w:p>
    <w:p w:rsidR="003610BA" w:rsidRPr="003610BA" w:rsidRDefault="00ED3786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- объект похоронного назначения, предназначенный для погребения останков умерших или погибших;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кладбище - кладбище, на котором предусмотрены места для погребения умерших или погибших независимо от их вероисповедания и профессиональной деятельности;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погребения - часть пространства объекта похоронного назначения, предназначенная для проведения обрядовых действий по захоронению останков умерших или погибших, специально организованная в соответствии с этическими, санитарными и экологическими требованиями;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захоронения - часть пространства объекта похоронного назначения, предназначенная для захоронения останков или праха умерших или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погибших. Места захоронения организуются в виде могил, склепов и т.д. Место захоронения может предоставляться под будущие погребения;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могила - земляное сооружение в виде выемки в естественном грунте, предназначенное для захоронения останков умершего или погибшего в гробу или без него, или урн с прахом;</w:t>
      </w:r>
    </w:p>
    <w:p w:rsidR="003610BA" w:rsidRPr="003610BA" w:rsidRDefault="00ED3786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надмогильное сооружение - архитектурно-скульптурное сооружение, содержащее мемориальную информацию, предназначенное для увековечивания памяти умерших или погибших и устанавливаемое на месте захоронения;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служба по вопросам похоронного дела - хозяйствующий субъект, на который возлагается обязанность по осуществлению погребения умерших или погибших;</w:t>
      </w:r>
    </w:p>
    <w:p w:rsidR="003610BA" w:rsidRPr="003610BA" w:rsidRDefault="00ED3786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ритуальные услуги - результат 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определенные законодательством РФ.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ритуальных услуг и содержание мест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на территории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осуществляется специализированной организацией (далее - специализированная служба), по согласованию с Администрацией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области. В зависимости от волеизъявления граждан они вправе воспользоваться услугами других хозяйствующих субъектов, оказывающих ритуальные услуги.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предоставления ритуальных услуг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Гарантии осуществления погребения в соответствии с настоящим Положением реали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путем организации в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Белохолмском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похоронного дела, включающего в себя оказание ритуальных услуг и иных видов услуг, связанных с погребением умерших (погибших), созданием и эксплуатацией объектов похоронного назначения.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Специализированная служба предоставляет ритуальные услуги в соответствии с перечнем данных услуг, в соответствии с законодательством.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Гарантированный перечень услуг по погребению включает следующие виды услуг: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оформление документов, необходимых для погребения;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и доставку гроба и других предметов, необходимых для погребения;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перевозку тела (останков) умершего на кладбище;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погребение (рытье могилы, захоронение и установка регистрационного знака);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облачение хлопчатобумажной тканью </w:t>
      </w: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не установлена.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Услуги по облачению тела умершего, не имеющего супруга, близких родственников либо законного представителя, по санитарной и косметической обработке умерших осуществляются специализированной службой, оказывающей данный вид услуг.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III. Создание мест погребения и порядок посещения кладбищ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погребения умерших и создания других мест погребения специализированной службе отводится участок земли по норме, установленной органом местного самоуправления.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Кладбище открыто для посещений ежедневно: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зимнее время - с 9.00 часов до 18.00 часов;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летнее время - с 9.00 часов до 22.00 часов.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погребения, имеющие культурно-историческое назначение, открыты для посещения ежедневно.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территории кладбища посетители должны: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общественный порядок и тишину;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засорять территорию кладбища.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Посетители кладбища вправе: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территорию кладбища в установленное </w:t>
      </w:r>
      <w:hyperlink r:id="rId9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3.3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время;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чистоту и порядок на месте захоронения;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уход за могилой;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свои пожелания и замечания в книге заявлений и предложений;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памятники в соответствии с образцами оформления участка захоронения и содержать надмогильные сооружения в надлежащем состоянии;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цветы на могиле;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деревья в соответствии с проектом озеленения кладбища, по согласованию со специализированной службой;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со специализированной службой проезжать на территорию кладбища в случаях установки (замены) надмогильных сооружений (памятники, стелы и т.п.).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территории кладбища и местах погребения, имеющих культурно-историческое назначение, запрещается: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переделывать и снимать памятники, мемориальные доски и другие надмогильные сооружения с уведомления специализированной службы с учетом протокола Госстроя РФ от 25.12.2001 N 01-НС-22/1, рекомендующего порядок похорон и содержание кладбищ в Российской Федерации;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повреждать памятники, оборудование кладбища, засорять территорию;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зеленые насаждения, рвать цветы;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собак, пасти домашних животных, ловить птиц;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костры, добывать песок и глину, резать дерн;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присваивать чужое имущество, производить его перемещение;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въезд и движение транспортных средств по территории кладбища без согласования со специализированной службой, за исключением </w:t>
      </w:r>
      <w:proofErr w:type="spell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спецавтотранспорта</w:t>
      </w:r>
      <w:proofErr w:type="spell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(автокатафалк, транспортные средства для уборки территории кладбища и вывоза мусора), транспорта инвалидов и престарелых;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коммерческой деятельностью без согласования со специализированной службой.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Торговля цветами, предметами похоронного ритуала и материалами по благоустройству могил может осуществляться с письменного согласия Администрации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Возникающие имущественные и другие споры между гражданами и специализированной службой решаются в установленном законодательством порядке.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IV. Порядок деятельности специализированной службы</w:t>
      </w:r>
      <w:r w:rsid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погребения и похоронного дела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Положение устанавливает порядок взаимоотношения специализированной службы с лицами, осуществляющими организацию погребения, физическими, юридическими лицами независимо от организационно-правовых форм, а также индивидуальными предпринимателями, оказывающими услуги в сфере похоронного дела.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руководствуется в своей деятельности Федеральным </w:t>
      </w:r>
      <w:hyperlink r:id="rId10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8-ФЗ "О погребении и похоронном деле", нормативными правовыми актами Российской Федерации и Смоленской области, настоящим Положением.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Специализированная служба осуществляет: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заказа. Данные услуги могут также предоставляться и другими хозяйствующими субъектами, оказывающими услуги на рынке похоронного дела, если на то будет волеизъявление граждан;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погребения на основании предъявляемого свидетельства о смерти;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оформление заказа на оказание ритуальных услуг путем заключения договора единой формы и в виде типового бланка (счет-заказ). Заказ на захоронение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 на эксгумацию, повторное захоронение, под</w:t>
      </w:r>
      <w:r w:rsid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перевозку тела умершего на кладбище специализированным автотранспортом. Транспортные средства (автокатафалки) должны соответствовать санитарным требованиям и нормам, существующим для данного вида перевозок;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 умерших при отсутствии супруга, близких родственников, иных родственников либо законного представителя умершего или при невозможности ими осуществить погребение;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 (умерших на дому, на улице или в ином месте), после установления органами внутренних дел их личности, или по разрешению органов внутренних дел в случае, если личность умершего не установлена;</w:t>
      </w:r>
      <w:proofErr w:type="gramEnd"/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захоронений в книге установленной формы, утверждаемой специализированной службой, с указанием номеров участка захоронения и могилы. Книга подлежит постоянному хранению;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потребителям полной и достоверной информации об учреждении, об оказываемых услугах, о требованиях, установленных нормативными правовыми актами Российской Федерации и Смоленской области;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услуг по регулируемым и договорным ценам, продажу ритуальных принадлежностей по образцам, оказание услуг по уходу за местами погребения, установке надмогильных сооружений и уходу за ними;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орган местного самоуправления по выделению участков под воинские захоронения, участков под захоронение по обычаям и традициям иных вероисповеданий, по расширению кладбищ;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предложений в орган местного самоуправления и организацию мероприятий по закрытию кладбища или ограничению на нем захоронений;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соблюдения правил пожарной безопасности, санитарных и экологических требований на территории мест погребения, содержание и благоустройство территорий кладбищ;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местности в целях выявления возможных неизвестных мест погребений;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 соответствии с законодательством Российской Федерации формирования и сохранности архивного фонда документов по приему и исполнению заказов на услуги по погребению.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Специализированная служба вправе заключать договоры с юридическими, физическими лицами, некоммерческими организациями на организацию похорон и предоставление связанных с ними услуг (установка и изготовление надмогильных сооружений, благоустройство территории кладбищ и т.п.), для более качественного ритуально-похоронного обслуживания населения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Специализированная служба обеспечивает содержание общественного кладбища в соответствии с санитарными и экологическими требованиями, правилами содержания, установленными настоящим Положением.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Правила содержания мест погребения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Погребение умерших разрешается производить только в специально отведенных для погребения </w:t>
      </w:r>
      <w:r w:rsid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законодательством Российской Федерации.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 (по согласованию со специализированной службой).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специализированной службы, оказывающей соответствующие услуги.</w:t>
      </w:r>
      <w:proofErr w:type="gramEnd"/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 и организациями может быть заключен возмездный договор об оказании услуг.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Самовольное погребение, а также погребение на не отведенных для этих целей участках земли не допускается.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о погребении на воинских кварталах кладбища принимается специализированной службой, за которой закреплено кладбище, по предъявлении ходатайства (непосредственно или через специализированную службу) министерств, ведомств, других организаций при обосновании и подтверждении заслуг умершего, при отсутствии противоречий с волеизъявлением умершего, его супруга или близких родственников.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Погребение на закрытых кладбищах запрещено. Погребение рядом с ранее умершим на закрытых для погребения кладбищах производится только с разрешения специализированной службы при наличии на этом месте свободного участка земли и могилы ранее умершего супруга или близкого родственника.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Размер бесплатно предоставляемого участка земли для погребения и размеры могил с учетом местных почвенно-климатических условий приведены в таблице: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18"/>
        <w:gridCol w:w="1260"/>
        <w:gridCol w:w="1462"/>
        <w:gridCol w:w="1473"/>
        <w:gridCol w:w="1212"/>
        <w:gridCol w:w="1330"/>
      </w:tblGrid>
      <w:tr w:rsidR="003610BA" w:rsidRPr="003610BA" w:rsidTr="00ED3786">
        <w:trPr>
          <w:trHeight w:val="320"/>
          <w:tblCellSpacing w:w="0" w:type="dxa"/>
        </w:trPr>
        <w:tc>
          <w:tcPr>
            <w:tcW w:w="2618" w:type="dxa"/>
            <w:vMerge w:val="restart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 захоронения </w:t>
            </w:r>
          </w:p>
        </w:tc>
        <w:tc>
          <w:tcPr>
            <w:tcW w:w="4195" w:type="dxa"/>
            <w:gridSpan w:val="3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участков земли     </w:t>
            </w:r>
          </w:p>
        </w:tc>
        <w:tc>
          <w:tcPr>
            <w:tcW w:w="2542" w:type="dxa"/>
            <w:gridSpan w:val="2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могил   </w:t>
            </w:r>
          </w:p>
        </w:tc>
      </w:tr>
      <w:tr w:rsidR="003610BA" w:rsidRPr="003610BA" w:rsidTr="00ED3786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10BA" w:rsidRPr="003610BA" w:rsidRDefault="003610BA" w:rsidP="00ED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6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73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1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33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3610BA" w:rsidRPr="003610BA" w:rsidTr="00ED3786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          </w:t>
            </w:r>
          </w:p>
        </w:tc>
        <w:tc>
          <w:tcPr>
            <w:tcW w:w="126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2,5  </w:t>
            </w:r>
          </w:p>
        </w:tc>
        <w:tc>
          <w:tcPr>
            <w:tcW w:w="146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2,5  </w:t>
            </w:r>
          </w:p>
        </w:tc>
        <w:tc>
          <w:tcPr>
            <w:tcW w:w="1473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6,25   </w:t>
            </w:r>
          </w:p>
        </w:tc>
        <w:tc>
          <w:tcPr>
            <w:tcW w:w="121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2,0  </w:t>
            </w:r>
          </w:p>
        </w:tc>
        <w:tc>
          <w:tcPr>
            <w:tcW w:w="133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1,0   </w:t>
            </w:r>
          </w:p>
        </w:tc>
      </w:tr>
      <w:tr w:rsidR="003610BA" w:rsidRPr="003610BA" w:rsidTr="00ED3786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        </w:t>
            </w:r>
          </w:p>
        </w:tc>
        <w:tc>
          <w:tcPr>
            <w:tcW w:w="126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2,5  </w:t>
            </w:r>
          </w:p>
        </w:tc>
        <w:tc>
          <w:tcPr>
            <w:tcW w:w="146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2,0  </w:t>
            </w:r>
          </w:p>
        </w:tc>
        <w:tc>
          <w:tcPr>
            <w:tcW w:w="1473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5,0   </w:t>
            </w:r>
          </w:p>
        </w:tc>
        <w:tc>
          <w:tcPr>
            <w:tcW w:w="121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2,0  </w:t>
            </w:r>
          </w:p>
        </w:tc>
        <w:tc>
          <w:tcPr>
            <w:tcW w:w="133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1,0   </w:t>
            </w:r>
          </w:p>
        </w:tc>
      </w:tr>
      <w:tr w:rsidR="003610BA" w:rsidRPr="003610BA" w:rsidTr="00ED3786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(родовое)</w:t>
            </w:r>
          </w:p>
        </w:tc>
        <w:tc>
          <w:tcPr>
            <w:tcW w:w="126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2,5  </w:t>
            </w:r>
          </w:p>
        </w:tc>
        <w:tc>
          <w:tcPr>
            <w:tcW w:w="146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6,0  </w:t>
            </w:r>
          </w:p>
        </w:tc>
        <w:tc>
          <w:tcPr>
            <w:tcW w:w="1473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15,0   </w:t>
            </w:r>
          </w:p>
        </w:tc>
        <w:tc>
          <w:tcPr>
            <w:tcW w:w="1212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2,0  </w:t>
            </w:r>
          </w:p>
        </w:tc>
        <w:tc>
          <w:tcPr>
            <w:tcW w:w="1330" w:type="dxa"/>
            <w:vAlign w:val="center"/>
            <w:hideMark/>
          </w:tcPr>
          <w:p w:rsidR="003610BA" w:rsidRPr="003610BA" w:rsidRDefault="003610BA" w:rsidP="00ED3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2,0   </w:t>
            </w:r>
          </w:p>
        </w:tc>
      </w:tr>
    </w:tbl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захоронении умерших детей размеры могилы могут быть уменьшены.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отсутствии лиц, взявших на себя обязанность осуществлять погребение умершего, или при невозможности осуществить ими погребение, а также при не</w:t>
      </w:r>
      <w:r w:rsid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личности умершего погребение осуществляется специализированной службой в пределах гарантированного перечня услуг по погребению.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Каждое погребение регистрируется специализированной службой в книге регистрации захоронений с указанием фамилии, имени и отчества захороненного, номера квартала, могилы, даты захоронения умершего. Книга является документом строгой отчетности и хранится в специализированной службе.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Время конкретного погребения умершего на кладбище определяется по согласованию с лицом, взявшим на себя обязанность осуществлять погребение.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Расстояние между могилами в ряду устанавливается не менее 0,5 метра, между рядами - не менее 1 метра. Высота надмогильной насыпи устанавливается 0,3 - 0,5 метра от поверхности земли.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 погребении умершего в землю на месте погребения устанавливается ритуальный трафарет с указанием фамилии, имени, отчества умершего, даты его смерти и регистрационного номера могилы.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</w:t>
      </w: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захороненных в данном месте умерших.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На новых кладбищах или прирезанных участках захоронения производятся в последовательном порядке по действующей нумерации подготовленных могил.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Погребение умершего в существующую могилу разрешается </w:t>
      </w:r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лет с момента предыдущего захоронения по разрешению специализированной службы при подаче письменного заявления граждан (организаций).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Погребение в могилы, признанные в установленном порядке бесхозными, производится на общих основаниях.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</w:t>
      </w:r>
      <w:proofErr w:type="gramStart"/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архивных документов погребение в могилы или на свободные места в оградах производится с разрешения специализированной службы на основании письменных заявлений близких родственников, при предъявлении гражданами документов, подтверждающих захоронения на этом кладбище (степень их родства и право на имущество - памятники, ограждения и другие надгробные сооружения - должны быть подтверждены соответствующими документами).</w:t>
      </w:r>
      <w:proofErr w:type="gramEnd"/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Эксгумация останков умерших может производиться через один год после погребения в соответствии с требованиями санитарных правил и по согласованию с органами ОМВД. Эксгумация производится с мая по октябрь. Перезахоронение останков умерших допускается при соблюдении установленных требований и только в случаях, установленных законом.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Специализированная служба должна содержать кладбища в надлежащем порядке и обеспечивать: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санитарных, противопожарных, экологических требований, норм и правил захоронения;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обустройство кладбища;</w:t>
      </w:r>
    </w:p>
    <w:p w:rsidR="003610BA" w:rsidRPr="003610BA" w:rsidRDefault="003610BA" w:rsidP="003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братских могил и могил, находящихся под охраной государства;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зелеными насаждениями на территории кладбища, их полив и обновление, санитарную вырубку аварийно опасных деревьев, кустарников, скос травы в установленном порядке;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уборку территории кладбища и вывоз мусора по мере накопления, ремонт и содержание контейнеров для сбора и временного хранения твердых бытовых отходов и других сооружений.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Ответственность за организацию похоронного обслуживания и содержание территории кладбища возлагается на специализированную службу, которая должна обеспечить: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тел (останков) умерших (погибших), установку надмогильных сооружений;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норм предоставления участков земли для погребения и правил подготовки могил;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по уходу за могилами, установке надгробных сооружений, принятию надмогильных сооружений на сохранность на основании договоров с гражданами;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случаев терроризма на кладбище;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5.19.1. В случае обращения граждан к другим хозяйствующим субъектам за оказанием ритуальных услуг данный хозяйствующий субъект должен обеспечить выполнение </w:t>
      </w:r>
      <w:hyperlink r:id="rId11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абзацев 1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ED37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 п. 5.19</w:t>
        </w:r>
      </w:hyperlink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При отсутствии надлежащего ухода за могилой по истечении кладбищенского периода специализированная служба вправе составить акт о нарушении и установить на могиле табличку с предупреждением о необходимости приведения могилы в порядок.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При нарушении экологических и санитарных требований к содержанию мест погребения деятельность на месте погребения приостанавливается или прекращается, и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5.22. Содержание территории мест погребения и кладбища осуществляется за счет средств бюджета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3786"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D3786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области.</w:t>
      </w:r>
    </w:p>
    <w:p w:rsidR="003610BA" w:rsidRPr="003610BA" w:rsidRDefault="003610BA" w:rsidP="00ED3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 5.23. За нарушение правил содержания мест погребения, установленных настоящим Положением, виновные лица привлекаются к административной ответственности.</w:t>
      </w:r>
    </w:p>
    <w:p w:rsidR="00471D53" w:rsidRPr="00ED3786" w:rsidRDefault="008C3AD1">
      <w:pPr>
        <w:rPr>
          <w:rFonts w:ascii="Times New Roman" w:hAnsi="Times New Roman" w:cs="Times New Roman"/>
          <w:sz w:val="28"/>
          <w:szCs w:val="28"/>
        </w:rPr>
      </w:pPr>
    </w:p>
    <w:sectPr w:rsidR="00471D53" w:rsidRPr="00ED3786" w:rsidSect="003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610BA"/>
    <w:rsid w:val="003318C8"/>
    <w:rsid w:val="003610BA"/>
    <w:rsid w:val="008A2482"/>
    <w:rsid w:val="008C3AD1"/>
    <w:rsid w:val="00A20CAD"/>
    <w:rsid w:val="00AA54E5"/>
    <w:rsid w:val="00ED3786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0BA"/>
    <w:rPr>
      <w:b/>
      <w:bCs/>
    </w:rPr>
  </w:style>
  <w:style w:type="character" w:styleId="a5">
    <w:name w:val="Hyperlink"/>
    <w:basedOn w:val="a0"/>
    <w:uiPriority w:val="99"/>
    <w:semiHidden/>
    <w:unhideWhenUsed/>
    <w:rsid w:val="003610BA"/>
    <w:rPr>
      <w:color w:val="0000FF"/>
      <w:u w:val="single"/>
    </w:rPr>
  </w:style>
  <w:style w:type="character" w:customStyle="1" w:styleId="a6">
    <w:name w:val="Основной текст_"/>
    <w:link w:val="4"/>
    <w:rsid w:val="00ED37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ED378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A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2610;fld=134;dst=100236" TargetMode="External"/><Relationship Id="rId13" Type="http://schemas.openxmlformats.org/officeDocument/2006/relationships/hyperlink" Target="consultantplus://offline/main?base=RLAW376;n=38398;fld=134;dst=100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0010;fld=134;dst=19" TargetMode="External"/><Relationship Id="rId12" Type="http://schemas.openxmlformats.org/officeDocument/2006/relationships/hyperlink" Target="consultantplus://offline/main?base=RLAW376;n=38398;fld=134;dst=1001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190" TargetMode="External"/><Relationship Id="rId11" Type="http://schemas.openxmlformats.org/officeDocument/2006/relationships/hyperlink" Target="consultantplus://offline/main?base=RLAW376;n=38398;fld=134;dst=10012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main?base=RLAW376;n=38398;fld=134;dst=100133" TargetMode="External"/><Relationship Id="rId10" Type="http://schemas.openxmlformats.org/officeDocument/2006/relationships/hyperlink" Target="consultantplus://offline/main?base=LAW;n=90010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38398;fld=134;dst=100038" TargetMode="External"/><Relationship Id="rId14" Type="http://schemas.openxmlformats.org/officeDocument/2006/relationships/hyperlink" Target="consultantplus://offline/main?base=RLAW376;n=38398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2018-04-13T06:36:00Z</cp:lastPrinted>
  <dcterms:created xsi:type="dcterms:W3CDTF">2018-04-13T06:41:00Z</dcterms:created>
  <dcterms:modified xsi:type="dcterms:W3CDTF">2018-04-13T06:41:00Z</dcterms:modified>
</cp:coreProperties>
</file>