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D6" w:rsidRPr="003D54D6" w:rsidRDefault="003D54D6" w:rsidP="003D5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-592455</wp:posOffset>
            </wp:positionV>
            <wp:extent cx="685800" cy="68580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Pr="003D54D6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13AA9">
        <w:rPr>
          <w:rFonts w:ascii="Times New Roman" w:eastAsia="Calibri" w:hAnsi="Times New Roman" w:cs="Times New Roman"/>
          <w:b/>
          <w:sz w:val="28"/>
          <w:szCs w:val="28"/>
        </w:rPr>
        <w:t>БЕРДНИКОВСКОГО</w:t>
      </w:r>
      <w:r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3D54D6" w:rsidRPr="003D54D6" w:rsidRDefault="00F31894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ГЛИНКОВСКОГО РАЙОНА</w:t>
      </w:r>
      <w:r w:rsidR="003D54D6" w:rsidRPr="003D54D6">
        <w:rPr>
          <w:rFonts w:ascii="Times New Roman" w:eastAsia="Calibri" w:hAnsi="Times New Roman" w:cs="Times New Roman"/>
          <w:b/>
          <w:sz w:val="28"/>
          <w:szCs w:val="28"/>
        </w:rPr>
        <w:t xml:space="preserve"> СМОЛЕНСКОЙ ОБЛАСТИ</w:t>
      </w: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3D54D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D54D6" w:rsidRPr="003D54D6" w:rsidRDefault="003D54D6" w:rsidP="003D54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3D54D6" w:rsidRPr="003D54D6" w:rsidRDefault="00313AA9" w:rsidP="003D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0"/>
        </w:rPr>
        <w:t>о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>т</w:t>
      </w:r>
      <w:r w:rsidR="00F31894">
        <w:rPr>
          <w:rFonts w:ascii="Times New Roman" w:eastAsia="Calibri" w:hAnsi="Times New Roman" w:cs="Times New Roman"/>
          <w:bCs/>
          <w:sz w:val="28"/>
          <w:szCs w:val="20"/>
        </w:rPr>
        <w:t xml:space="preserve"> 23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 xml:space="preserve">.10. 2017        № </w:t>
      </w:r>
      <w:r w:rsidR="00226611">
        <w:rPr>
          <w:rFonts w:ascii="Times New Roman" w:eastAsia="Calibri" w:hAnsi="Times New Roman" w:cs="Times New Roman"/>
          <w:bCs/>
          <w:sz w:val="28"/>
          <w:szCs w:val="20"/>
        </w:rPr>
        <w:t>5</w:t>
      </w:r>
      <w:r w:rsidR="00332BAB">
        <w:rPr>
          <w:rFonts w:ascii="Times New Roman" w:eastAsia="Calibri" w:hAnsi="Times New Roman" w:cs="Times New Roman"/>
          <w:bCs/>
          <w:sz w:val="28"/>
          <w:szCs w:val="20"/>
        </w:rPr>
        <w:t>6</w:t>
      </w:r>
      <w:r w:rsidR="003D54D6" w:rsidRPr="003D54D6">
        <w:rPr>
          <w:rFonts w:ascii="Times New Roman" w:eastAsia="Calibri" w:hAnsi="Times New Roman" w:cs="Times New Roman"/>
          <w:bCs/>
          <w:sz w:val="28"/>
          <w:szCs w:val="20"/>
        </w:rPr>
        <w:t xml:space="preserve">      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FD2D4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</w:p>
    <w:p w:rsidR="00313AA9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«Комплексного развития </w:t>
      </w:r>
      <w:proofErr w:type="gramStart"/>
      <w:r w:rsidRPr="003D54D6">
        <w:rPr>
          <w:rFonts w:ascii="Times New Roman" w:eastAsia="Calibri" w:hAnsi="Times New Roman" w:cs="Times New Roman"/>
          <w:sz w:val="28"/>
          <w:szCs w:val="28"/>
        </w:rPr>
        <w:t>социальной</w:t>
      </w:r>
      <w:proofErr w:type="gramEnd"/>
      <w:r w:rsidR="00313A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AA9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инфраструктуры </w:t>
      </w:r>
      <w:r w:rsidR="00313AA9">
        <w:rPr>
          <w:rFonts w:ascii="Times New Roman" w:eastAsia="Calibri" w:hAnsi="Times New Roman" w:cs="Times New Roman"/>
          <w:sz w:val="28"/>
          <w:szCs w:val="28"/>
        </w:rPr>
        <w:t xml:space="preserve">Бердниковского </w:t>
      </w:r>
      <w:proofErr w:type="gramStart"/>
      <w:r w:rsidRPr="003D54D6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F31894">
        <w:rPr>
          <w:rFonts w:ascii="Times New Roman" w:eastAsia="Calibri" w:hAnsi="Times New Roman" w:cs="Times New Roman"/>
          <w:sz w:val="28"/>
          <w:szCs w:val="28"/>
        </w:rPr>
        <w:t>Глинковского</w:t>
      </w:r>
      <w:r w:rsidR="0031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7B6">
        <w:rPr>
          <w:rFonts w:ascii="Times New Roman" w:eastAsia="Calibri" w:hAnsi="Times New Roman" w:cs="Times New Roman"/>
          <w:sz w:val="28"/>
          <w:szCs w:val="28"/>
        </w:rPr>
        <w:t>района Смоленской области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на 201</w:t>
      </w:r>
      <w:r w:rsidR="00F31894">
        <w:rPr>
          <w:rFonts w:ascii="Times New Roman" w:eastAsia="Calibri" w:hAnsi="Times New Roman" w:cs="Times New Roman"/>
          <w:sz w:val="28"/>
          <w:szCs w:val="28"/>
        </w:rPr>
        <w:t>8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F31894">
        <w:rPr>
          <w:rFonts w:ascii="Times New Roman" w:eastAsia="Calibri" w:hAnsi="Times New Roman" w:cs="Times New Roman"/>
          <w:sz w:val="28"/>
          <w:szCs w:val="28"/>
        </w:rPr>
        <w:t>7</w:t>
      </w:r>
      <w:r w:rsidRPr="003D54D6">
        <w:rPr>
          <w:rFonts w:ascii="Times New Roman" w:eastAsia="Calibri" w:hAnsi="Times New Roman" w:cs="Times New Roman"/>
          <w:sz w:val="28"/>
          <w:szCs w:val="28"/>
        </w:rPr>
        <w:t>годы».</w:t>
      </w:r>
    </w:p>
    <w:p w:rsidR="003D54D6" w:rsidRPr="003D54D6" w:rsidRDefault="003D54D6" w:rsidP="003D54D6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 На основании Федерального закона от 29.12.2014 года № 456-ФЗ «О внесении изменений в Градостроительный кодекс Российской Федерации и отдельные законодательные акты Российской Федерации» от 01 октября 2015 года № 1050 «Об утверждении требований к программам комплексного развития социальной инфраструктуры поселения, городских округов»,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hyperlink r:id="rId9" w:history="1">
        <w:r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Уставом</w:t>
        </w:r>
      </w:hyperlink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3AA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Бердниковского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 района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 и</w:t>
      </w:r>
      <w:r w:rsidR="00555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Генерального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10" w:history="1">
        <w:proofErr w:type="gramStart"/>
        <w:r w:rsidR="002B3B79" w:rsidRPr="003D54D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план</w:t>
        </w:r>
        <w:proofErr w:type="gramEnd"/>
      </w:hyperlink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3AA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Бердниковского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решением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депутатов </w:t>
      </w:r>
      <w:r w:rsidR="00313AA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Бердниковского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</w:t>
      </w:r>
      <w:r w:rsidR="00D14281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4281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B3B79"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1428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B3B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обеспечения эффективного функционирования и развития социальной инфраструктуры </w:t>
      </w:r>
      <w:r w:rsidR="00313AA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Бердниковского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 района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области, для создания благоприятных условий жизнедеятельности населения </w:t>
      </w:r>
      <w:r w:rsidR="00313AA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Бердниковского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Глинковского района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области:</w:t>
      </w:r>
    </w:p>
    <w:p w:rsidR="003D54D6" w:rsidRPr="003D54D6" w:rsidRDefault="003D54D6" w:rsidP="00555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4D6" w:rsidRPr="003D54D6" w:rsidRDefault="003D54D6" w:rsidP="002B3B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 . Утвердить </w:t>
      </w:r>
      <w:r w:rsidR="002B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комплексного развития социальной инфраструктуры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Глинковского 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 области на 201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  <w:r w:rsidR="002B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</w:t>
      </w:r>
    </w:p>
    <w:p w:rsidR="003D54D6" w:rsidRPr="003D54D6" w:rsidRDefault="003D54D6" w:rsidP="002B3B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2.Данное постановление и Программу опубликовать на официальном сайте Администрации 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1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странице Администрации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="005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D54D6" w:rsidRPr="003D54D6" w:rsidRDefault="003D54D6" w:rsidP="002B3B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3D54D6" w:rsidRPr="003D54D6" w:rsidRDefault="003D54D6" w:rsidP="003D54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14281" w:rsidRDefault="003D54D6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D54D6" w:rsidRPr="003D54D6" w:rsidRDefault="00D14281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3D54D6" w:rsidRPr="003D54D6" w:rsidRDefault="00D51762" w:rsidP="003D54D6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AA9">
        <w:rPr>
          <w:rFonts w:ascii="Times New Roman" w:eastAsia="Calibri" w:hAnsi="Times New Roman" w:cs="Times New Roman"/>
          <w:sz w:val="28"/>
          <w:szCs w:val="28"/>
        </w:rPr>
        <w:t>Бердниковского</w:t>
      </w:r>
      <w:r w:rsidR="003D54D6" w:rsidRPr="003D54D6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</w:p>
    <w:p w:rsidR="003D54D6" w:rsidRPr="003D54D6" w:rsidRDefault="003D54D6" w:rsidP="00313AA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FD6">
        <w:rPr>
          <w:rFonts w:ascii="Times New Roman" w:eastAsia="Calibri" w:hAnsi="Times New Roman" w:cs="Times New Roman"/>
          <w:sz w:val="28"/>
          <w:szCs w:val="28"/>
        </w:rPr>
        <w:t xml:space="preserve">Глинковского </w:t>
      </w:r>
      <w:r w:rsidRPr="003D54D6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5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                           </w:t>
      </w:r>
      <w:r w:rsidR="00313AA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13AA9">
        <w:rPr>
          <w:rFonts w:ascii="Times New Roman" w:eastAsia="Calibri" w:hAnsi="Times New Roman" w:cs="Times New Roman"/>
          <w:sz w:val="28"/>
          <w:szCs w:val="28"/>
        </w:rPr>
        <w:t>Г.Н.Рябенкова</w:t>
      </w:r>
      <w:proofErr w:type="spellEnd"/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D2D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3D5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A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AA9" w:rsidRDefault="00313AA9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</w:p>
    <w:p w:rsidR="003D54D6" w:rsidRP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D54D6" w:rsidRP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D54D6" w:rsidRP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13AA9"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Бердниковского</w:t>
      </w: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3D54D6" w:rsidRP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762"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D12FD6"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Глинковского</w:t>
      </w: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4D6" w:rsidRP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Смоленской области</w:t>
      </w:r>
    </w:p>
    <w:p w:rsidR="003D54D6" w:rsidRPr="00313AA9" w:rsidRDefault="003D54D6" w:rsidP="003D54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2FD6"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.10. 2017 г. №</w:t>
      </w:r>
      <w:r w:rsidR="00226611"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332B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4D6" w:rsidRPr="003D54D6" w:rsidRDefault="001A08E7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МУНИЦИПАЛЬНАЯ 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КОМПЛЕКСНОГО РАЗВИТИЯ СОЦИАЛЬНОЙ ИНФРАСТРУКТУРЫ</w:t>
      </w:r>
    </w:p>
    <w:p w:rsidR="003D54D6" w:rsidRPr="003D54D6" w:rsidRDefault="00313AA9" w:rsidP="003D54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БЕРДНИКОВСКОГО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 НА 201</w:t>
      </w:r>
      <w:r w:rsidR="00D12F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- 202</w:t>
      </w:r>
      <w:r w:rsidR="00D12F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3D54D6"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Паспорт программы</w:t>
      </w: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7449"/>
      </w:tblGrid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449" w:type="dxa"/>
          </w:tcPr>
          <w:p w:rsidR="003D54D6" w:rsidRPr="003D54D6" w:rsidRDefault="003D54D6" w:rsidP="001A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Программа комплексного развития социальной инфраструктуры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  на 201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- 202</w:t>
            </w:r>
            <w:r w:rsidR="001A08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годы (далее - Программа)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Основания для разработки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1" w:history="1">
              <w:r w:rsidRPr="00313AA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06.10.2003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131-ФЗ "Об общих принципах организации местного самоуправления в Российской Федерации";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Федеральный </w:t>
            </w:r>
            <w:hyperlink r:id="rId12" w:history="1">
              <w:r w:rsidRPr="00313AA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0"/>
                  <w:lang w:eastAsia="ru-RU"/>
                </w:rPr>
                <w:t>закон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29.12.2014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hyperlink r:id="rId13" w:history="1">
              <w:r w:rsidRPr="00313AA9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0"/>
                  <w:lang w:eastAsia="ru-RU"/>
                </w:rPr>
                <w:t>постановление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Правительства Российской Федерации от 01.10.2015 </w:t>
            </w:r>
            <w:r w:rsidR="00380D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3D54D6" w:rsidRPr="003D54D6" w:rsidRDefault="003D54D6" w:rsidP="00313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Генеральный </w:t>
            </w:r>
            <w:hyperlink r:id="rId14" w:history="1">
              <w:r w:rsidRPr="003D54D6"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план</w:t>
              </w:r>
            </w:hyperlink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поселения, утвержденный решением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12FD6"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Совета депутатов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от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.201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Заказчик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поселения,</w:t>
            </w:r>
          </w:p>
          <w:p w:rsidR="003D54D6" w:rsidRPr="003D54D6" w:rsidRDefault="003D54D6" w:rsidP="00313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местонахождение: Смоленская область 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Глинковский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 д.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Березкино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Администрация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Цель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Комплексное развитие социальной инфраструктуры Администрации 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Бердниковского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F318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Глинковского района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развития территории </w:t>
            </w:r>
            <w:r w:rsidR="00313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Бердниковского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поселения; создание комплексных благоприятных социально-бытовых условий для проживания на территории </w:t>
            </w:r>
            <w:r w:rsidR="00313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Бердниковского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поселения; повышение качества жизни населения повышение качества предоставления услуг по благоустройству территории, развитие системы газоснабжения.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Укрупненное описание запланированных мероприятий</w:t>
            </w:r>
          </w:p>
        </w:tc>
        <w:tc>
          <w:tcPr>
            <w:tcW w:w="7449" w:type="dxa"/>
          </w:tcPr>
          <w:p w:rsidR="003D54D6" w:rsidRPr="003D54D6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Строительство новых объектов социальной инфраструктуры:</w:t>
            </w:r>
            <w:r w:rsidR="00FC65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спортивная площадка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комплексных благоприятных социально-бытовых условий для проживания на территории </w:t>
            </w:r>
            <w:r w:rsidR="00313A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Бердниковского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системы газоснабжения.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449" w:type="dxa"/>
          </w:tcPr>
          <w:p w:rsidR="00FC6531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Строительство </w:t>
            </w:r>
            <w:r w:rsidR="00FC65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спортивной площадки.</w:t>
            </w:r>
          </w:p>
          <w:p w:rsidR="003D54D6" w:rsidRPr="003D54D6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2.Благоустройства территории, развитие системы газоснабжения</w:t>
            </w:r>
            <w:r w:rsidR="00CD18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водоснабжения и водоотведения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54D6" w:rsidRPr="003D54D6" w:rsidTr="00154C13">
        <w:trPr>
          <w:trHeight w:val="930"/>
        </w:trPr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7449" w:type="dxa"/>
          </w:tcPr>
          <w:p w:rsidR="003D54D6" w:rsidRPr="003D54D6" w:rsidRDefault="003D54D6" w:rsidP="00D12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-202</w:t>
            </w:r>
            <w:r w:rsidR="00D12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 предполагает финансирование за счет бюджетов всех уровней</w:t>
            </w:r>
            <w:r w:rsidR="00313A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1A08E7" w:rsidRDefault="003D54D6" w:rsidP="001A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Областной бюджет </w:t>
            </w:r>
          </w:p>
          <w:p w:rsidR="003D54D6" w:rsidRPr="003D54D6" w:rsidRDefault="003D54D6" w:rsidP="001A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Внебюджетные средства 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Важнейшие целевые показатели</w:t>
            </w:r>
          </w:p>
        </w:tc>
        <w:tc>
          <w:tcPr>
            <w:tcW w:w="7449" w:type="dxa"/>
          </w:tcPr>
          <w:p w:rsidR="00FC6531" w:rsidRDefault="003D54D6" w:rsidP="00FC6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Строительство </w:t>
            </w:r>
            <w:r w:rsidR="00FC65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спортивной площадки.</w:t>
            </w:r>
          </w:p>
          <w:p w:rsidR="003D54D6" w:rsidRPr="003D54D6" w:rsidRDefault="003D54D6" w:rsidP="00CD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2.Благоустройства территории, развитие системы газоснабжения</w:t>
            </w:r>
            <w:r w:rsidR="00CD18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водоснабжения и водоотведения</w:t>
            </w:r>
            <w:r w:rsidRPr="003D54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54D6" w:rsidRPr="003D54D6" w:rsidTr="00154C13">
        <w:trPr>
          <w:trHeight w:val="2124"/>
        </w:trPr>
        <w:tc>
          <w:tcPr>
            <w:tcW w:w="2189" w:type="dxa"/>
          </w:tcPr>
          <w:p w:rsidR="003D54D6" w:rsidRPr="003D54D6" w:rsidRDefault="003D54D6" w:rsidP="00363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Целевые индикаторы обеспеченности населения объектами социальной инфраструктур</w:t>
            </w:r>
            <w:r w:rsidR="003632F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Обеспеченность населения спортивными объектами </w:t>
            </w:r>
          </w:p>
          <w:p w:rsidR="003D54D6" w:rsidRPr="003D54D6" w:rsidRDefault="003D54D6" w:rsidP="003D54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населенных пунктов, обеспеченных возможностью подключения к сетевому газоснабжению в соответствующем году;</w:t>
            </w:r>
            <w:r w:rsidRPr="003D54D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3D54D6" w:rsidRPr="003D54D6" w:rsidTr="00154C13">
        <w:tc>
          <w:tcPr>
            <w:tcW w:w="218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449" w:type="dxa"/>
          </w:tcPr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достижение высоких спортивных результатов, совершенствование системы подготовки</w:t>
            </w:r>
          </w:p>
          <w:p w:rsidR="003D54D6" w:rsidRPr="003D54D6" w:rsidRDefault="003D54D6" w:rsidP="003D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бесперебойное и качественное водоснабжение населения; </w:t>
            </w:r>
            <w:r w:rsidRPr="003D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улучшение состояния дворовых территорий; улучшение качества жизни населения.</w:t>
            </w:r>
          </w:p>
        </w:tc>
      </w:tr>
    </w:tbl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4D6" w:rsidRPr="003D54D6" w:rsidRDefault="003D54D6" w:rsidP="003D54D6">
      <w:pPr>
        <w:keepNext/>
        <w:keepLines/>
        <w:spacing w:after="267" w:line="270" w:lineRule="exact"/>
        <w:ind w:left="20"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D54D6">
        <w:rPr>
          <w:rFonts w:ascii="Times New Roman" w:eastAsia="Calibri" w:hAnsi="Times New Roman" w:cs="Times New Roman"/>
          <w:b/>
          <w:sz w:val="28"/>
          <w:lang w:eastAsia="ru-RU"/>
        </w:rPr>
        <w:t>2</w:t>
      </w:r>
      <w:r w:rsidRPr="003D54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Введение</w:t>
      </w:r>
    </w:p>
    <w:p w:rsidR="003D54D6" w:rsidRPr="003D54D6" w:rsidRDefault="003D54D6" w:rsidP="003D54D6">
      <w:pPr>
        <w:tabs>
          <w:tab w:val="left" w:pos="3025"/>
          <w:tab w:val="left" w:pos="5521"/>
          <w:tab w:val="left" w:pos="7566"/>
          <w:tab w:val="left" w:pos="9572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социальной инфраструктуры на территории </w:t>
      </w:r>
      <w:r w:rsidR="00313AA9">
        <w:rPr>
          <w:rFonts w:ascii="Times New Roman" w:eastAsia="Times New Roman" w:hAnsi="Times New Roman" w:cs="Times New Roman"/>
          <w:color w:val="000000"/>
          <w:sz w:val="28"/>
          <w:szCs w:val="28"/>
        </w:rPr>
        <w:t>Бердниковского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D54D6" w:rsidRPr="003D54D6" w:rsidRDefault="003D54D6" w:rsidP="003D54D6">
      <w:pPr>
        <w:tabs>
          <w:tab w:val="left" w:pos="6327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313AA9">
        <w:rPr>
          <w:rFonts w:ascii="Times New Roman" w:eastAsia="Times New Roman" w:hAnsi="Times New Roman" w:cs="Times New Roman"/>
          <w:color w:val="000000"/>
          <w:sz w:val="28"/>
          <w:szCs w:val="28"/>
        </w:rPr>
        <w:t>Бердниковского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51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Глинковского 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Смоленской области (далее – Программа) включает в себя объекты местного значения поселения, в областях образования, здравоохранения, физической культуры и массового спорта и культуры,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</w:t>
      </w:r>
    </w:p>
    <w:p w:rsidR="003D54D6" w:rsidRPr="003D54D6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D54D6" w:rsidRPr="003D54D6" w:rsidRDefault="003D54D6" w:rsidP="003D54D6">
      <w:pPr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D54D6" w:rsidRPr="003D54D6" w:rsidRDefault="003D54D6" w:rsidP="003D54D6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313AA9">
        <w:rPr>
          <w:rFonts w:ascii="Times New Roman" w:eastAsia="Times New Roman" w:hAnsi="Times New Roman" w:cs="Times New Roman"/>
          <w:color w:val="000000"/>
          <w:sz w:val="28"/>
          <w:szCs w:val="28"/>
        </w:rPr>
        <w:t>Бердниковского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31894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Глинковского района</w:t>
      </w:r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внутримуниципальной</w:t>
      </w:r>
      <w:proofErr w:type="spellEnd"/>
      <w:r w:rsidRPr="003D54D6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межмуниципальной и межрегиональной кооперации.</w:t>
      </w:r>
    </w:p>
    <w:p w:rsidR="003D54D6" w:rsidRPr="003D54D6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4C13" w:rsidRDefault="00154C13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4D6" w:rsidRPr="003D54D6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4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3. Характеристика состояния социальной инфраструктуры</w:t>
      </w:r>
      <w:r w:rsidRPr="003D54D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</w:p>
    <w:p w:rsidR="00FC6531" w:rsidRPr="006551DA" w:rsidRDefault="00FC6531" w:rsidP="002B3B79">
      <w:pPr>
        <w:tabs>
          <w:tab w:val="left" w:pos="27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в северо-восточной части Глинковского района и имеет смежные границы:</w:t>
      </w:r>
    </w:p>
    <w:p w:rsidR="00FC6531" w:rsidRPr="006551DA" w:rsidRDefault="00FC6531" w:rsidP="002B3B79">
      <w:pPr>
        <w:numPr>
          <w:ilvl w:val="0"/>
          <w:numId w:val="3"/>
        </w:numPr>
        <w:tabs>
          <w:tab w:val="left" w:pos="993"/>
        </w:tabs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</w:t>
      </w:r>
      <w:r w:rsidR="003732A7">
        <w:rPr>
          <w:rFonts w:ascii="Times New Roman" w:hAnsi="Times New Roman" w:cs="Times New Roman"/>
          <w:sz w:val="28"/>
          <w:szCs w:val="28"/>
        </w:rPr>
        <w:t>западе</w:t>
      </w:r>
      <w:r w:rsidRPr="006551DA">
        <w:rPr>
          <w:rFonts w:ascii="Times New Roman" w:hAnsi="Times New Roman" w:cs="Times New Roman"/>
          <w:sz w:val="28"/>
          <w:szCs w:val="28"/>
        </w:rPr>
        <w:t xml:space="preserve"> - с </w:t>
      </w:r>
      <w:proofErr w:type="spellStart"/>
      <w:r w:rsidR="003732A7">
        <w:rPr>
          <w:rFonts w:ascii="Times New Roman" w:hAnsi="Times New Roman" w:cs="Times New Roman"/>
          <w:sz w:val="28"/>
          <w:szCs w:val="28"/>
        </w:rPr>
        <w:t>Болтутинским</w:t>
      </w:r>
      <w:proofErr w:type="spellEnd"/>
      <w:r w:rsidR="003732A7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6551DA">
        <w:rPr>
          <w:rFonts w:ascii="Times New Roman" w:hAnsi="Times New Roman" w:cs="Times New Roman"/>
          <w:sz w:val="28"/>
          <w:szCs w:val="28"/>
        </w:rPr>
        <w:t>;</w:t>
      </w:r>
    </w:p>
    <w:p w:rsidR="00FC6531" w:rsidRPr="006551DA" w:rsidRDefault="00FC6531" w:rsidP="002B3B79">
      <w:pPr>
        <w:numPr>
          <w:ilvl w:val="0"/>
          <w:numId w:val="3"/>
        </w:numPr>
        <w:tabs>
          <w:tab w:val="left" w:pos="993"/>
        </w:tabs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юге</w:t>
      </w:r>
      <w:r w:rsidR="003732A7">
        <w:rPr>
          <w:rFonts w:ascii="Times New Roman" w:hAnsi="Times New Roman" w:cs="Times New Roman"/>
          <w:sz w:val="28"/>
          <w:szCs w:val="28"/>
        </w:rPr>
        <w:t xml:space="preserve"> и востоке</w:t>
      </w:r>
      <w:r w:rsidRPr="006551DA">
        <w:rPr>
          <w:rFonts w:ascii="Times New Roman" w:hAnsi="Times New Roman" w:cs="Times New Roman"/>
          <w:sz w:val="28"/>
          <w:szCs w:val="28"/>
        </w:rPr>
        <w:t xml:space="preserve"> - с </w:t>
      </w:r>
      <w:proofErr w:type="spellStart"/>
      <w:r w:rsidR="003732A7">
        <w:rPr>
          <w:rFonts w:ascii="Times New Roman" w:hAnsi="Times New Roman" w:cs="Times New Roman"/>
          <w:sz w:val="28"/>
          <w:szCs w:val="28"/>
        </w:rPr>
        <w:t>Ельнинским</w:t>
      </w:r>
      <w:proofErr w:type="spellEnd"/>
      <w:r w:rsidR="003732A7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6551DA">
        <w:rPr>
          <w:rFonts w:ascii="Times New Roman" w:hAnsi="Times New Roman" w:cs="Times New Roman"/>
          <w:sz w:val="28"/>
          <w:szCs w:val="28"/>
        </w:rPr>
        <w:t>;</w:t>
      </w:r>
    </w:p>
    <w:p w:rsidR="00FC6531" w:rsidRPr="006551DA" w:rsidRDefault="00FC6531" w:rsidP="00FC6531">
      <w:pPr>
        <w:numPr>
          <w:ilvl w:val="0"/>
          <w:numId w:val="3"/>
        </w:numPr>
        <w:tabs>
          <w:tab w:val="left" w:pos="993"/>
        </w:tabs>
        <w:spacing w:after="0" w:line="288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</w:t>
      </w:r>
      <w:r w:rsidR="003732A7">
        <w:rPr>
          <w:rFonts w:ascii="Times New Roman" w:hAnsi="Times New Roman" w:cs="Times New Roman"/>
          <w:sz w:val="28"/>
          <w:szCs w:val="28"/>
        </w:rPr>
        <w:t xml:space="preserve">севере, северо-западе </w:t>
      </w:r>
      <w:r w:rsidRPr="006551DA">
        <w:rPr>
          <w:rFonts w:ascii="Times New Roman" w:hAnsi="Times New Roman" w:cs="Times New Roman"/>
          <w:sz w:val="28"/>
          <w:szCs w:val="28"/>
        </w:rPr>
        <w:t xml:space="preserve"> - с </w:t>
      </w:r>
      <w:proofErr w:type="spellStart"/>
      <w:r w:rsidR="003732A7">
        <w:rPr>
          <w:rFonts w:ascii="Times New Roman" w:hAnsi="Times New Roman" w:cs="Times New Roman"/>
          <w:sz w:val="28"/>
          <w:szCs w:val="28"/>
        </w:rPr>
        <w:t>Глинковским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FC6531" w:rsidRPr="006551DA" w:rsidRDefault="00FC6531" w:rsidP="00FC6531">
      <w:pPr>
        <w:tabs>
          <w:tab w:val="left" w:pos="2760"/>
        </w:tabs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установлены законом Смоленской области от 2 декабря </w:t>
      </w:r>
      <w:smartTag w:uri="urn:schemas-microsoft-com:office:smarttags" w:element="metricconverter">
        <w:smartTagPr>
          <w:attr w:name="ProductID" w:val="2004 г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6551DA">
        <w:rPr>
          <w:rFonts w:ascii="Times New Roman" w:hAnsi="Times New Roman" w:cs="Times New Roman"/>
          <w:sz w:val="28"/>
          <w:szCs w:val="28"/>
        </w:rPr>
        <w:t>. № 85-з (ред. от 29.04.2006, 31.10.2011) «О наделении статусом муниципального района муниципального образования "Глинковский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статусом».</w:t>
      </w:r>
    </w:p>
    <w:p w:rsidR="00FC6531" w:rsidRPr="006551DA" w:rsidRDefault="00FC6531" w:rsidP="00FC653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Территория поселения вытянута с севера на юг на </w:t>
      </w:r>
      <w:r w:rsidR="003732A7">
        <w:rPr>
          <w:rFonts w:ascii="Times New Roman" w:hAnsi="Times New Roman" w:cs="Times New Roman"/>
          <w:sz w:val="28"/>
          <w:szCs w:val="28"/>
        </w:rPr>
        <w:t>21,2</w:t>
      </w:r>
      <w:r w:rsidRPr="006551DA">
        <w:rPr>
          <w:rFonts w:ascii="Times New Roman" w:hAnsi="Times New Roman" w:cs="Times New Roman"/>
          <w:sz w:val="28"/>
          <w:szCs w:val="28"/>
        </w:rPr>
        <w:t xml:space="preserve"> км. С запада на восток на </w:t>
      </w:r>
      <w:r w:rsidR="003732A7">
        <w:rPr>
          <w:rFonts w:ascii="Times New Roman" w:hAnsi="Times New Roman" w:cs="Times New Roman"/>
          <w:sz w:val="28"/>
          <w:szCs w:val="28"/>
        </w:rPr>
        <w:t>15,3</w:t>
      </w:r>
      <w:r w:rsidRPr="006551DA">
        <w:rPr>
          <w:rFonts w:ascii="Times New Roman" w:hAnsi="Times New Roman" w:cs="Times New Roman"/>
          <w:sz w:val="28"/>
          <w:szCs w:val="28"/>
        </w:rPr>
        <w:t xml:space="preserve"> км. Площадь территории поселения по обмеру топографических материалов составляет 1</w:t>
      </w:r>
      <w:r w:rsidR="003732A7">
        <w:rPr>
          <w:rFonts w:ascii="Times New Roman" w:hAnsi="Times New Roman" w:cs="Times New Roman"/>
          <w:sz w:val="28"/>
          <w:szCs w:val="28"/>
        </w:rPr>
        <w:t>5</w:t>
      </w:r>
      <w:r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3732A7">
        <w:rPr>
          <w:rFonts w:ascii="Times New Roman" w:hAnsi="Times New Roman" w:cs="Times New Roman"/>
          <w:sz w:val="28"/>
          <w:szCs w:val="28"/>
        </w:rPr>
        <w:t>518</w:t>
      </w:r>
      <w:r w:rsidRPr="006551DA">
        <w:rPr>
          <w:rFonts w:ascii="Times New Roman" w:hAnsi="Times New Roman" w:cs="Times New Roman"/>
          <w:sz w:val="28"/>
          <w:szCs w:val="28"/>
        </w:rPr>
        <w:t>,</w:t>
      </w:r>
      <w:r w:rsidR="003732A7">
        <w:rPr>
          <w:rFonts w:ascii="Times New Roman" w:hAnsi="Times New Roman" w:cs="Times New Roman"/>
          <w:sz w:val="28"/>
          <w:szCs w:val="28"/>
        </w:rPr>
        <w:t>78</w:t>
      </w:r>
      <w:r w:rsidRPr="006551DA">
        <w:rPr>
          <w:rFonts w:ascii="Times New Roman" w:hAnsi="Times New Roman" w:cs="Times New Roman"/>
          <w:sz w:val="28"/>
          <w:szCs w:val="28"/>
        </w:rPr>
        <w:t xml:space="preserve"> га. Численность населения на 01.01.201</w:t>
      </w:r>
      <w:r w:rsidR="003B4102">
        <w:rPr>
          <w:rFonts w:ascii="Times New Roman" w:hAnsi="Times New Roman" w:cs="Times New Roman"/>
          <w:sz w:val="28"/>
          <w:szCs w:val="28"/>
        </w:rPr>
        <w:t>7</w:t>
      </w:r>
      <w:r w:rsidRPr="006551DA">
        <w:rPr>
          <w:rFonts w:ascii="Times New Roman" w:hAnsi="Times New Roman" w:cs="Times New Roman"/>
          <w:sz w:val="28"/>
          <w:szCs w:val="28"/>
        </w:rPr>
        <w:t xml:space="preserve">г. – </w:t>
      </w:r>
      <w:r w:rsidR="003732A7">
        <w:rPr>
          <w:rFonts w:ascii="Times New Roman" w:hAnsi="Times New Roman" w:cs="Times New Roman"/>
          <w:sz w:val="28"/>
          <w:szCs w:val="28"/>
        </w:rPr>
        <w:t>317</w:t>
      </w:r>
      <w:r w:rsidRPr="006551D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C6531" w:rsidRPr="006551DA" w:rsidRDefault="00FC6531" w:rsidP="002B3B79">
      <w:pPr>
        <w:suppressAutoHyphens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входит 1</w:t>
      </w:r>
      <w:r w:rsidR="00313AA9">
        <w:rPr>
          <w:rFonts w:ascii="Times New Roman" w:hAnsi="Times New Roman" w:cs="Times New Roman"/>
          <w:sz w:val="28"/>
          <w:szCs w:val="28"/>
        </w:rPr>
        <w:t>4</w:t>
      </w:r>
      <w:r w:rsidRPr="006551DA">
        <w:rPr>
          <w:rFonts w:ascii="Times New Roman" w:hAnsi="Times New Roman" w:cs="Times New Roman"/>
          <w:sz w:val="28"/>
          <w:szCs w:val="28"/>
        </w:rPr>
        <w:t xml:space="preserve"> населённых пунктов: деревня </w:t>
      </w:r>
      <w:r w:rsidR="00313AA9">
        <w:rPr>
          <w:rFonts w:ascii="Times New Roman" w:hAnsi="Times New Roman" w:cs="Times New Roman"/>
          <w:sz w:val="28"/>
          <w:szCs w:val="28"/>
        </w:rPr>
        <w:t>Березкино</w:t>
      </w:r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313AA9">
        <w:rPr>
          <w:rFonts w:ascii="Times New Roman" w:hAnsi="Times New Roman" w:cs="Times New Roman"/>
          <w:sz w:val="28"/>
          <w:szCs w:val="28"/>
        </w:rPr>
        <w:t>Бердники</w:t>
      </w:r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313AA9">
        <w:rPr>
          <w:rFonts w:ascii="Times New Roman" w:hAnsi="Times New Roman" w:cs="Times New Roman"/>
          <w:sz w:val="28"/>
          <w:szCs w:val="28"/>
        </w:rPr>
        <w:t>Старая Буда</w:t>
      </w:r>
      <w:r w:rsidRPr="006551DA">
        <w:rPr>
          <w:rFonts w:ascii="Times New Roman" w:hAnsi="Times New Roman" w:cs="Times New Roman"/>
          <w:sz w:val="28"/>
          <w:szCs w:val="28"/>
        </w:rPr>
        <w:t xml:space="preserve">, деревня Ивонино, деревня </w:t>
      </w:r>
      <w:proofErr w:type="spellStart"/>
      <w:r w:rsidR="00313AA9">
        <w:rPr>
          <w:rFonts w:ascii="Times New Roman" w:hAnsi="Times New Roman" w:cs="Times New Roman"/>
          <w:sz w:val="28"/>
          <w:szCs w:val="28"/>
        </w:rPr>
        <w:t>Беззаботы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313AA9">
        <w:rPr>
          <w:rFonts w:ascii="Times New Roman" w:hAnsi="Times New Roman" w:cs="Times New Roman"/>
          <w:sz w:val="28"/>
          <w:szCs w:val="28"/>
        </w:rPr>
        <w:t>Рогулино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BF4E5E">
        <w:rPr>
          <w:rFonts w:ascii="Times New Roman" w:hAnsi="Times New Roman" w:cs="Times New Roman"/>
          <w:sz w:val="28"/>
          <w:szCs w:val="28"/>
        </w:rPr>
        <w:t xml:space="preserve">Разъезд </w:t>
      </w:r>
      <w:proofErr w:type="spellStart"/>
      <w:r w:rsidR="00BF4E5E">
        <w:rPr>
          <w:rFonts w:ascii="Times New Roman" w:hAnsi="Times New Roman" w:cs="Times New Roman"/>
          <w:sz w:val="28"/>
          <w:szCs w:val="28"/>
        </w:rPr>
        <w:t>Нежода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BF4E5E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="00BF4E5E">
        <w:rPr>
          <w:rFonts w:ascii="Times New Roman" w:hAnsi="Times New Roman" w:cs="Times New Roman"/>
          <w:sz w:val="28"/>
          <w:szCs w:val="28"/>
        </w:rPr>
        <w:t>Нежода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CB6957">
        <w:rPr>
          <w:rFonts w:ascii="Times New Roman" w:hAnsi="Times New Roman" w:cs="Times New Roman"/>
          <w:sz w:val="28"/>
          <w:szCs w:val="28"/>
        </w:rPr>
        <w:t>Б</w:t>
      </w:r>
      <w:r w:rsidR="00380D07">
        <w:rPr>
          <w:rFonts w:ascii="Times New Roman" w:hAnsi="Times New Roman" w:cs="Times New Roman"/>
          <w:sz w:val="28"/>
          <w:szCs w:val="28"/>
        </w:rPr>
        <w:t>о</w:t>
      </w:r>
      <w:r w:rsidR="00CB6957">
        <w:rPr>
          <w:rFonts w:ascii="Times New Roman" w:hAnsi="Times New Roman" w:cs="Times New Roman"/>
          <w:sz w:val="28"/>
          <w:szCs w:val="28"/>
        </w:rPr>
        <w:t xml:space="preserve">льшое </w:t>
      </w:r>
      <w:proofErr w:type="spellStart"/>
      <w:r w:rsidR="00CB6957">
        <w:rPr>
          <w:rFonts w:ascii="Times New Roman" w:hAnsi="Times New Roman" w:cs="Times New Roman"/>
          <w:sz w:val="28"/>
          <w:szCs w:val="28"/>
        </w:rPr>
        <w:t>Тишово</w:t>
      </w:r>
      <w:proofErr w:type="spellEnd"/>
      <w:proofErr w:type="gramStart"/>
      <w:r w:rsidR="00CB6957">
        <w:rPr>
          <w:rFonts w:ascii="Times New Roman" w:hAnsi="Times New Roman" w:cs="Times New Roman"/>
          <w:sz w:val="28"/>
          <w:szCs w:val="28"/>
        </w:rPr>
        <w:t xml:space="preserve"> </w:t>
      </w:r>
      <w:r w:rsidRPr="006551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деревня </w:t>
      </w:r>
      <w:r w:rsidR="00CB6957"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 w:rsidR="00CB6957">
        <w:rPr>
          <w:rFonts w:ascii="Times New Roman" w:hAnsi="Times New Roman" w:cs="Times New Roman"/>
          <w:sz w:val="28"/>
          <w:szCs w:val="28"/>
        </w:rPr>
        <w:t>Тишово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, деревня </w:t>
      </w:r>
      <w:r w:rsidR="00CB6957">
        <w:rPr>
          <w:rFonts w:ascii="Times New Roman" w:hAnsi="Times New Roman" w:cs="Times New Roman"/>
          <w:sz w:val="28"/>
          <w:szCs w:val="28"/>
        </w:rPr>
        <w:t xml:space="preserve">Озеренск, деревня </w:t>
      </w:r>
      <w:proofErr w:type="spellStart"/>
      <w:r w:rsidR="00CB6957">
        <w:rPr>
          <w:rFonts w:ascii="Times New Roman" w:hAnsi="Times New Roman" w:cs="Times New Roman"/>
          <w:sz w:val="28"/>
          <w:szCs w:val="28"/>
        </w:rPr>
        <w:t>Кукуево</w:t>
      </w:r>
      <w:proofErr w:type="spellEnd"/>
      <w:r w:rsidR="00CB6957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CB6957">
        <w:rPr>
          <w:rFonts w:ascii="Times New Roman" w:hAnsi="Times New Roman" w:cs="Times New Roman"/>
          <w:sz w:val="28"/>
          <w:szCs w:val="28"/>
        </w:rPr>
        <w:t>Сивцево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732A7">
        <w:rPr>
          <w:rFonts w:ascii="Times New Roman" w:hAnsi="Times New Roman" w:cs="Times New Roman"/>
          <w:sz w:val="28"/>
          <w:szCs w:val="28"/>
        </w:rPr>
        <w:t>449,03</w:t>
      </w:r>
      <w:r w:rsidRPr="006551DA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FC6531" w:rsidRPr="006551DA" w:rsidRDefault="00FC6531" w:rsidP="002B3B79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деревня </w:t>
      </w:r>
      <w:r w:rsidR="003732A7">
        <w:rPr>
          <w:rFonts w:ascii="Times New Roman" w:hAnsi="Times New Roman" w:cs="Times New Roman"/>
          <w:sz w:val="28"/>
          <w:szCs w:val="28"/>
        </w:rPr>
        <w:t>Березкино</w:t>
      </w:r>
      <w:r w:rsidRPr="006551DA">
        <w:rPr>
          <w:rFonts w:ascii="Times New Roman" w:hAnsi="Times New Roman" w:cs="Times New Roman"/>
          <w:sz w:val="28"/>
          <w:szCs w:val="28"/>
        </w:rPr>
        <w:t xml:space="preserve">. Населенный пункт расположен в </w:t>
      </w:r>
      <w:r w:rsidR="003732A7">
        <w:rPr>
          <w:rFonts w:ascii="Times New Roman" w:hAnsi="Times New Roman" w:cs="Times New Roman"/>
          <w:sz w:val="28"/>
          <w:szCs w:val="28"/>
        </w:rPr>
        <w:t>10</w:t>
      </w:r>
      <w:r w:rsidRPr="006551DA">
        <w:rPr>
          <w:rFonts w:ascii="Times New Roman" w:hAnsi="Times New Roman" w:cs="Times New Roman"/>
          <w:sz w:val="28"/>
          <w:szCs w:val="28"/>
        </w:rPr>
        <w:t xml:space="preserve"> км к </w:t>
      </w:r>
      <w:r w:rsidR="003732A7">
        <w:rPr>
          <w:rFonts w:ascii="Times New Roman" w:hAnsi="Times New Roman" w:cs="Times New Roman"/>
          <w:sz w:val="28"/>
          <w:szCs w:val="28"/>
        </w:rPr>
        <w:t>юго-востоку</w:t>
      </w:r>
      <w:r w:rsidRPr="00655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с. Глинка.</w:t>
      </w:r>
    </w:p>
    <w:p w:rsidR="00FC6531" w:rsidRPr="002B3B79" w:rsidRDefault="00FC6531" w:rsidP="002B3B7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Численность населения в разрезе населённых пунктов, входящих в состав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поселения, приведена в таблице 1.</w:t>
      </w:r>
      <w:r w:rsidRPr="006551D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FC6531" w:rsidRPr="006551DA" w:rsidRDefault="00FC6531" w:rsidP="00FC65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населённых пунктов </w:t>
      </w:r>
      <w:r w:rsidR="00313AA9">
        <w:rPr>
          <w:rFonts w:ascii="Times New Roman" w:hAnsi="Times New Roman" w:cs="Times New Roman"/>
          <w:b/>
          <w:i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gramStart"/>
      <w:r w:rsidRPr="006551DA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6551DA">
        <w:rPr>
          <w:rFonts w:ascii="Times New Roman" w:hAnsi="Times New Roman" w:cs="Times New Roman"/>
          <w:b/>
          <w:i/>
          <w:sz w:val="28"/>
          <w:szCs w:val="28"/>
        </w:rPr>
        <w:t xml:space="preserve"> численности населения по состоянию на 01.01.201</w:t>
      </w:r>
      <w:r w:rsidR="003B410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551DA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W w:w="972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1"/>
        <w:gridCol w:w="3416"/>
        <w:gridCol w:w="3109"/>
        <w:gridCol w:w="1890"/>
      </w:tblGrid>
      <w:tr w:rsidR="00FC6531" w:rsidRPr="006551DA" w:rsidTr="003632F2">
        <w:trPr>
          <w:cantSplit/>
          <w:trHeight w:val="6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pStyle w:val="5"/>
              <w:spacing w:after="0" w:line="240" w:lineRule="auto"/>
              <w:ind w:left="218" w:hanging="218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1A08E7">
              <w:rPr>
                <w:rFonts w:ascii="Times New Roman" w:hAnsi="Times New Roman"/>
                <w:iCs/>
                <w:lang w:val="ru-RU"/>
              </w:rPr>
              <w:t xml:space="preserve">№№ </w:t>
            </w:r>
            <w:proofErr w:type="gramStart"/>
            <w:r w:rsidRPr="001A08E7">
              <w:rPr>
                <w:rFonts w:ascii="Times New Roman" w:hAnsi="Times New Roman"/>
                <w:iCs/>
                <w:lang w:val="ru-RU"/>
              </w:rPr>
              <w:t>п</w:t>
            </w:r>
            <w:proofErr w:type="gramEnd"/>
            <w:r w:rsidRPr="001A08E7">
              <w:rPr>
                <w:rFonts w:ascii="Times New Roman" w:hAnsi="Times New Roman"/>
                <w:iCs/>
                <w:lang w:val="ru-RU"/>
              </w:rPr>
              <w:t>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pStyle w:val="5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A08E7">
              <w:rPr>
                <w:rFonts w:ascii="Times New Roman" w:hAnsi="Times New Roman"/>
                <w:iCs/>
                <w:lang w:val="ru-RU"/>
              </w:rPr>
              <w:t>Наименование населенных пунктов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Площадь, </w:t>
            </w:r>
            <w:proofErr w:type="gramStart"/>
            <w:r w:rsidRPr="001A08E7">
              <w:rPr>
                <w:rFonts w:ascii="Times New Roman" w:hAnsi="Times New Roman" w:cs="Times New Roman"/>
                <w:i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чел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>Березкино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60,69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B410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>Бердники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59,51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>Старая Буда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B41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>Ивонино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3B4102">
              <w:rPr>
                <w:rFonts w:ascii="Times New Roman" w:hAnsi="Times New Roman" w:cs="Times New Roman"/>
                <w:sz w:val="20"/>
                <w:szCs w:val="20"/>
              </w:rPr>
              <w:t>Беззаботы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53,67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FC6531"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3B4102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Рогулино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FC6531" w:rsidP="00493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20,</w:t>
            </w:r>
            <w:r w:rsidR="004936C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 xml:space="preserve">Разъезд </w:t>
            </w:r>
            <w:proofErr w:type="spellStart"/>
            <w:r w:rsidR="003B4102">
              <w:rPr>
                <w:rFonts w:ascii="Times New Roman" w:hAnsi="Times New Roman" w:cs="Times New Roman"/>
                <w:sz w:val="20"/>
                <w:szCs w:val="20"/>
              </w:rPr>
              <w:t>Нежода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 xml:space="preserve">Большая </w:t>
            </w:r>
            <w:proofErr w:type="spellStart"/>
            <w:r w:rsidR="003B4102">
              <w:rPr>
                <w:rFonts w:ascii="Times New Roman" w:hAnsi="Times New Roman" w:cs="Times New Roman"/>
                <w:sz w:val="20"/>
                <w:szCs w:val="20"/>
              </w:rPr>
              <w:t>Нежода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="003B4102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="003B4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4102">
              <w:rPr>
                <w:rFonts w:ascii="Times New Roman" w:hAnsi="Times New Roman" w:cs="Times New Roman"/>
                <w:sz w:val="20"/>
                <w:szCs w:val="20"/>
              </w:rPr>
              <w:t>Тишово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FC6531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3B4102">
              <w:rPr>
                <w:rFonts w:ascii="Times New Roman" w:hAnsi="Times New Roman" w:cs="Times New Roman"/>
                <w:sz w:val="20"/>
                <w:szCs w:val="20"/>
              </w:rPr>
              <w:t>Н.-Тишово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CD18FD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39,02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3B4102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FC6531" w:rsidP="003B4102">
            <w:pPr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B4102">
              <w:rPr>
                <w:rFonts w:ascii="Times New Roman" w:hAnsi="Times New Roman" w:cs="Times New Roman"/>
                <w:sz w:val="20"/>
                <w:szCs w:val="20"/>
              </w:rPr>
              <w:t>Озеренск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1A08E7" w:rsidRDefault="00CD18FD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37,62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1A08E7" w:rsidRDefault="004936C9" w:rsidP="00363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C6531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1A08E7" w:rsidRDefault="003B4102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31" w:rsidRPr="003B4102" w:rsidRDefault="003B4102" w:rsidP="003632F2">
            <w:pPr>
              <w:ind w:firstLine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102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Кукуево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31" w:rsidRPr="00CD18FD" w:rsidRDefault="00CD18FD" w:rsidP="003632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D18F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23,68</w:t>
            </w:r>
            <w:r w:rsidR="003B4102" w:rsidRPr="00CD18F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31" w:rsidRPr="004936C9" w:rsidRDefault="004936C9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6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4102" w:rsidRPr="00493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4102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02" w:rsidRDefault="003B4102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02" w:rsidRPr="003B4102" w:rsidRDefault="003B4102" w:rsidP="003632F2">
            <w:pPr>
              <w:ind w:firstLine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Сивцево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02" w:rsidRPr="00CD18FD" w:rsidRDefault="00CD18FD" w:rsidP="003632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D18F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31,39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02" w:rsidRPr="004936C9" w:rsidRDefault="004936C9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6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B4102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02" w:rsidRDefault="003B4102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02" w:rsidRDefault="003B4102" w:rsidP="004936C9">
            <w:pPr>
              <w:ind w:firstLine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4936C9">
              <w:rPr>
                <w:rFonts w:ascii="Times New Roman" w:hAnsi="Times New Roman" w:cs="Times New Roman"/>
                <w:sz w:val="20"/>
                <w:szCs w:val="20"/>
              </w:rPr>
              <w:t>Соловенька</w:t>
            </w:r>
            <w:proofErr w:type="spellEnd"/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02" w:rsidRPr="00CD18FD" w:rsidRDefault="00CD18FD" w:rsidP="003632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D18F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6,78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02" w:rsidRPr="004936C9" w:rsidRDefault="004936C9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6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36C9" w:rsidRPr="006551DA" w:rsidTr="003632F2">
        <w:trPr>
          <w:trHeight w:val="315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C9" w:rsidRDefault="004936C9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6C9" w:rsidRDefault="004936C9" w:rsidP="004936C9">
            <w:pPr>
              <w:ind w:firstLine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6C9" w:rsidRPr="00CD18FD" w:rsidRDefault="00CD18FD" w:rsidP="003632F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D18F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449,03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C9" w:rsidRPr="004936C9" w:rsidRDefault="004936C9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</w:tbl>
    <w:p w:rsidR="00FC6531" w:rsidRPr="006551DA" w:rsidRDefault="00FC6531" w:rsidP="002B3B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6531" w:rsidRPr="006551DA" w:rsidRDefault="00FC6531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представлена   автомобильным транспортом. Транспортная сеть муниципального образования принимает нагрузку в направлении межрегиональных, внутриобластных и местных связей.</w:t>
      </w:r>
    </w:p>
    <w:p w:rsidR="00FC6531" w:rsidRPr="002B3B79" w:rsidRDefault="00FC6531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Каркас транспортной автомобильной сети поселения состоит из автомобильной дороги межмуниципального значения </w:t>
      </w:r>
      <w:r w:rsidR="003732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технической категории «</w:t>
      </w:r>
      <w:r w:rsidR="00AC20EE">
        <w:rPr>
          <w:rFonts w:ascii="Times New Roman" w:hAnsi="Times New Roman" w:cs="Times New Roman"/>
          <w:sz w:val="28"/>
          <w:szCs w:val="28"/>
        </w:rPr>
        <w:t>Москва-Малоярославец-Рославль</w:t>
      </w:r>
      <w:r w:rsidRPr="006551DA">
        <w:rPr>
          <w:rFonts w:ascii="Times New Roman" w:hAnsi="Times New Roman" w:cs="Times New Roman"/>
          <w:sz w:val="28"/>
          <w:szCs w:val="28"/>
        </w:rPr>
        <w:t>»,</w:t>
      </w:r>
      <w:r w:rsidR="00380D07">
        <w:rPr>
          <w:rFonts w:ascii="Times New Roman" w:hAnsi="Times New Roman" w:cs="Times New Roman"/>
          <w:sz w:val="28"/>
          <w:szCs w:val="28"/>
        </w:rPr>
        <w:t xml:space="preserve"> </w:t>
      </w:r>
      <w:r w:rsidR="00AC20EE">
        <w:rPr>
          <w:rFonts w:ascii="Times New Roman" w:hAnsi="Times New Roman" w:cs="Times New Roman"/>
          <w:sz w:val="28"/>
          <w:szCs w:val="28"/>
        </w:rPr>
        <w:t xml:space="preserve">до границы с Республикой Беларусь (на Бобруйск, Слуцк)» - Спас </w:t>
      </w:r>
      <w:proofErr w:type="gramStart"/>
      <w:r w:rsidR="00AC20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C20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20EE">
        <w:rPr>
          <w:rFonts w:ascii="Times New Roman" w:hAnsi="Times New Roman" w:cs="Times New Roman"/>
          <w:sz w:val="28"/>
          <w:szCs w:val="28"/>
        </w:rPr>
        <w:t>еминск</w:t>
      </w:r>
      <w:proofErr w:type="spellEnd"/>
      <w:r w:rsidR="00AC20EE">
        <w:rPr>
          <w:rFonts w:ascii="Times New Roman" w:hAnsi="Times New Roman" w:cs="Times New Roman"/>
          <w:sz w:val="28"/>
          <w:szCs w:val="28"/>
        </w:rPr>
        <w:t>- Ельн</w:t>
      </w:r>
      <w:r w:rsidR="00380D07">
        <w:rPr>
          <w:rFonts w:ascii="Times New Roman" w:hAnsi="Times New Roman" w:cs="Times New Roman"/>
          <w:sz w:val="28"/>
          <w:szCs w:val="28"/>
        </w:rPr>
        <w:t>я</w:t>
      </w:r>
      <w:r w:rsidR="00AC20EE">
        <w:rPr>
          <w:rFonts w:ascii="Times New Roman" w:hAnsi="Times New Roman" w:cs="Times New Roman"/>
          <w:sz w:val="28"/>
          <w:szCs w:val="28"/>
        </w:rPr>
        <w:t xml:space="preserve">- Починок, пресекающей территорию муниципального образования с запада на восток; </w:t>
      </w:r>
      <w:r w:rsidRPr="006551DA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AC20EE">
        <w:rPr>
          <w:rFonts w:ascii="Times New Roman" w:hAnsi="Times New Roman" w:cs="Times New Roman"/>
          <w:sz w:val="28"/>
          <w:szCs w:val="28"/>
        </w:rPr>
        <w:t>регионального значения – «Старая Буд</w:t>
      </w:r>
      <w:proofErr w:type="gramStart"/>
      <w:r w:rsidR="00AC20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C2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0EE">
        <w:rPr>
          <w:rFonts w:ascii="Times New Roman" w:hAnsi="Times New Roman" w:cs="Times New Roman"/>
          <w:sz w:val="28"/>
          <w:szCs w:val="28"/>
        </w:rPr>
        <w:t>Беззаботы</w:t>
      </w:r>
      <w:proofErr w:type="spellEnd"/>
      <w:r w:rsidR="00AC20EE">
        <w:rPr>
          <w:rFonts w:ascii="Times New Roman" w:hAnsi="Times New Roman" w:cs="Times New Roman"/>
          <w:sz w:val="28"/>
          <w:szCs w:val="28"/>
        </w:rPr>
        <w:t xml:space="preserve">- Большое </w:t>
      </w:r>
      <w:proofErr w:type="spellStart"/>
      <w:r w:rsidR="00AC20EE">
        <w:rPr>
          <w:rFonts w:ascii="Times New Roman" w:hAnsi="Times New Roman" w:cs="Times New Roman"/>
          <w:sz w:val="28"/>
          <w:szCs w:val="28"/>
        </w:rPr>
        <w:t>Тишово</w:t>
      </w:r>
      <w:proofErr w:type="spellEnd"/>
      <w:r w:rsidR="00AC20EE">
        <w:rPr>
          <w:rFonts w:ascii="Times New Roman" w:hAnsi="Times New Roman" w:cs="Times New Roman"/>
          <w:sz w:val="28"/>
          <w:szCs w:val="28"/>
        </w:rPr>
        <w:t xml:space="preserve">» </w:t>
      </w:r>
      <w:r w:rsidR="00AC20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AC20EE">
        <w:rPr>
          <w:rFonts w:ascii="Times New Roman" w:hAnsi="Times New Roman" w:cs="Times New Roman"/>
          <w:sz w:val="28"/>
          <w:szCs w:val="28"/>
        </w:rPr>
        <w:t>технической категории -5,10</w:t>
      </w:r>
      <w:r w:rsidR="00453966">
        <w:rPr>
          <w:rFonts w:ascii="Times New Roman" w:hAnsi="Times New Roman" w:cs="Times New Roman"/>
          <w:sz w:val="28"/>
          <w:szCs w:val="28"/>
        </w:rPr>
        <w:t xml:space="preserve"> </w:t>
      </w:r>
      <w:r w:rsidR="00AC20EE">
        <w:rPr>
          <w:rFonts w:ascii="Times New Roman" w:hAnsi="Times New Roman" w:cs="Times New Roman"/>
          <w:sz w:val="28"/>
          <w:szCs w:val="28"/>
        </w:rPr>
        <w:t>км,</w:t>
      </w:r>
      <w:r w:rsidR="00AC20EE" w:rsidRPr="00AC20EE">
        <w:rPr>
          <w:rFonts w:ascii="Times New Roman" w:hAnsi="Times New Roman" w:cs="Times New Roman"/>
          <w:sz w:val="28"/>
          <w:szCs w:val="28"/>
        </w:rPr>
        <w:t xml:space="preserve"> </w:t>
      </w:r>
      <w:r w:rsidR="00AC20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3966">
        <w:rPr>
          <w:rFonts w:ascii="Times New Roman" w:hAnsi="Times New Roman" w:cs="Times New Roman"/>
          <w:sz w:val="28"/>
          <w:szCs w:val="28"/>
        </w:rPr>
        <w:t xml:space="preserve"> </w:t>
      </w:r>
      <w:r w:rsidR="00AC20EE">
        <w:rPr>
          <w:rFonts w:ascii="Times New Roman" w:hAnsi="Times New Roman" w:cs="Times New Roman"/>
          <w:sz w:val="28"/>
          <w:szCs w:val="28"/>
        </w:rPr>
        <w:t>технической категории-1,30 км)»Глинка – Бердники» в западной части поселения; автомобильных дорог регионального значения- «Моск</w:t>
      </w:r>
      <w:r w:rsidR="00C57208">
        <w:rPr>
          <w:rFonts w:ascii="Times New Roman" w:hAnsi="Times New Roman" w:cs="Times New Roman"/>
          <w:sz w:val="28"/>
          <w:szCs w:val="28"/>
        </w:rPr>
        <w:t>в</w:t>
      </w:r>
      <w:r w:rsidR="00AC20EE">
        <w:rPr>
          <w:rFonts w:ascii="Times New Roman" w:hAnsi="Times New Roman" w:cs="Times New Roman"/>
          <w:sz w:val="28"/>
          <w:szCs w:val="28"/>
        </w:rPr>
        <w:t>а- Малоярославец- Рославль до границы с республикой Беларусь</w:t>
      </w:r>
      <w:r w:rsidR="00453966">
        <w:rPr>
          <w:rFonts w:ascii="Times New Roman" w:hAnsi="Times New Roman" w:cs="Times New Roman"/>
          <w:sz w:val="28"/>
          <w:szCs w:val="28"/>
        </w:rPr>
        <w:t xml:space="preserve"> (на Бобруйск, Слуцк)»- </w:t>
      </w:r>
      <w:proofErr w:type="spellStart"/>
      <w:r w:rsidR="00453966">
        <w:rPr>
          <w:rFonts w:ascii="Times New Roman" w:hAnsi="Times New Roman" w:cs="Times New Roman"/>
          <w:sz w:val="28"/>
          <w:szCs w:val="28"/>
        </w:rPr>
        <w:t>Спас-Деминск</w:t>
      </w:r>
      <w:proofErr w:type="spellEnd"/>
      <w:r w:rsidR="00453966">
        <w:rPr>
          <w:rFonts w:ascii="Times New Roman" w:hAnsi="Times New Roman" w:cs="Times New Roman"/>
          <w:sz w:val="28"/>
          <w:szCs w:val="28"/>
        </w:rPr>
        <w:t>- Ельня- Починок» - Павлово</w:t>
      </w:r>
      <w:r w:rsidR="00C57208">
        <w:rPr>
          <w:rFonts w:ascii="Times New Roman" w:hAnsi="Times New Roman" w:cs="Times New Roman"/>
          <w:sz w:val="28"/>
          <w:szCs w:val="28"/>
        </w:rPr>
        <w:t>,</w:t>
      </w:r>
      <w:r w:rsidR="00453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966">
        <w:rPr>
          <w:rFonts w:ascii="Times New Roman" w:hAnsi="Times New Roman" w:cs="Times New Roman"/>
          <w:sz w:val="28"/>
          <w:szCs w:val="28"/>
        </w:rPr>
        <w:t>Сивц</w:t>
      </w:r>
      <w:r w:rsidR="00C57208">
        <w:rPr>
          <w:rFonts w:ascii="Times New Roman" w:hAnsi="Times New Roman" w:cs="Times New Roman"/>
          <w:sz w:val="28"/>
          <w:szCs w:val="28"/>
        </w:rPr>
        <w:t>е</w:t>
      </w:r>
      <w:r w:rsidR="0045396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453966">
        <w:rPr>
          <w:rFonts w:ascii="Times New Roman" w:hAnsi="Times New Roman" w:cs="Times New Roman"/>
          <w:sz w:val="28"/>
          <w:szCs w:val="28"/>
        </w:rPr>
        <w:t xml:space="preserve"> </w:t>
      </w:r>
      <w:r w:rsidR="004539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3966">
        <w:rPr>
          <w:rFonts w:ascii="Times New Roman" w:hAnsi="Times New Roman" w:cs="Times New Roman"/>
          <w:sz w:val="28"/>
          <w:szCs w:val="28"/>
        </w:rPr>
        <w:t xml:space="preserve"> технической категории в восточной части поселения, а также </w:t>
      </w:r>
      <w:proofErr w:type="spellStart"/>
      <w:r w:rsidR="00453966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453966">
        <w:rPr>
          <w:rFonts w:ascii="Times New Roman" w:hAnsi="Times New Roman" w:cs="Times New Roman"/>
          <w:sz w:val="28"/>
          <w:szCs w:val="28"/>
        </w:rPr>
        <w:t xml:space="preserve">- дорожной сети населенных пунктов. </w:t>
      </w:r>
      <w:r w:rsidR="00AC20EE">
        <w:rPr>
          <w:rFonts w:ascii="Times New Roman" w:hAnsi="Times New Roman" w:cs="Times New Roman"/>
          <w:sz w:val="28"/>
          <w:szCs w:val="28"/>
        </w:rPr>
        <w:t xml:space="preserve"> </w:t>
      </w:r>
      <w:r w:rsidR="00453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D6" w:rsidRPr="006551DA" w:rsidRDefault="003D54D6" w:rsidP="002B3B7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551D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4.Предприятия и организации.</w:t>
      </w:r>
    </w:p>
    <w:p w:rsidR="003D54D6" w:rsidRPr="006551DA" w:rsidRDefault="003D54D6" w:rsidP="003D54D6">
      <w:pPr>
        <w:suppressAutoHyphens/>
        <w:spacing w:after="0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6551D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 территории </w:t>
      </w:r>
      <w:r w:rsidR="00313AA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Бердниковского</w:t>
      </w:r>
      <w:r w:rsidRPr="006551D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расположены следующие предприятия и организации:</w:t>
      </w:r>
    </w:p>
    <w:p w:rsidR="003D54D6" w:rsidRPr="006551DA" w:rsidRDefault="003D54D6" w:rsidP="003D54D6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- Администрация </w:t>
      </w:r>
      <w:r w:rsidR="00313AA9">
        <w:rPr>
          <w:rFonts w:ascii="Times New Roman" w:eastAsia="Calibri" w:hAnsi="Times New Roman" w:cs="Times New Roman"/>
          <w:sz w:val="28"/>
          <w:szCs w:val="28"/>
          <w:lang w:eastAsia="zh-CN"/>
        </w:rPr>
        <w:t>Бердниковского</w:t>
      </w:r>
      <w:r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FC6531"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Глинковского </w:t>
      </w:r>
      <w:r w:rsidRPr="006551DA">
        <w:rPr>
          <w:rFonts w:ascii="Times New Roman" w:eastAsia="Calibri" w:hAnsi="Times New Roman" w:cs="Times New Roman"/>
          <w:sz w:val="28"/>
          <w:szCs w:val="28"/>
          <w:lang w:eastAsia="zh-CN"/>
        </w:rPr>
        <w:t>района Смоленской области;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Березкинский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сельский Дом культуры;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Березкинская</w:t>
      </w:r>
      <w:proofErr w:type="spellEnd"/>
      <w:r w:rsidR="00FC6531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библиотека;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Почтовое отделение;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агазин </w:t>
      </w:r>
      <w:proofErr w:type="spellStart"/>
      <w:r w:rsidR="00FC6531" w:rsidRPr="006551DA">
        <w:rPr>
          <w:rFonts w:ascii="Times New Roman" w:eastAsia="Calibri" w:hAnsi="Times New Roman" w:cs="Times New Roman"/>
          <w:sz w:val="28"/>
          <w:szCs w:val="28"/>
        </w:rPr>
        <w:t>Починковского</w:t>
      </w:r>
      <w:proofErr w:type="spellEnd"/>
      <w:r w:rsidR="00FC6531" w:rsidRPr="00655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РАЙПО в д. </w:t>
      </w:r>
      <w:proofErr w:type="spellStart"/>
      <w:r w:rsidR="00CB6957">
        <w:rPr>
          <w:rFonts w:ascii="Times New Roman" w:eastAsia="Calibri" w:hAnsi="Times New Roman" w:cs="Times New Roman"/>
          <w:sz w:val="28"/>
          <w:szCs w:val="28"/>
        </w:rPr>
        <w:t>Беззаботы</w:t>
      </w:r>
      <w:proofErr w:type="spellEnd"/>
      <w:r w:rsidR="00FC6531" w:rsidRPr="006551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6531" w:rsidRDefault="00FC6531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6957">
        <w:rPr>
          <w:rFonts w:ascii="Times New Roman" w:eastAsia="Calibri" w:hAnsi="Times New Roman" w:cs="Times New Roman"/>
          <w:sz w:val="28"/>
          <w:szCs w:val="28"/>
        </w:rPr>
        <w:t xml:space="preserve">Березкино </w:t>
      </w:r>
      <w:r w:rsidRPr="006551DA">
        <w:rPr>
          <w:rFonts w:ascii="Times New Roman" w:eastAsia="Calibri" w:hAnsi="Times New Roman" w:cs="Times New Roman"/>
          <w:sz w:val="28"/>
          <w:szCs w:val="28"/>
        </w:rPr>
        <w:t>ФАП</w:t>
      </w:r>
    </w:p>
    <w:p w:rsidR="00CB6957" w:rsidRDefault="00CB6957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Беззаботская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библиотека;</w:t>
      </w:r>
    </w:p>
    <w:p w:rsidR="00CB6957" w:rsidRPr="006551DA" w:rsidRDefault="00CB6957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Беззаботы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ФАП.</w:t>
      </w:r>
    </w:p>
    <w:p w:rsidR="006B79BD" w:rsidRPr="006551DA" w:rsidRDefault="006551DA" w:rsidP="002B3B79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286309953"/>
      <w:bookmarkStart w:id="3" w:name="_Toc286310097"/>
      <w:bookmarkStart w:id="4" w:name="_Toc459001299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6B79BD" w:rsidRPr="006551DA">
        <w:rPr>
          <w:rFonts w:ascii="Times New Roman" w:hAnsi="Times New Roman" w:cs="Times New Roman"/>
          <w:b/>
          <w:sz w:val="28"/>
          <w:szCs w:val="28"/>
        </w:rPr>
        <w:t>Анализ социально-экономического состояния территории</w:t>
      </w:r>
      <w:bookmarkEnd w:id="2"/>
      <w:bookmarkEnd w:id="3"/>
      <w:bookmarkEnd w:id="4"/>
    </w:p>
    <w:p w:rsidR="006B79BD" w:rsidRPr="006551DA" w:rsidRDefault="006B79BD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286309954"/>
      <w:bookmarkStart w:id="6" w:name="_Toc286310098"/>
      <w:bookmarkStart w:id="7" w:name="_Toc459001300"/>
      <w:r w:rsidRPr="006551DA">
        <w:rPr>
          <w:rFonts w:ascii="Times New Roman" w:hAnsi="Times New Roman" w:cs="Times New Roman"/>
          <w:b/>
          <w:bCs/>
          <w:sz w:val="28"/>
          <w:szCs w:val="28"/>
        </w:rPr>
        <w:t>Население и современная демографическая ситуация</w:t>
      </w:r>
      <w:bookmarkEnd w:id="5"/>
      <w:bookmarkEnd w:id="6"/>
      <w:bookmarkEnd w:id="7"/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86309955"/>
      <w:bookmarkStart w:id="9" w:name="_Toc286310099"/>
      <w:r w:rsidRPr="006551DA">
        <w:rPr>
          <w:rFonts w:ascii="Times New Roman" w:hAnsi="Times New Roman" w:cs="Times New Roman"/>
          <w:sz w:val="28"/>
          <w:szCs w:val="28"/>
        </w:rPr>
        <w:t xml:space="preserve">Численность населения – важнейший социально-экономический показатель. Демографические процессы определяют характер воспроизводства населения, изменение его численности, характеризуют состояние рынка труда и устойчивость развития территории. На сегодняшний день демографическая проблема – одна из важнейших социально-экономических проблем как для Глинковского района в целом, так и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в частности.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на 01.01.201</w:t>
      </w:r>
      <w:r w:rsidR="00453966">
        <w:rPr>
          <w:rFonts w:ascii="Times New Roman" w:hAnsi="Times New Roman" w:cs="Times New Roman"/>
          <w:sz w:val="28"/>
          <w:szCs w:val="28"/>
        </w:rPr>
        <w:t>7</w:t>
      </w:r>
      <w:r w:rsidRPr="006551DA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 w:rsidR="00453966">
        <w:rPr>
          <w:rFonts w:ascii="Times New Roman" w:hAnsi="Times New Roman" w:cs="Times New Roman"/>
          <w:sz w:val="28"/>
          <w:szCs w:val="28"/>
        </w:rPr>
        <w:t>317</w:t>
      </w:r>
      <w:r w:rsidRPr="006551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В состав поселения входят 1</w:t>
      </w:r>
      <w:r w:rsidR="00453966">
        <w:rPr>
          <w:rFonts w:ascii="Times New Roman" w:hAnsi="Times New Roman" w:cs="Times New Roman"/>
          <w:sz w:val="28"/>
          <w:szCs w:val="28"/>
        </w:rPr>
        <w:t>4</w:t>
      </w:r>
      <w:r w:rsidRPr="006551DA">
        <w:rPr>
          <w:rFonts w:ascii="Times New Roman" w:hAnsi="Times New Roman" w:cs="Times New Roman"/>
          <w:sz w:val="28"/>
          <w:szCs w:val="28"/>
        </w:rPr>
        <w:t xml:space="preserve"> населенных пунктов, д. </w:t>
      </w:r>
      <w:r w:rsidR="00453966">
        <w:rPr>
          <w:rFonts w:ascii="Times New Roman" w:hAnsi="Times New Roman" w:cs="Times New Roman"/>
          <w:sz w:val="28"/>
          <w:szCs w:val="28"/>
        </w:rPr>
        <w:t>Березкино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является административным центром поселения. В поселении наблюдается незначительное стабильное естественное снижение численности населения.</w:t>
      </w:r>
    </w:p>
    <w:p w:rsidR="006B79BD" w:rsidRPr="006551DA" w:rsidRDefault="006B79BD" w:rsidP="002B3B79">
      <w:pPr>
        <w:pStyle w:val="TablNL"/>
        <w:tabs>
          <w:tab w:val="clear" w:pos="11907"/>
          <w:tab w:val="left" w:pos="2786"/>
        </w:tabs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271636483"/>
      <w:bookmarkEnd w:id="10"/>
      <w:r w:rsidRPr="006551DA">
        <w:rPr>
          <w:rFonts w:ascii="Times New Roman" w:hAnsi="Times New Roman"/>
          <w:sz w:val="28"/>
          <w:szCs w:val="28"/>
        </w:rPr>
        <w:t>Основными факторами, определяющими численность населения, является естественное движение или естественный прирост-убыль населения (складывающийся из показателей рождаемости и смертности) и механическое движение населения (миграция).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последние годы показатели рождаемости и смертности в муниципальном образовании менее благоприятны, чем в среднем по району. В настоящее время в поселении уровень рождаемости ниже уровня смертности. Так, по данным статистики, в </w:t>
      </w:r>
      <w:smartTag w:uri="urn:schemas-microsoft-com:office:smarttags" w:element="metricconverter">
        <w:smartTagPr>
          <w:attr w:name="ProductID" w:val="2014 г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551DA">
        <w:rPr>
          <w:rFonts w:ascii="Times New Roman" w:hAnsi="Times New Roman" w:cs="Times New Roman"/>
          <w:sz w:val="28"/>
          <w:szCs w:val="28"/>
        </w:rPr>
        <w:t>. общее число родившихся составило 11</w:t>
      </w:r>
      <w:r w:rsidR="00453966">
        <w:rPr>
          <w:rFonts w:ascii="Times New Roman" w:hAnsi="Times New Roman" w:cs="Times New Roman"/>
          <w:sz w:val="28"/>
          <w:szCs w:val="28"/>
        </w:rPr>
        <w:t xml:space="preserve"> %,</w:t>
      </w:r>
      <w:r w:rsidRPr="006551DA">
        <w:rPr>
          <w:rFonts w:ascii="Times New Roman" w:hAnsi="Times New Roman" w:cs="Times New Roman"/>
          <w:sz w:val="28"/>
          <w:szCs w:val="28"/>
        </w:rPr>
        <w:t xml:space="preserve"> общее число умерших </w:t>
      </w:r>
      <w:r w:rsidR="00453966">
        <w:rPr>
          <w:rFonts w:ascii="Times New Roman" w:hAnsi="Times New Roman" w:cs="Times New Roman"/>
          <w:sz w:val="28"/>
          <w:szCs w:val="28"/>
        </w:rPr>
        <w:t>31</w:t>
      </w:r>
      <w:r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453966">
        <w:rPr>
          <w:rFonts w:ascii="Times New Roman" w:hAnsi="Times New Roman" w:cs="Times New Roman"/>
          <w:sz w:val="28"/>
          <w:szCs w:val="28"/>
        </w:rPr>
        <w:t xml:space="preserve">% </w:t>
      </w:r>
      <w:r w:rsidRPr="006551DA">
        <w:rPr>
          <w:rFonts w:ascii="Times New Roman" w:hAnsi="Times New Roman" w:cs="Times New Roman"/>
          <w:sz w:val="28"/>
          <w:szCs w:val="28"/>
        </w:rPr>
        <w:t xml:space="preserve">, в результате уровень естественного прироста составил </w:t>
      </w:r>
      <w:r w:rsidRPr="00453966">
        <w:rPr>
          <w:rFonts w:ascii="Times New Roman" w:hAnsi="Times New Roman" w:cs="Times New Roman"/>
          <w:sz w:val="28"/>
          <w:szCs w:val="28"/>
        </w:rPr>
        <w:t>-</w:t>
      </w:r>
      <w:r w:rsidR="00453966" w:rsidRPr="00453966">
        <w:rPr>
          <w:rFonts w:ascii="Times New Roman" w:hAnsi="Times New Roman" w:cs="Times New Roman"/>
          <w:sz w:val="28"/>
          <w:szCs w:val="28"/>
        </w:rPr>
        <w:t>26</w:t>
      </w:r>
      <w:r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453966">
        <w:rPr>
          <w:rFonts w:ascii="Times New Roman" w:hAnsi="Times New Roman" w:cs="Times New Roman"/>
          <w:sz w:val="28"/>
          <w:szCs w:val="28"/>
        </w:rPr>
        <w:t xml:space="preserve">% </w:t>
      </w:r>
      <w:r w:rsidRPr="006551DA">
        <w:rPr>
          <w:rFonts w:ascii="Times New Roman" w:hAnsi="Times New Roman" w:cs="Times New Roman"/>
          <w:sz w:val="28"/>
          <w:szCs w:val="28"/>
        </w:rPr>
        <w:t>.</w:t>
      </w:r>
    </w:p>
    <w:p w:rsidR="006B79BD" w:rsidRPr="006551DA" w:rsidRDefault="006B79BD" w:rsidP="006B79BD">
      <w:pPr>
        <w:tabs>
          <w:tab w:val="left" w:pos="2786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Естественный прирост остается главным фактором формирования демографической ситуации, отчасти он корректируется миграционным приростом, но величина его на сегодняшний день незначительна. 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Возрастная структура</w:t>
      </w:r>
    </w:p>
    <w:p w:rsidR="006B79BD" w:rsidRPr="006551DA" w:rsidRDefault="006B79BD" w:rsidP="002B3B79">
      <w:pPr>
        <w:tabs>
          <w:tab w:val="left" w:pos="278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возрастная структура поселения характеризуется относительно высокой долей населения в трудоспособном возрасте. За последние годы значительно сократилась доля детей и подростков. Доля лиц старше трудоспособного возраста постоянно увеличивается. </w:t>
      </w:r>
    </w:p>
    <w:p w:rsidR="006B79BD" w:rsidRPr="006551DA" w:rsidRDefault="006B79BD" w:rsidP="006B79BD">
      <w:pPr>
        <w:tabs>
          <w:tab w:val="left" w:pos="2786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Возрастная структура населения по данным на 01.01.201</w:t>
      </w:r>
      <w:r w:rsidR="00453966">
        <w:rPr>
          <w:rFonts w:ascii="Times New Roman" w:hAnsi="Times New Roman" w:cs="Times New Roman"/>
          <w:sz w:val="28"/>
          <w:szCs w:val="28"/>
        </w:rPr>
        <w:t>7</w:t>
      </w:r>
      <w:r w:rsidRPr="006551DA">
        <w:rPr>
          <w:rFonts w:ascii="Times New Roman" w:hAnsi="Times New Roman" w:cs="Times New Roman"/>
          <w:sz w:val="28"/>
          <w:szCs w:val="28"/>
        </w:rPr>
        <w:t xml:space="preserve"> г. характеризуется неравномерным распределением населения младше и старше трудоспособного возраста. Так численность населения в трудоспособном возрасте по данным муниципального образования составляет 38 % от общей численности населения. На </w:t>
      </w:r>
      <w:r w:rsidRPr="006551DA">
        <w:rPr>
          <w:rFonts w:ascii="Times New Roman" w:hAnsi="Times New Roman" w:cs="Times New Roman"/>
          <w:sz w:val="28"/>
          <w:szCs w:val="28"/>
        </w:rPr>
        <w:lastRenderedPageBreak/>
        <w:t>долю населения младше и старше трудоспособного возраста приходится 19 % и 40 % соответственно. Переход части населения трудоспособного возраста в группу населения старше трудоспособного приведет к дальнейшему увеличению людей старше трудоспособного возраста, и это не будет компенсироваться за счёт вступления населения младшей возрастной группы в трудоспособный возраст.</w:t>
      </w:r>
    </w:p>
    <w:p w:rsidR="006B79BD" w:rsidRPr="006551DA" w:rsidRDefault="006B79BD" w:rsidP="006551D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1" w:name="_Toc459001301"/>
      <w:r w:rsidRPr="006551DA">
        <w:rPr>
          <w:rFonts w:ascii="Times New Roman" w:hAnsi="Times New Roman" w:cs="Times New Roman"/>
          <w:b/>
          <w:sz w:val="28"/>
          <w:szCs w:val="28"/>
        </w:rPr>
        <w:t>Анализ экономической базы развития поселения</w:t>
      </w:r>
      <w:bookmarkEnd w:id="8"/>
      <w:bookmarkEnd w:id="9"/>
      <w:bookmarkEnd w:id="11"/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Экономика поселения ориентирована на сельскохозяйственное производство и переработку древесины. На территории поселения работают </w:t>
      </w:r>
      <w:r w:rsidR="00CB6957">
        <w:rPr>
          <w:rFonts w:ascii="Times New Roman" w:hAnsi="Times New Roman" w:cs="Times New Roman"/>
          <w:sz w:val="28"/>
          <w:szCs w:val="28"/>
        </w:rPr>
        <w:t xml:space="preserve">«ИП Панов», «ООО </w:t>
      </w:r>
      <w:proofErr w:type="spellStart"/>
      <w:r w:rsidR="00CB6957">
        <w:rPr>
          <w:rFonts w:ascii="Times New Roman" w:hAnsi="Times New Roman" w:cs="Times New Roman"/>
          <w:sz w:val="28"/>
          <w:szCs w:val="28"/>
        </w:rPr>
        <w:t>агроДом</w:t>
      </w:r>
      <w:proofErr w:type="spellEnd"/>
      <w:r w:rsidR="00CB6957">
        <w:rPr>
          <w:rFonts w:ascii="Times New Roman" w:hAnsi="Times New Roman" w:cs="Times New Roman"/>
          <w:sz w:val="28"/>
          <w:szCs w:val="28"/>
        </w:rPr>
        <w:t xml:space="preserve"> Смоленский»,</w:t>
      </w:r>
      <w:r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CB6957">
        <w:rPr>
          <w:rFonts w:ascii="Times New Roman" w:hAnsi="Times New Roman" w:cs="Times New Roman"/>
          <w:sz w:val="28"/>
          <w:szCs w:val="28"/>
        </w:rPr>
        <w:t xml:space="preserve">завод по изготовлению </w:t>
      </w:r>
      <w:proofErr w:type="spellStart"/>
      <w:r w:rsidR="00CB6957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="00453966">
        <w:rPr>
          <w:rFonts w:ascii="Times New Roman" w:hAnsi="Times New Roman" w:cs="Times New Roman"/>
          <w:sz w:val="28"/>
          <w:szCs w:val="28"/>
        </w:rPr>
        <w:t xml:space="preserve"> СПП </w:t>
      </w:r>
      <w:proofErr w:type="spellStart"/>
      <w:r w:rsidR="00453966">
        <w:rPr>
          <w:rFonts w:ascii="Times New Roman" w:hAnsi="Times New Roman" w:cs="Times New Roman"/>
          <w:sz w:val="28"/>
          <w:szCs w:val="28"/>
        </w:rPr>
        <w:t>Уст</w:t>
      </w:r>
      <w:r w:rsidR="00380D07">
        <w:rPr>
          <w:rFonts w:ascii="Times New Roman" w:hAnsi="Times New Roman" w:cs="Times New Roman"/>
          <w:sz w:val="28"/>
          <w:szCs w:val="28"/>
        </w:rPr>
        <w:t>р</w:t>
      </w:r>
      <w:r w:rsidR="004539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CB6957">
        <w:rPr>
          <w:rFonts w:ascii="Times New Roman" w:hAnsi="Times New Roman" w:cs="Times New Roman"/>
          <w:sz w:val="28"/>
          <w:szCs w:val="28"/>
        </w:rPr>
        <w:t>, две пилорамы</w:t>
      </w:r>
      <w:r w:rsidRPr="006551DA">
        <w:rPr>
          <w:rFonts w:ascii="Times New Roman" w:hAnsi="Times New Roman" w:cs="Times New Roman"/>
          <w:sz w:val="28"/>
          <w:szCs w:val="28"/>
        </w:rPr>
        <w:t>.</w:t>
      </w:r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складывается на 100 % из </w:t>
      </w:r>
      <w:r w:rsidR="00CB6957">
        <w:rPr>
          <w:rFonts w:ascii="Times New Roman" w:hAnsi="Times New Roman" w:cs="Times New Roman"/>
          <w:sz w:val="28"/>
          <w:szCs w:val="28"/>
        </w:rPr>
        <w:t>производства сельхозпроизводителей</w:t>
      </w:r>
      <w:r w:rsidRPr="006551DA">
        <w:rPr>
          <w:rFonts w:ascii="Times New Roman" w:hAnsi="Times New Roman" w:cs="Times New Roman"/>
          <w:sz w:val="28"/>
          <w:szCs w:val="28"/>
        </w:rPr>
        <w:t>.</w:t>
      </w:r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территории поселения имеется одно малое обрабатывающее производство, среднесписочная численность работников которых составляет 2</w:t>
      </w:r>
      <w:r w:rsidR="00453966">
        <w:rPr>
          <w:rFonts w:ascii="Times New Roman" w:hAnsi="Times New Roman" w:cs="Times New Roman"/>
          <w:sz w:val="28"/>
          <w:szCs w:val="28"/>
        </w:rPr>
        <w:t>8</w:t>
      </w:r>
      <w:r w:rsidRPr="006551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Существует ограниченность мест приложения труда, что влечёт за собой отток населения в трудоспособном возрасте.</w:t>
      </w:r>
    </w:p>
    <w:p w:rsidR="006B79BD" w:rsidRPr="006551DA" w:rsidRDefault="006B79BD" w:rsidP="002B3B79">
      <w:pPr>
        <w:tabs>
          <w:tab w:val="left" w:pos="3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материальной сфере производства занято 20% экономически активного населения. Наибольший вес в нематериальном производстве занимает образование и торговля.  Уровень безработицы находится на среднем уровне. Как правило, население без регистрации трудовой деятельности занято в домашнем хозяйстве производством для реализации товаров и услуг или работает за пределами поселения. </w:t>
      </w:r>
    </w:p>
    <w:p w:rsidR="006B79BD" w:rsidRPr="006551DA" w:rsidRDefault="006B79BD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_Toc286309956"/>
      <w:bookmarkStart w:id="13" w:name="_Toc286310101"/>
      <w:bookmarkStart w:id="14" w:name="_Toc459001302"/>
      <w:r w:rsidRPr="006551DA">
        <w:rPr>
          <w:rFonts w:ascii="Times New Roman" w:hAnsi="Times New Roman" w:cs="Times New Roman"/>
          <w:b/>
          <w:sz w:val="28"/>
          <w:szCs w:val="28"/>
        </w:rPr>
        <w:t>Анализ системы культурно-бытового обслуживания</w:t>
      </w:r>
      <w:bookmarkEnd w:id="12"/>
      <w:bookmarkEnd w:id="13"/>
      <w:bookmarkEnd w:id="14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86310102"/>
      <w:r w:rsidRPr="006551DA">
        <w:rPr>
          <w:rFonts w:ascii="Times New Roman" w:hAnsi="Times New Roman" w:cs="Times New Roman"/>
          <w:sz w:val="28"/>
          <w:szCs w:val="28"/>
        </w:rPr>
        <w:t xml:space="preserve">Объекты культурно-бытового обслуживания местного значения, расположенные на территории поселения, по подчиненности можно разделить на объекты районного и поселенческого значения. В прошлом была заложена сравнительно развитая система культурно-бытового обслуживания. В последнее десятилетие учреждения культурно-бытового обслуживания развивались в условиях рыночной экономики. </w:t>
      </w:r>
    </w:p>
    <w:p w:rsidR="002312A7" w:rsidRPr="006551DA" w:rsidRDefault="002312A7" w:rsidP="002312A7">
      <w:pPr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Toc286310103"/>
      <w:bookmarkEnd w:id="15"/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в сфере культуры должны стать мероприятия по проведению ремонта существующих учреждений. Современное развитие сферы культуры должно идти не только по пути популяризации учреждений. Важным направлением должно стать просвещение населения в истории своего поселения, повышение исторической и культурной грамотности. Значительным направлением является проведение различных культурных мероприятий на базе существующих библиотеки, клубов, превращение библиотеки в информационный центр.</w:t>
      </w:r>
    </w:p>
    <w:p w:rsidR="002312A7" w:rsidRPr="006551DA" w:rsidRDefault="002312A7" w:rsidP="002312A7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Зрительный зал в учреждении культуры не способен вместить всех желающих при посещении массовых мероприятий. Требуется ремонт Дома культуры и библиотеки.</w:t>
      </w:r>
    </w:p>
    <w:p w:rsidR="006B79BD" w:rsidRPr="006551DA" w:rsidRDefault="006B79BD" w:rsidP="006B79BD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17" w:name="_Toc459001304"/>
      <w:r w:rsidRPr="006551DA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Система здравоохранения</w:t>
      </w:r>
      <w:bookmarkEnd w:id="16"/>
      <w:bookmarkEnd w:id="17"/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86310104"/>
      <w:r w:rsidRPr="006551DA">
        <w:rPr>
          <w:rFonts w:ascii="Times New Roman" w:hAnsi="Times New Roman" w:cs="Times New Roman"/>
          <w:sz w:val="28"/>
          <w:szCs w:val="28"/>
        </w:rPr>
        <w:t xml:space="preserve">Система здравоохранения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представлена одним фельдшерско-акушерским пунктом. Фельдшерско-акушерский пункт является лечебно-профилактическим учреждением, осуществляющим начальный (доврачебный) этап оказания медицинской помощи в сельской местности, поэтому в проекте не оценивается мощность подобных учреждений.</w:t>
      </w:r>
    </w:p>
    <w:p w:rsidR="006B79BD" w:rsidRPr="006551DA" w:rsidRDefault="006B79BD" w:rsidP="006B79BD">
      <w:pPr>
        <w:spacing w:line="288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iCs/>
          <w:sz w:val="28"/>
          <w:szCs w:val="28"/>
        </w:rPr>
        <w:t>Перечень объектов здравоохранения</w:t>
      </w:r>
    </w:p>
    <w:tbl>
      <w:tblPr>
        <w:tblW w:w="69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6"/>
        <w:gridCol w:w="2942"/>
      </w:tblGrid>
      <w:tr w:rsidR="006B79BD" w:rsidRPr="006551DA" w:rsidTr="003632F2">
        <w:trPr>
          <w:trHeight w:val="394"/>
          <w:jc w:val="center"/>
        </w:trPr>
        <w:tc>
          <w:tcPr>
            <w:tcW w:w="4056" w:type="dxa"/>
            <w:shd w:val="clear" w:color="auto" w:fill="CCFFCC"/>
            <w:vAlign w:val="center"/>
          </w:tcPr>
          <w:p w:rsidR="006B79BD" w:rsidRPr="006551DA" w:rsidRDefault="006B79BD" w:rsidP="003632F2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</w:rPr>
            </w:pPr>
            <w:r w:rsidRPr="006551DA">
              <w:rPr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  <w:shd w:val="clear" w:color="auto" w:fill="CCFFCC"/>
          </w:tcPr>
          <w:p w:rsidR="006B79BD" w:rsidRPr="006551DA" w:rsidRDefault="006B79BD" w:rsidP="003632F2">
            <w:pPr>
              <w:pStyle w:val="TablCenter"/>
              <w:keepLines w:val="0"/>
              <w:spacing w:before="0" w:after="0" w:line="240" w:lineRule="auto"/>
              <w:rPr>
                <w:i/>
                <w:iCs/>
                <w:sz w:val="28"/>
                <w:szCs w:val="28"/>
              </w:rPr>
            </w:pPr>
            <w:r w:rsidRPr="006551DA">
              <w:rPr>
                <w:i/>
                <w:sz w:val="28"/>
                <w:szCs w:val="28"/>
              </w:rPr>
              <w:t>Емкость по факту</w:t>
            </w:r>
          </w:p>
        </w:tc>
      </w:tr>
      <w:tr w:rsidR="006B79BD" w:rsidRPr="006551DA" w:rsidTr="003632F2">
        <w:trPr>
          <w:trHeight w:val="381"/>
          <w:jc w:val="center"/>
        </w:trPr>
        <w:tc>
          <w:tcPr>
            <w:tcW w:w="4056" w:type="dxa"/>
          </w:tcPr>
          <w:p w:rsidR="006B79BD" w:rsidRPr="006551DA" w:rsidRDefault="00CB6957" w:rsidP="0036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Березкинский</w:t>
            </w:r>
            <w:r w:rsidR="006B79BD" w:rsidRPr="006551DA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942" w:type="dxa"/>
          </w:tcPr>
          <w:p w:rsidR="006B79BD" w:rsidRPr="006551DA" w:rsidRDefault="00CB6957" w:rsidP="0036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79BD" w:rsidRPr="006551DA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в смену</w:t>
            </w:r>
          </w:p>
        </w:tc>
      </w:tr>
      <w:tr w:rsidR="00CB6957" w:rsidRPr="006551DA" w:rsidTr="003632F2">
        <w:trPr>
          <w:trHeight w:val="381"/>
          <w:jc w:val="center"/>
        </w:trPr>
        <w:tc>
          <w:tcPr>
            <w:tcW w:w="4056" w:type="dxa"/>
          </w:tcPr>
          <w:p w:rsidR="00CB6957" w:rsidRDefault="00CB6957" w:rsidP="0036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Беззаботский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942" w:type="dxa"/>
          </w:tcPr>
          <w:p w:rsidR="00CB6957" w:rsidRPr="006551DA" w:rsidRDefault="00CB6957" w:rsidP="00363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посещений за смену</w:t>
            </w:r>
          </w:p>
        </w:tc>
      </w:tr>
    </w:tbl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Население муниципального образования получает амбулаторно-поликлинические и стационарные услуги в районных учреждениях здравоохранения</w:t>
      </w:r>
      <w:r w:rsidR="001051F4" w:rsidRPr="006551DA">
        <w:rPr>
          <w:rFonts w:ascii="Times New Roman" w:hAnsi="Times New Roman" w:cs="Times New Roman"/>
          <w:sz w:val="28"/>
          <w:szCs w:val="28"/>
        </w:rPr>
        <w:t>.</w:t>
      </w:r>
    </w:p>
    <w:p w:rsidR="006B79BD" w:rsidRPr="006551DA" w:rsidRDefault="006B79BD" w:rsidP="006B79BD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19" w:name="_Toc459001305"/>
      <w:r w:rsidRPr="006551DA">
        <w:rPr>
          <w:rFonts w:ascii="Times New Roman" w:hAnsi="Times New Roman" w:cs="Times New Roman"/>
          <w:b/>
          <w:iCs/>
          <w:sz w:val="28"/>
          <w:szCs w:val="28"/>
        </w:rPr>
        <w:t>Физическая культура и спорт</w:t>
      </w:r>
      <w:bookmarkEnd w:id="18"/>
      <w:bookmarkEnd w:id="19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79480117"/>
      <w:bookmarkStart w:id="21" w:name="_Toc286310105"/>
      <w:r w:rsidRPr="006551DA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относится к одному из методов организации общественной жизни, а также является важнейшим элементом в оздоровлении нации.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На территории поселения объекты физической культуры и спорта име</w:t>
      </w:r>
      <w:r w:rsidR="001051F4" w:rsidRPr="006551DA">
        <w:rPr>
          <w:rFonts w:ascii="Times New Roman" w:hAnsi="Times New Roman" w:cs="Times New Roman"/>
          <w:sz w:val="28"/>
          <w:szCs w:val="28"/>
        </w:rPr>
        <w:t>лись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только при образовательном учреждении, сложившаяся ситуация существенно ограничивает возможность их использования для населения старшего возраста.</w:t>
      </w:r>
    </w:p>
    <w:p w:rsid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Обеспеченность объектами физкультуры и спорта на территории поселения следует охарактеризовать, как низкую. Следует дополнительно отметить, что спортивные объекты </w:t>
      </w:r>
      <w:r w:rsidR="001051F4" w:rsidRPr="006551D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551DA">
        <w:rPr>
          <w:rFonts w:ascii="Times New Roman" w:hAnsi="Times New Roman" w:cs="Times New Roman"/>
          <w:sz w:val="28"/>
          <w:szCs w:val="28"/>
        </w:rPr>
        <w:t>размещены при образовательн</w:t>
      </w:r>
      <w:r w:rsidR="001051F4" w:rsidRPr="006551DA">
        <w:rPr>
          <w:rFonts w:ascii="Times New Roman" w:hAnsi="Times New Roman" w:cs="Times New Roman"/>
          <w:sz w:val="28"/>
          <w:szCs w:val="28"/>
        </w:rPr>
        <w:t>ом</w:t>
      </w:r>
      <w:r w:rsidRPr="006551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51F4" w:rsidRPr="006551DA">
        <w:rPr>
          <w:rFonts w:ascii="Times New Roman" w:hAnsi="Times New Roman" w:cs="Times New Roman"/>
          <w:sz w:val="28"/>
          <w:szCs w:val="28"/>
        </w:rPr>
        <w:t>и</w:t>
      </w:r>
      <w:r w:rsidRPr="006551DA">
        <w:rPr>
          <w:rFonts w:ascii="Times New Roman" w:hAnsi="Times New Roman" w:cs="Times New Roman"/>
          <w:sz w:val="28"/>
          <w:szCs w:val="28"/>
        </w:rPr>
        <w:t>, что не позволяет заниматься спортом всем жителям поселения. Уровень развития материальной базы и инфраструктуры спорта в настоящее время не соответствует современным требованиям. Поэтому важнейшей задачей в области развития массового спорта является укрепление и модернизация материально-технической базы, создание условий для подготовки и привлечения к работе квалифицированных кадров.</w:t>
      </w:r>
      <w:bookmarkStart w:id="22" w:name="_Toc459001306"/>
    </w:p>
    <w:p w:rsidR="006B79BD" w:rsidRPr="006551DA" w:rsidRDefault="006551DA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B79BD" w:rsidRPr="006551DA">
        <w:rPr>
          <w:rFonts w:ascii="Times New Roman" w:hAnsi="Times New Roman" w:cs="Times New Roman"/>
          <w:b/>
          <w:iCs/>
          <w:sz w:val="28"/>
          <w:szCs w:val="28"/>
        </w:rPr>
        <w:t>Библиотечное обслуживание</w:t>
      </w:r>
      <w:bookmarkEnd w:id="22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действует одно учреждение библиотечного обслуживания. В ближайшей перспективе необходимо решить ряд существующих проблем в сфере библиотечного обслуживания населения, во-первых - обновление и увеличение мощности книжного фонда, во-вторых, обеспечение библиотек высокоскоростным доступом в сеть «Интернет».</w:t>
      </w:r>
    </w:p>
    <w:p w:rsidR="006B79BD" w:rsidRPr="006551DA" w:rsidRDefault="006B79BD" w:rsidP="006551D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3" w:name="_Toc286310106"/>
      <w:bookmarkStart w:id="24" w:name="_Toc459001307"/>
      <w:bookmarkEnd w:id="20"/>
      <w:bookmarkEnd w:id="21"/>
      <w:r w:rsidR="006551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6551DA">
        <w:rPr>
          <w:rFonts w:ascii="Times New Roman" w:hAnsi="Times New Roman" w:cs="Times New Roman"/>
          <w:b/>
          <w:iCs/>
          <w:sz w:val="28"/>
          <w:szCs w:val="28"/>
        </w:rPr>
        <w:t>Организация досуга</w:t>
      </w:r>
      <w:bookmarkEnd w:id="23"/>
      <w:bookmarkEnd w:id="24"/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5" w:name="_Toc286328920"/>
      <w:bookmarkStart w:id="26" w:name="_Toc279480116"/>
      <w:bookmarkStart w:id="27" w:name="_Toc286310107"/>
      <w:r w:rsidRPr="006551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 территории </w:t>
      </w:r>
      <w:r w:rsidR="00313AA9">
        <w:rPr>
          <w:rFonts w:ascii="Times New Roman" w:hAnsi="Times New Roman" w:cs="Times New Roman"/>
          <w:bCs/>
          <w:iCs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действу</w:t>
      </w:r>
      <w:r w:rsidR="001051F4" w:rsidRPr="006551D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551DA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1051F4" w:rsidRPr="006551DA">
        <w:rPr>
          <w:rFonts w:ascii="Times New Roman" w:hAnsi="Times New Roman" w:cs="Times New Roman"/>
          <w:bCs/>
          <w:iCs/>
          <w:sz w:val="28"/>
          <w:szCs w:val="28"/>
        </w:rPr>
        <w:t xml:space="preserve">одно </w:t>
      </w:r>
      <w:r w:rsidRPr="006551DA">
        <w:rPr>
          <w:rFonts w:ascii="Times New Roman" w:hAnsi="Times New Roman" w:cs="Times New Roman"/>
          <w:bCs/>
          <w:iCs/>
          <w:sz w:val="28"/>
          <w:szCs w:val="28"/>
        </w:rPr>
        <w:t>учреждени</w:t>
      </w:r>
      <w:r w:rsidR="001051F4" w:rsidRPr="006551DA">
        <w:rPr>
          <w:rFonts w:ascii="Times New Roman" w:hAnsi="Times New Roman" w:cs="Times New Roman"/>
          <w:bCs/>
          <w:iCs/>
          <w:sz w:val="28"/>
          <w:szCs w:val="28"/>
        </w:rPr>
        <w:t>е культурно-досугового типа.</w:t>
      </w:r>
    </w:p>
    <w:p w:rsidR="006B79BD" w:rsidRPr="006551DA" w:rsidRDefault="006B79BD" w:rsidP="006B79BD">
      <w:pPr>
        <w:pStyle w:val="ac"/>
        <w:spacing w:line="288" w:lineRule="auto"/>
        <w:ind w:firstLine="709"/>
      </w:pPr>
      <w:r w:rsidRPr="006551DA">
        <w:t>Уровень обеспеченности числом ме</w:t>
      </w:r>
      <w:proofErr w:type="gramStart"/>
      <w:r w:rsidRPr="006551DA">
        <w:t>ст в зр</w:t>
      </w:r>
      <w:proofErr w:type="gramEnd"/>
      <w:r w:rsidRPr="006551DA">
        <w:t>ительн</w:t>
      </w:r>
      <w:r w:rsidR="001051F4" w:rsidRPr="006551DA">
        <w:t>ом</w:t>
      </w:r>
      <w:r w:rsidRPr="006551DA">
        <w:t xml:space="preserve"> зал</w:t>
      </w:r>
      <w:r w:rsidR="001051F4" w:rsidRPr="006551DA">
        <w:t>е</w:t>
      </w:r>
      <w:r w:rsidRPr="006551DA">
        <w:t xml:space="preserve"> в учреждении культурно - досугового типа соответствует нормативному показателю, но необходима модернизация, направленная на обеспечение соответствия современным требованиям, в том числе, по уровню технического состояния помещений, уровню информатизации, оснащению мультимедийными устройствами и обеспечению доступа к всемирной сети «Интернет». </w:t>
      </w:r>
    </w:p>
    <w:p w:rsidR="006B79BD" w:rsidRPr="006551DA" w:rsidRDefault="006B79BD" w:rsidP="002B3B79">
      <w:pPr>
        <w:spacing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организацию новых типов учреждений культурно - досуговой деятельности - многопрофильных центров культурно - досугового назначения, клубов по интересам, семейных, детских развлекательных комплексов и др</w:t>
      </w:r>
      <w:r w:rsidRPr="006551D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B79BD" w:rsidRPr="006551DA" w:rsidRDefault="006B79BD" w:rsidP="006B79BD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iCs/>
          <w:sz w:val="28"/>
          <w:szCs w:val="28"/>
        </w:rPr>
      </w:pPr>
      <w:bookmarkStart w:id="28" w:name="_Toc459001308"/>
      <w:r w:rsidRPr="006551DA">
        <w:rPr>
          <w:rFonts w:ascii="Times New Roman" w:hAnsi="Times New Roman" w:cs="Times New Roman"/>
          <w:b/>
          <w:iCs/>
          <w:sz w:val="28"/>
          <w:szCs w:val="28"/>
        </w:rPr>
        <w:t>Бытовое обслуживание</w:t>
      </w:r>
      <w:bookmarkEnd w:id="25"/>
      <w:bookmarkEnd w:id="28"/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Обеспечение бытового обслуживания населения является важной задачей для органов местного самоуправления. Развитие системы объектов торговли, общественного питания, связи создает благоприятный инвестиционный климат, позволяя обеспечить достойные условия проживания местного населения и привлекаемых специалистов, что не может не оказать положительного воздействия на развитие экономики, в первую очередь, на отрасли, требующие привлечения внешних трудовых ресурсов, а также сократить отток населения. 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bCs/>
          <w:sz w:val="28"/>
          <w:szCs w:val="28"/>
        </w:rPr>
        <w:t>На территории поселения действу</w:t>
      </w:r>
      <w:r w:rsidR="00D0404A" w:rsidRPr="006551DA">
        <w:rPr>
          <w:rFonts w:ascii="Times New Roman" w:hAnsi="Times New Roman" w:cs="Times New Roman"/>
          <w:bCs/>
          <w:sz w:val="28"/>
          <w:szCs w:val="28"/>
        </w:rPr>
        <w:t>е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D0404A" w:rsidRPr="006551DA">
        <w:rPr>
          <w:rFonts w:ascii="Times New Roman" w:hAnsi="Times New Roman" w:cs="Times New Roman"/>
          <w:bCs/>
          <w:sz w:val="28"/>
          <w:szCs w:val="28"/>
        </w:rPr>
        <w:t>1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 магазин, </w:t>
      </w:r>
      <w:r w:rsidR="004162C4">
        <w:rPr>
          <w:rFonts w:ascii="Times New Roman" w:hAnsi="Times New Roman" w:cs="Times New Roman"/>
          <w:bCs/>
          <w:sz w:val="28"/>
          <w:szCs w:val="28"/>
        </w:rPr>
        <w:t>два</w:t>
      </w:r>
      <w:r w:rsidRPr="006551DA">
        <w:rPr>
          <w:rFonts w:ascii="Times New Roman" w:hAnsi="Times New Roman" w:cs="Times New Roman"/>
          <w:bCs/>
          <w:sz w:val="28"/>
          <w:szCs w:val="28"/>
        </w:rPr>
        <w:t xml:space="preserve"> отделение «Почта России». 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Уровень обеспеченности магазинами продовольственных и непродовольственных товаров соответствуют нормативному уровню, однако данный показатель носит ориентировочный характер, а реальные потребности современного рыночного общества его существенно превышают. </w:t>
      </w:r>
    </w:p>
    <w:p w:rsidR="006B79BD" w:rsidRPr="006551DA" w:rsidRDefault="006B79BD" w:rsidP="002B3B79">
      <w:pPr>
        <w:spacing w:after="0" w:line="288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_Toc286309958"/>
      <w:bookmarkStart w:id="30" w:name="_Toc286310109"/>
      <w:bookmarkStart w:id="31" w:name="_Toc459001310"/>
      <w:bookmarkEnd w:id="26"/>
      <w:bookmarkEnd w:id="27"/>
      <w:r w:rsidRPr="006551DA">
        <w:rPr>
          <w:rFonts w:ascii="Times New Roman" w:hAnsi="Times New Roman" w:cs="Times New Roman"/>
          <w:b/>
          <w:sz w:val="28"/>
          <w:szCs w:val="28"/>
        </w:rPr>
        <w:t xml:space="preserve"> Жилой фонд</w:t>
      </w:r>
      <w:bookmarkEnd w:id="29"/>
      <w:bookmarkEnd w:id="30"/>
      <w:bookmarkEnd w:id="31"/>
    </w:p>
    <w:p w:rsidR="006B79BD" w:rsidRPr="006551DA" w:rsidRDefault="006B79BD" w:rsidP="002B3B79">
      <w:pPr>
        <w:pStyle w:val="32"/>
        <w:tabs>
          <w:tab w:val="left" w:pos="8080"/>
        </w:tabs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2" w:name="_Toc286309959"/>
      <w:bookmarkStart w:id="33" w:name="_Toc286310110"/>
      <w:r w:rsidRPr="006551DA">
        <w:rPr>
          <w:rFonts w:ascii="Times New Roman" w:hAnsi="Times New Roman" w:cs="Times New Roman"/>
          <w:sz w:val="28"/>
          <w:szCs w:val="28"/>
        </w:rPr>
        <w:t xml:space="preserve">Жилой фонд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7A293E">
        <w:rPr>
          <w:rFonts w:ascii="Times New Roman" w:hAnsi="Times New Roman" w:cs="Times New Roman"/>
          <w:sz w:val="28"/>
          <w:szCs w:val="28"/>
        </w:rPr>
        <w:t>18,0</w:t>
      </w:r>
      <w:r w:rsidRPr="006551DA">
        <w:rPr>
          <w:rFonts w:ascii="Times New Roman" w:hAnsi="Times New Roman" w:cs="Times New Roman"/>
          <w:sz w:val="28"/>
          <w:szCs w:val="28"/>
        </w:rPr>
        <w:t xml:space="preserve"> тыс. м</w:t>
      </w:r>
      <w:proofErr w:type="gramStart"/>
      <w:r w:rsidRPr="006551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,  Средняя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жилобеспеченность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– 5</w:t>
      </w:r>
      <w:r w:rsidR="007A293E">
        <w:rPr>
          <w:rFonts w:ascii="Times New Roman" w:hAnsi="Times New Roman" w:cs="Times New Roman"/>
          <w:sz w:val="28"/>
          <w:szCs w:val="28"/>
        </w:rPr>
        <w:t>3</w:t>
      </w:r>
      <w:r w:rsidRPr="006551DA">
        <w:rPr>
          <w:rFonts w:ascii="Times New Roman" w:hAnsi="Times New Roman" w:cs="Times New Roman"/>
          <w:sz w:val="28"/>
          <w:szCs w:val="28"/>
        </w:rPr>
        <w:t xml:space="preserve"> м</w:t>
      </w:r>
      <w:r w:rsidRPr="006551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551DA">
        <w:rPr>
          <w:rFonts w:ascii="Times New Roman" w:hAnsi="Times New Roman" w:cs="Times New Roman"/>
          <w:sz w:val="28"/>
          <w:szCs w:val="28"/>
        </w:rPr>
        <w:t xml:space="preserve">/чел. 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Порядка 87% жилья поселения находится в частной собственности. Жилищный фонд представлен малоэтажной и индивидуальной застройкой.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Жилобеспеченность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средняя.  В целом </w:t>
      </w:r>
      <w:proofErr w:type="spellStart"/>
      <w:r w:rsidRPr="006551DA">
        <w:rPr>
          <w:rFonts w:ascii="Times New Roman" w:hAnsi="Times New Roman" w:cs="Times New Roman"/>
          <w:sz w:val="28"/>
          <w:szCs w:val="28"/>
        </w:rPr>
        <w:t>оборудованность</w:t>
      </w:r>
      <w:proofErr w:type="spellEnd"/>
      <w:r w:rsidRPr="006551DA">
        <w:rPr>
          <w:rFonts w:ascii="Times New Roman" w:hAnsi="Times New Roman" w:cs="Times New Roman"/>
          <w:sz w:val="28"/>
          <w:szCs w:val="28"/>
        </w:rPr>
        <w:t xml:space="preserve"> жилого фонда поселения инженерным обеспечением следует характеризовать, как </w:t>
      </w:r>
      <w:proofErr w:type="gramStart"/>
      <w:r w:rsidR="007A293E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6551D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B3B79" w:rsidRDefault="006B79BD" w:rsidP="002B3B79">
      <w:pPr>
        <w:pStyle w:val="2"/>
        <w:contextualSpacing/>
        <w:rPr>
          <w:color w:val="auto"/>
          <w:sz w:val="28"/>
          <w:szCs w:val="28"/>
        </w:rPr>
      </w:pPr>
      <w:bookmarkStart w:id="34" w:name="_Toc459001311"/>
      <w:r w:rsidRPr="006551DA">
        <w:rPr>
          <w:color w:val="auto"/>
          <w:sz w:val="28"/>
          <w:szCs w:val="28"/>
        </w:rPr>
        <w:lastRenderedPageBreak/>
        <w:tab/>
      </w:r>
      <w:bookmarkStart w:id="35" w:name="_Toc260406467"/>
      <w:bookmarkStart w:id="36" w:name="_Toc263342110"/>
      <w:bookmarkStart w:id="37" w:name="_Toc265159078"/>
    </w:p>
    <w:p w:rsidR="006B79BD" w:rsidRPr="006551DA" w:rsidRDefault="006551DA" w:rsidP="002B3B79">
      <w:pPr>
        <w:pStyle w:val="2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6B79BD" w:rsidRPr="006551DA">
        <w:rPr>
          <w:color w:val="auto"/>
          <w:sz w:val="28"/>
          <w:szCs w:val="28"/>
        </w:rPr>
        <w:t>Анализ состояния транспортной инфраструктур</w:t>
      </w:r>
      <w:bookmarkEnd w:id="35"/>
      <w:bookmarkEnd w:id="36"/>
      <w:bookmarkEnd w:id="37"/>
      <w:r w:rsidR="006B79BD" w:rsidRPr="006551DA">
        <w:rPr>
          <w:color w:val="auto"/>
          <w:sz w:val="28"/>
          <w:szCs w:val="28"/>
        </w:rPr>
        <w:t>ы</w:t>
      </w:r>
      <w:bookmarkEnd w:id="32"/>
      <w:bookmarkEnd w:id="33"/>
      <w:bookmarkEnd w:id="34"/>
    </w:p>
    <w:p w:rsidR="006B79BD" w:rsidRPr="006551DA" w:rsidRDefault="006B79BD" w:rsidP="002B3B79">
      <w:pPr>
        <w:pStyle w:val="3"/>
        <w:spacing w:before="0" w:after="0"/>
        <w:contextualSpacing/>
        <w:jc w:val="center"/>
        <w:rPr>
          <w:sz w:val="28"/>
          <w:szCs w:val="28"/>
        </w:rPr>
      </w:pPr>
      <w:bookmarkStart w:id="38" w:name="_Toc459001312"/>
      <w:bookmarkStart w:id="39" w:name="_Toc265159079"/>
      <w:bookmarkStart w:id="40" w:name="_Toc286309960"/>
      <w:bookmarkStart w:id="41" w:name="_Toc286310111"/>
      <w:r w:rsidRPr="006551DA">
        <w:rPr>
          <w:sz w:val="28"/>
          <w:szCs w:val="28"/>
        </w:rPr>
        <w:t>Внешний транспорт и улично-дорожная сеть</w:t>
      </w:r>
      <w:bookmarkEnd w:id="38"/>
      <w:bookmarkEnd w:id="39"/>
      <w:bookmarkEnd w:id="40"/>
      <w:bookmarkEnd w:id="41"/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представлена   автомобильным транспортом. </w:t>
      </w:r>
    </w:p>
    <w:p w:rsidR="006B79BD" w:rsidRPr="006551DA" w:rsidRDefault="006B79BD" w:rsidP="002B3B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Автомобильный транспорт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Автодорожная сеть муниципального образования принимает нагрузку в направлении межрегиональных, внутриобластных и местных связей.</w:t>
      </w:r>
    </w:p>
    <w:p w:rsidR="007A293E" w:rsidRPr="002B3B79" w:rsidRDefault="006B79BD" w:rsidP="007A29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Каркас транспортной автомобильной сети поселения состоит из автомобильной дороги </w:t>
      </w:r>
      <w:r w:rsidR="007A293E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7A29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293E">
        <w:rPr>
          <w:rFonts w:ascii="Times New Roman" w:hAnsi="Times New Roman" w:cs="Times New Roman"/>
          <w:sz w:val="28"/>
          <w:szCs w:val="28"/>
        </w:rPr>
        <w:t xml:space="preserve"> технической категории «Москв</w:t>
      </w:r>
      <w:proofErr w:type="gramStart"/>
      <w:r w:rsidR="007A29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A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93E">
        <w:rPr>
          <w:rFonts w:ascii="Times New Roman" w:hAnsi="Times New Roman" w:cs="Times New Roman"/>
          <w:sz w:val="28"/>
          <w:szCs w:val="28"/>
        </w:rPr>
        <w:t>малоярославец</w:t>
      </w:r>
      <w:proofErr w:type="spellEnd"/>
      <w:r w:rsidR="007A293E">
        <w:rPr>
          <w:rFonts w:ascii="Times New Roman" w:hAnsi="Times New Roman" w:cs="Times New Roman"/>
          <w:sz w:val="28"/>
          <w:szCs w:val="28"/>
        </w:rPr>
        <w:t xml:space="preserve">- Рославль до границы с </w:t>
      </w:r>
      <w:proofErr w:type="spellStart"/>
      <w:r w:rsidR="007A293E">
        <w:rPr>
          <w:rFonts w:ascii="Times New Roman" w:hAnsi="Times New Roman" w:cs="Times New Roman"/>
          <w:sz w:val="28"/>
          <w:szCs w:val="28"/>
        </w:rPr>
        <w:t>Републикой</w:t>
      </w:r>
      <w:proofErr w:type="spellEnd"/>
      <w:r w:rsidR="007A293E">
        <w:rPr>
          <w:rFonts w:ascii="Times New Roman" w:hAnsi="Times New Roman" w:cs="Times New Roman"/>
          <w:sz w:val="28"/>
          <w:szCs w:val="28"/>
        </w:rPr>
        <w:t xml:space="preserve"> Беларусь (на Бобруйск,</w:t>
      </w:r>
      <w:r w:rsidR="00380D07">
        <w:rPr>
          <w:rFonts w:ascii="Times New Roman" w:hAnsi="Times New Roman" w:cs="Times New Roman"/>
          <w:sz w:val="28"/>
          <w:szCs w:val="28"/>
        </w:rPr>
        <w:t xml:space="preserve"> </w:t>
      </w:r>
      <w:r w:rsidR="007A293E">
        <w:rPr>
          <w:rFonts w:ascii="Times New Roman" w:hAnsi="Times New Roman" w:cs="Times New Roman"/>
          <w:sz w:val="28"/>
          <w:szCs w:val="28"/>
        </w:rPr>
        <w:t xml:space="preserve">Слуцк)» - </w:t>
      </w:r>
      <w:proofErr w:type="spellStart"/>
      <w:r w:rsidR="007A293E">
        <w:rPr>
          <w:rFonts w:ascii="Times New Roman" w:hAnsi="Times New Roman" w:cs="Times New Roman"/>
          <w:sz w:val="28"/>
          <w:szCs w:val="28"/>
        </w:rPr>
        <w:t>Спас-Деминск</w:t>
      </w:r>
      <w:proofErr w:type="spellEnd"/>
      <w:r w:rsidR="007A293E">
        <w:rPr>
          <w:rFonts w:ascii="Times New Roman" w:hAnsi="Times New Roman" w:cs="Times New Roman"/>
          <w:sz w:val="28"/>
          <w:szCs w:val="28"/>
        </w:rPr>
        <w:t>- Ельня – Починок, пересекающей территорию муниципального образования с запада на восток; автомобильных дорог регионального значения – Старая Буд</w:t>
      </w:r>
      <w:proofErr w:type="gramStart"/>
      <w:r w:rsidR="007A29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A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93E">
        <w:rPr>
          <w:rFonts w:ascii="Times New Roman" w:hAnsi="Times New Roman" w:cs="Times New Roman"/>
          <w:sz w:val="28"/>
          <w:szCs w:val="28"/>
        </w:rPr>
        <w:t>Беззаботы</w:t>
      </w:r>
      <w:proofErr w:type="spellEnd"/>
      <w:r w:rsidR="007A293E">
        <w:rPr>
          <w:rFonts w:ascii="Times New Roman" w:hAnsi="Times New Roman" w:cs="Times New Roman"/>
          <w:sz w:val="28"/>
          <w:szCs w:val="28"/>
        </w:rPr>
        <w:t xml:space="preserve">- Большое </w:t>
      </w:r>
      <w:proofErr w:type="spellStart"/>
      <w:r w:rsidR="007A293E">
        <w:rPr>
          <w:rFonts w:ascii="Times New Roman" w:hAnsi="Times New Roman" w:cs="Times New Roman"/>
          <w:sz w:val="28"/>
          <w:szCs w:val="28"/>
        </w:rPr>
        <w:t>Тишово</w:t>
      </w:r>
      <w:proofErr w:type="spellEnd"/>
      <w:r w:rsidR="007A293E">
        <w:rPr>
          <w:rFonts w:ascii="Times New Roman" w:hAnsi="Times New Roman" w:cs="Times New Roman"/>
          <w:sz w:val="28"/>
          <w:szCs w:val="28"/>
        </w:rPr>
        <w:t>»</w:t>
      </w:r>
      <w:r w:rsidR="007A293E" w:rsidRPr="007A293E">
        <w:rPr>
          <w:rFonts w:ascii="Times New Roman" w:hAnsi="Times New Roman" w:cs="Times New Roman"/>
          <w:sz w:val="28"/>
          <w:szCs w:val="28"/>
        </w:rPr>
        <w:t xml:space="preserve"> </w:t>
      </w:r>
      <w:r w:rsidR="007A293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A293E"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7A293E">
        <w:rPr>
          <w:rFonts w:ascii="Times New Roman" w:hAnsi="Times New Roman" w:cs="Times New Roman"/>
          <w:sz w:val="28"/>
          <w:szCs w:val="28"/>
        </w:rPr>
        <w:t>технической категории,</w:t>
      </w:r>
      <w:r w:rsidR="007A293E" w:rsidRPr="00AC20EE">
        <w:rPr>
          <w:rFonts w:ascii="Times New Roman" w:hAnsi="Times New Roman" w:cs="Times New Roman"/>
          <w:sz w:val="28"/>
          <w:szCs w:val="28"/>
        </w:rPr>
        <w:t xml:space="preserve"> </w:t>
      </w:r>
      <w:r w:rsidR="007A293E">
        <w:rPr>
          <w:rFonts w:ascii="Times New Roman" w:hAnsi="Times New Roman" w:cs="Times New Roman"/>
          <w:sz w:val="28"/>
          <w:szCs w:val="28"/>
        </w:rPr>
        <w:t xml:space="preserve"> «Москва- Малоярославец- Рославль до границы с республикой Беларусь (на Бобруйск, Слуцк)»- </w:t>
      </w:r>
      <w:proofErr w:type="spellStart"/>
      <w:r w:rsidR="007A293E">
        <w:rPr>
          <w:rFonts w:ascii="Times New Roman" w:hAnsi="Times New Roman" w:cs="Times New Roman"/>
          <w:sz w:val="28"/>
          <w:szCs w:val="28"/>
        </w:rPr>
        <w:t>Спас-Деминск</w:t>
      </w:r>
      <w:proofErr w:type="spellEnd"/>
      <w:r w:rsidR="007A293E">
        <w:rPr>
          <w:rFonts w:ascii="Times New Roman" w:hAnsi="Times New Roman" w:cs="Times New Roman"/>
          <w:sz w:val="28"/>
          <w:szCs w:val="28"/>
        </w:rPr>
        <w:t xml:space="preserve">- Ельня- Починок» - </w:t>
      </w:r>
      <w:r w:rsidR="009944F0">
        <w:rPr>
          <w:rFonts w:ascii="Times New Roman" w:hAnsi="Times New Roman" w:cs="Times New Roman"/>
          <w:sz w:val="28"/>
          <w:szCs w:val="28"/>
        </w:rPr>
        <w:t xml:space="preserve">Березкино – Большое </w:t>
      </w:r>
      <w:proofErr w:type="spellStart"/>
      <w:r w:rsidR="009944F0">
        <w:rPr>
          <w:rFonts w:ascii="Times New Roman" w:hAnsi="Times New Roman" w:cs="Times New Roman"/>
          <w:sz w:val="28"/>
          <w:szCs w:val="28"/>
        </w:rPr>
        <w:t>Тишово</w:t>
      </w:r>
      <w:proofErr w:type="spellEnd"/>
      <w:r w:rsidR="009944F0">
        <w:rPr>
          <w:rFonts w:ascii="Times New Roman" w:hAnsi="Times New Roman" w:cs="Times New Roman"/>
          <w:sz w:val="28"/>
          <w:szCs w:val="28"/>
        </w:rPr>
        <w:t xml:space="preserve"> (</w:t>
      </w:r>
      <w:r w:rsidR="009944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944F0"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9944F0">
        <w:rPr>
          <w:rFonts w:ascii="Times New Roman" w:hAnsi="Times New Roman" w:cs="Times New Roman"/>
          <w:sz w:val="28"/>
          <w:szCs w:val="28"/>
        </w:rPr>
        <w:t xml:space="preserve">технической категории – 5,10, </w:t>
      </w:r>
      <w:r w:rsidR="009944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293E">
        <w:rPr>
          <w:rFonts w:ascii="Times New Roman" w:hAnsi="Times New Roman" w:cs="Times New Roman"/>
          <w:sz w:val="28"/>
          <w:szCs w:val="28"/>
        </w:rPr>
        <w:t xml:space="preserve"> технической категории</w:t>
      </w:r>
      <w:r w:rsidR="009944F0">
        <w:rPr>
          <w:rFonts w:ascii="Times New Roman" w:hAnsi="Times New Roman" w:cs="Times New Roman"/>
          <w:sz w:val="28"/>
          <w:szCs w:val="28"/>
        </w:rPr>
        <w:t xml:space="preserve"> – 1,30 км)</w:t>
      </w:r>
      <w:r w:rsidR="007A293E">
        <w:rPr>
          <w:rFonts w:ascii="Times New Roman" w:hAnsi="Times New Roman" w:cs="Times New Roman"/>
          <w:sz w:val="28"/>
          <w:szCs w:val="28"/>
        </w:rPr>
        <w:t xml:space="preserve"> в </w:t>
      </w:r>
      <w:r w:rsidR="009944F0">
        <w:rPr>
          <w:rFonts w:ascii="Times New Roman" w:hAnsi="Times New Roman" w:cs="Times New Roman"/>
          <w:sz w:val="28"/>
          <w:szCs w:val="28"/>
        </w:rPr>
        <w:t>северной части</w:t>
      </w:r>
      <w:r w:rsidR="007A29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44F0">
        <w:rPr>
          <w:rFonts w:ascii="Times New Roman" w:hAnsi="Times New Roman" w:cs="Times New Roman"/>
          <w:sz w:val="28"/>
          <w:szCs w:val="28"/>
        </w:rPr>
        <w:t xml:space="preserve">; автомобильной дороги регионального значения </w:t>
      </w:r>
      <w:r w:rsidR="009944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944F0"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9944F0">
        <w:rPr>
          <w:rFonts w:ascii="Times New Roman" w:hAnsi="Times New Roman" w:cs="Times New Roman"/>
          <w:sz w:val="28"/>
          <w:szCs w:val="28"/>
        </w:rPr>
        <w:t xml:space="preserve">технической категории «Глинка – Бердники» в западной части поселения; автомобильных дорог регионального значения – «Москва – </w:t>
      </w:r>
      <w:proofErr w:type="spellStart"/>
      <w:r w:rsidR="009944F0">
        <w:rPr>
          <w:rFonts w:ascii="Times New Roman" w:hAnsi="Times New Roman" w:cs="Times New Roman"/>
          <w:sz w:val="28"/>
          <w:szCs w:val="28"/>
        </w:rPr>
        <w:t>Малаярославе</w:t>
      </w:r>
      <w:proofErr w:type="gramStart"/>
      <w:r w:rsidR="009944F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944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44F0">
        <w:rPr>
          <w:rFonts w:ascii="Times New Roman" w:hAnsi="Times New Roman" w:cs="Times New Roman"/>
          <w:sz w:val="28"/>
          <w:szCs w:val="28"/>
        </w:rPr>
        <w:t xml:space="preserve"> Рославль до границы с республикой Беларусь (на Бобруйск, Слуцк)» - Спас –</w:t>
      </w:r>
      <w:proofErr w:type="spellStart"/>
      <w:r w:rsidR="009944F0">
        <w:rPr>
          <w:rFonts w:ascii="Times New Roman" w:hAnsi="Times New Roman" w:cs="Times New Roman"/>
          <w:sz w:val="28"/>
          <w:szCs w:val="28"/>
        </w:rPr>
        <w:t>Деминск</w:t>
      </w:r>
      <w:proofErr w:type="spellEnd"/>
      <w:r w:rsidR="009944F0">
        <w:rPr>
          <w:rFonts w:ascii="Times New Roman" w:hAnsi="Times New Roman" w:cs="Times New Roman"/>
          <w:sz w:val="28"/>
          <w:szCs w:val="28"/>
        </w:rPr>
        <w:t xml:space="preserve">- Ельня- Починок» - Павлово </w:t>
      </w:r>
      <w:r w:rsidR="007A293E">
        <w:rPr>
          <w:rFonts w:ascii="Times New Roman" w:hAnsi="Times New Roman" w:cs="Times New Roman"/>
          <w:sz w:val="28"/>
          <w:szCs w:val="28"/>
        </w:rPr>
        <w:t xml:space="preserve"> </w:t>
      </w:r>
      <w:r w:rsidR="009944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944F0" w:rsidRPr="006551DA">
        <w:rPr>
          <w:rFonts w:ascii="Times New Roman" w:hAnsi="Times New Roman" w:cs="Times New Roman"/>
          <w:sz w:val="28"/>
          <w:szCs w:val="28"/>
        </w:rPr>
        <w:t xml:space="preserve"> </w:t>
      </w:r>
      <w:r w:rsidR="009944F0">
        <w:rPr>
          <w:rFonts w:ascii="Times New Roman" w:hAnsi="Times New Roman" w:cs="Times New Roman"/>
          <w:sz w:val="28"/>
          <w:szCs w:val="28"/>
        </w:rPr>
        <w:t xml:space="preserve">технической категории, «Москва – Малоярославец – Рославль до границы с Республикой Беларусь (на Бобруйск, Слуцк)» - Спас – </w:t>
      </w:r>
      <w:proofErr w:type="spellStart"/>
      <w:r w:rsidR="009944F0">
        <w:rPr>
          <w:rFonts w:ascii="Times New Roman" w:hAnsi="Times New Roman" w:cs="Times New Roman"/>
          <w:sz w:val="28"/>
          <w:szCs w:val="28"/>
        </w:rPr>
        <w:t>Деминск</w:t>
      </w:r>
      <w:proofErr w:type="spellEnd"/>
      <w:r w:rsidR="009944F0">
        <w:rPr>
          <w:rFonts w:ascii="Times New Roman" w:hAnsi="Times New Roman" w:cs="Times New Roman"/>
          <w:sz w:val="28"/>
          <w:szCs w:val="28"/>
        </w:rPr>
        <w:t xml:space="preserve"> – Ельня – Починок» - Павлово </w:t>
      </w:r>
      <w:r w:rsidR="009944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44F0">
        <w:rPr>
          <w:rFonts w:ascii="Times New Roman" w:hAnsi="Times New Roman" w:cs="Times New Roman"/>
          <w:sz w:val="28"/>
          <w:szCs w:val="28"/>
        </w:rPr>
        <w:t xml:space="preserve"> технической категории в восточной части поселения, а также </w:t>
      </w:r>
      <w:proofErr w:type="spellStart"/>
      <w:r w:rsidR="009944F0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9944F0">
        <w:rPr>
          <w:rFonts w:ascii="Times New Roman" w:hAnsi="Times New Roman" w:cs="Times New Roman"/>
          <w:sz w:val="28"/>
          <w:szCs w:val="28"/>
        </w:rPr>
        <w:t xml:space="preserve"> – дорожной сети населенных пунктов.</w:t>
      </w:r>
      <w:r w:rsidR="007A29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79BD" w:rsidRPr="007A293E" w:rsidRDefault="006B79BD" w:rsidP="002B3B79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9BD" w:rsidRPr="006551DA" w:rsidRDefault="006B79BD" w:rsidP="006B79BD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Характеристика автодорог регионального и местного значения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представлена в таблице </w:t>
      </w:r>
    </w:p>
    <w:p w:rsidR="006B79BD" w:rsidRPr="006551DA" w:rsidRDefault="006B79BD" w:rsidP="006B79BD">
      <w:pPr>
        <w:spacing w:line="288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51D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</w:p>
    <w:p w:rsidR="006B79BD" w:rsidRPr="006551DA" w:rsidRDefault="006B79BD" w:rsidP="006B79BD">
      <w:pPr>
        <w:spacing w:line="288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1DA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автомобильных дорог </w:t>
      </w:r>
      <w:r w:rsidR="00313AA9">
        <w:rPr>
          <w:rFonts w:ascii="Times New Roman" w:hAnsi="Times New Roman" w:cs="Times New Roman"/>
          <w:b/>
          <w:i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1985"/>
        <w:gridCol w:w="2977"/>
      </w:tblGrid>
      <w:tr w:rsidR="006B79BD" w:rsidRPr="006551DA" w:rsidTr="003632F2">
        <w:trPr>
          <w:jc w:val="center"/>
        </w:trPr>
        <w:tc>
          <w:tcPr>
            <w:tcW w:w="4644" w:type="dxa"/>
            <w:shd w:val="clear" w:color="auto" w:fill="CCFFCC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автомобильных дорог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 границах муниципального образования, </w:t>
            </w:r>
            <w:proofErr w:type="gramStart"/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shd w:val="clear" w:color="auto" w:fill="CCFFCC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</w:tr>
      <w:tr w:rsidR="006B79BD" w:rsidRPr="006551DA" w:rsidTr="003632F2">
        <w:trPr>
          <w:jc w:val="center"/>
        </w:trPr>
        <w:tc>
          <w:tcPr>
            <w:tcW w:w="9606" w:type="dxa"/>
            <w:gridSpan w:val="3"/>
            <w:vAlign w:val="center"/>
          </w:tcPr>
          <w:p w:rsidR="006B79BD" w:rsidRPr="001A08E7" w:rsidRDefault="006B79BD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b/>
                <w:sz w:val="20"/>
                <w:szCs w:val="20"/>
              </w:rPr>
              <w:t>Межмуниципального значения</w:t>
            </w:r>
          </w:p>
        </w:tc>
      </w:tr>
      <w:tr w:rsidR="006B79BD" w:rsidRPr="006551DA" w:rsidTr="003632F2">
        <w:trPr>
          <w:jc w:val="center"/>
        </w:trPr>
        <w:tc>
          <w:tcPr>
            <w:tcW w:w="4644" w:type="dxa"/>
            <w:vAlign w:val="center"/>
          </w:tcPr>
          <w:p w:rsidR="006B79BD" w:rsidRPr="001A08E7" w:rsidRDefault="006B79BD" w:rsidP="00A9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44F0">
              <w:rPr>
                <w:rFonts w:ascii="Times New Roman" w:hAnsi="Times New Roman" w:cs="Times New Roman"/>
                <w:sz w:val="20"/>
                <w:szCs w:val="20"/>
              </w:rPr>
              <w:t>Москва – Малоярославец-Рославль</w:t>
            </w: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Републикой</w:t>
            </w:r>
            <w:proofErr w:type="spell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 Беларусь (на Бобруйск, Слуцк)» - Спас – </w:t>
            </w:r>
            <w:proofErr w:type="spell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Деминск</w:t>
            </w:r>
            <w:proofErr w:type="spell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 – Ельн</w:t>
            </w:r>
            <w:proofErr w:type="gram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 Починок </w:t>
            </w:r>
            <w:r w:rsidR="00A937FE" w:rsidRPr="00A937FE">
              <w:rPr>
                <w:rFonts w:ascii="Times New Roman" w:hAnsi="Times New Roman" w:cs="Times New Roman"/>
                <w:lang w:val="en-US"/>
              </w:rPr>
              <w:t>III</w:t>
            </w: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985" w:type="dxa"/>
            <w:vAlign w:val="center"/>
          </w:tcPr>
          <w:p w:rsidR="006B79BD" w:rsidRPr="001A08E7" w:rsidRDefault="00A937FE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2977" w:type="dxa"/>
            <w:vAlign w:val="center"/>
          </w:tcPr>
          <w:p w:rsidR="006B79BD" w:rsidRPr="001A08E7" w:rsidRDefault="00A937FE" w:rsidP="00A9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 </w:t>
            </w:r>
          </w:p>
        </w:tc>
      </w:tr>
      <w:tr w:rsidR="006B79BD" w:rsidRPr="006551DA" w:rsidTr="003632F2">
        <w:trPr>
          <w:trHeight w:val="673"/>
          <w:jc w:val="center"/>
        </w:trPr>
        <w:tc>
          <w:tcPr>
            <w:tcW w:w="4644" w:type="dxa"/>
            <w:vAlign w:val="center"/>
          </w:tcPr>
          <w:p w:rsidR="006B79BD" w:rsidRPr="00A937FE" w:rsidRDefault="006B79BD" w:rsidP="00A9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Москва – Малоярославец – Рославль до границы до границы с Республикой Беларусь (на </w:t>
            </w:r>
            <w:proofErr w:type="spell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Бобруйск</w:t>
            </w:r>
            <w:proofErr w:type="gram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луцк</w:t>
            </w:r>
            <w:proofErr w:type="spell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)» - Спас – </w:t>
            </w:r>
            <w:proofErr w:type="spell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Деминск</w:t>
            </w:r>
            <w:proofErr w:type="spell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- Ельня – Починок» - Павлово </w:t>
            </w: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B79BD" w:rsidRPr="001A08E7" w:rsidRDefault="00A937FE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2977" w:type="dxa"/>
            <w:vAlign w:val="center"/>
          </w:tcPr>
          <w:p w:rsidR="006B79BD" w:rsidRPr="001A08E7" w:rsidRDefault="00A937FE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</w:tr>
      <w:tr w:rsidR="006B79BD" w:rsidRPr="006551DA" w:rsidTr="003632F2">
        <w:trPr>
          <w:jc w:val="center"/>
        </w:trPr>
        <w:tc>
          <w:tcPr>
            <w:tcW w:w="4644" w:type="dxa"/>
            <w:vAlign w:val="center"/>
          </w:tcPr>
          <w:p w:rsidR="006B79BD" w:rsidRPr="001A08E7" w:rsidRDefault="006B79BD" w:rsidP="00A9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937FE">
              <w:rPr>
                <w:rFonts w:ascii="Times New Roman" w:hAnsi="Times New Roman" w:cs="Times New Roman"/>
                <w:sz w:val="20"/>
                <w:szCs w:val="20"/>
              </w:rPr>
              <w:t>Москва – Малоярославец – Рославль до границы с Республикой Беларусь (на Бобруйск, Слуцк)» - Спа</w:t>
            </w:r>
            <w:proofErr w:type="gram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Деминск</w:t>
            </w:r>
            <w:proofErr w:type="spellEnd"/>
            <w:r w:rsidR="00A937FE">
              <w:rPr>
                <w:rFonts w:ascii="Times New Roman" w:hAnsi="Times New Roman" w:cs="Times New Roman"/>
                <w:sz w:val="20"/>
                <w:szCs w:val="20"/>
              </w:rPr>
              <w:t xml:space="preserve"> – Ельня – Починок» - Березкино – Большое </w:t>
            </w:r>
            <w:proofErr w:type="spellStart"/>
            <w:r w:rsidR="00A937FE">
              <w:rPr>
                <w:rFonts w:ascii="Times New Roman" w:hAnsi="Times New Roman" w:cs="Times New Roman"/>
                <w:sz w:val="20"/>
                <w:szCs w:val="20"/>
              </w:rPr>
              <w:t>Тишово</w:t>
            </w:r>
            <w:proofErr w:type="spellEnd"/>
          </w:p>
        </w:tc>
        <w:tc>
          <w:tcPr>
            <w:tcW w:w="1985" w:type="dxa"/>
            <w:vAlign w:val="center"/>
          </w:tcPr>
          <w:p w:rsidR="006B79BD" w:rsidRPr="001A08E7" w:rsidRDefault="00966B50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2977" w:type="dxa"/>
            <w:vAlign w:val="center"/>
          </w:tcPr>
          <w:p w:rsidR="006B79BD" w:rsidRPr="001A08E7" w:rsidRDefault="006B79BD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</w:rPr>
              <w:t>гравийное</w:t>
            </w:r>
          </w:p>
        </w:tc>
      </w:tr>
      <w:tr w:rsidR="006B79BD" w:rsidRPr="006551DA" w:rsidTr="003632F2">
        <w:trPr>
          <w:jc w:val="center"/>
        </w:trPr>
        <w:tc>
          <w:tcPr>
            <w:tcW w:w="4644" w:type="dxa"/>
            <w:vAlign w:val="center"/>
          </w:tcPr>
          <w:p w:rsidR="006B79BD" w:rsidRPr="00966B50" w:rsidRDefault="00966B50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B50">
              <w:rPr>
                <w:rFonts w:ascii="Times New Roman" w:hAnsi="Times New Roman" w:cs="Times New Roman"/>
                <w:sz w:val="20"/>
                <w:szCs w:val="20"/>
              </w:rPr>
              <w:t xml:space="preserve">« Глинка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66B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66B50">
              <w:rPr>
                <w:rFonts w:ascii="Times New Roman" w:hAnsi="Times New Roman" w:cs="Times New Roman"/>
                <w:sz w:val="20"/>
                <w:szCs w:val="20"/>
              </w:rPr>
              <w:t>ердники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6B79BD" w:rsidRPr="00966B50" w:rsidRDefault="00966B50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B50">
              <w:rPr>
                <w:rFonts w:ascii="Times New Roman" w:hAnsi="Times New Roman" w:cs="Times New Roman"/>
                <w:sz w:val="20"/>
                <w:szCs w:val="20"/>
              </w:rPr>
              <w:t xml:space="preserve">5,50 </w:t>
            </w:r>
          </w:p>
        </w:tc>
        <w:tc>
          <w:tcPr>
            <w:tcW w:w="2977" w:type="dxa"/>
            <w:vAlign w:val="center"/>
          </w:tcPr>
          <w:p w:rsidR="006B79BD" w:rsidRPr="001A08E7" w:rsidRDefault="00966B50" w:rsidP="0096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</w:tr>
      <w:tr w:rsidR="00966B50" w:rsidRPr="006551DA" w:rsidTr="003632F2">
        <w:trPr>
          <w:jc w:val="center"/>
        </w:trPr>
        <w:tc>
          <w:tcPr>
            <w:tcW w:w="4644" w:type="dxa"/>
            <w:vAlign w:val="center"/>
          </w:tcPr>
          <w:p w:rsidR="00966B50" w:rsidRPr="00966B50" w:rsidRDefault="00966B50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«Старая Буда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Беззабот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Тишово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966B50" w:rsidRPr="00966B50" w:rsidRDefault="00966B50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2977" w:type="dxa"/>
            <w:vAlign w:val="center"/>
          </w:tcPr>
          <w:p w:rsidR="00966B50" w:rsidRDefault="00966B50" w:rsidP="0096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 -2,9</w:t>
            </w:r>
          </w:p>
          <w:p w:rsidR="00966B50" w:rsidRDefault="00966B50" w:rsidP="0096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гравийное покрытие – 15,5 км</w:t>
            </w:r>
          </w:p>
          <w:p w:rsidR="00966B50" w:rsidRDefault="00966B50" w:rsidP="0096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B50" w:rsidRPr="006551DA" w:rsidTr="003632F2">
        <w:trPr>
          <w:jc w:val="center"/>
        </w:trPr>
        <w:tc>
          <w:tcPr>
            <w:tcW w:w="4644" w:type="dxa"/>
            <w:vAlign w:val="center"/>
          </w:tcPr>
          <w:p w:rsidR="00966B50" w:rsidRDefault="00966B50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Малоярославец – Рославль до границы с Республикой Беларусь (на Бобруйск, Слуцк)» - Спас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–Ельня – Починок» - Павлово»-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Сивцево</w:t>
            </w:r>
            <w:proofErr w:type="spellEnd"/>
          </w:p>
        </w:tc>
        <w:tc>
          <w:tcPr>
            <w:tcW w:w="1985" w:type="dxa"/>
            <w:vAlign w:val="center"/>
          </w:tcPr>
          <w:p w:rsidR="00966B50" w:rsidRDefault="00966B50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2977" w:type="dxa"/>
            <w:vAlign w:val="center"/>
          </w:tcPr>
          <w:p w:rsidR="00966B50" w:rsidRDefault="00966B50" w:rsidP="0096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Гравийное покрытие</w:t>
            </w:r>
          </w:p>
        </w:tc>
      </w:tr>
      <w:tr w:rsidR="00966B50" w:rsidRPr="006551DA" w:rsidTr="003632F2">
        <w:trPr>
          <w:jc w:val="center"/>
        </w:trPr>
        <w:tc>
          <w:tcPr>
            <w:tcW w:w="4644" w:type="dxa"/>
            <w:vAlign w:val="center"/>
          </w:tcPr>
          <w:p w:rsidR="00966B50" w:rsidRDefault="00966B50" w:rsidP="0036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966B50" w:rsidRDefault="00966B50" w:rsidP="003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2977" w:type="dxa"/>
            <w:vAlign w:val="center"/>
          </w:tcPr>
          <w:p w:rsidR="00966B50" w:rsidRDefault="00966B50" w:rsidP="00966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Внутренняя транспортная сеть населенных пунктов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наличием основного направления, представленного главной поселковой улицей, а также систему основных и второстепенных улиц в жилой застройке. 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Существующая геометрия внутренней транспортной сети связана с геометрией планировочной структуры, обусловленной исторически сложившейся застройкой и особенностями геоморфологии.</w:t>
      </w:r>
    </w:p>
    <w:p w:rsidR="006B79BD" w:rsidRPr="006551DA" w:rsidRDefault="006B79BD" w:rsidP="002B3B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Главные поселковые улицы обеспечивают корреспонденцию между планировочными блоками внутри населенных пунктов, а также транзитное движение транспортных средств через населенные пункты. Минимальная нормативная ширина   главной поселковой улицы – 15-</w:t>
      </w:r>
      <w:smartTag w:uri="urn:schemas-microsoft-com:office:smarttags" w:element="metricconverter">
        <w:smartTagPr>
          <w:attr w:name="ProductID" w:val="18 метров"/>
        </w:smartTagPr>
        <w:r w:rsidRPr="006551DA">
          <w:rPr>
            <w:rFonts w:ascii="Times New Roman" w:hAnsi="Times New Roman" w:cs="Times New Roman"/>
            <w:sz w:val="28"/>
            <w:szCs w:val="28"/>
          </w:rPr>
          <w:t>18 метров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 в красных линиях (рекомендуемая при новой застройке – 20-</w:t>
      </w:r>
      <w:smartTag w:uri="urn:schemas-microsoft-com:office:smarttags" w:element="metricconverter">
        <w:smartTagPr>
          <w:attr w:name="ProductID" w:val="26 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26 м</w:t>
        </w:r>
      </w:smartTag>
      <w:r w:rsidRPr="006551DA">
        <w:rPr>
          <w:rFonts w:ascii="Times New Roman" w:hAnsi="Times New Roman" w:cs="Times New Roman"/>
          <w:sz w:val="28"/>
          <w:szCs w:val="28"/>
        </w:rPr>
        <w:t>). Зачастую ширина улицы в красных линиях не выдерживается, что обусловлено исторически сложившейся застройкой. При организации движения транспорта в местах пересечения элементов улично-дорожной сети в настоящее время организованы нерегулируемые перекрестки.</w:t>
      </w:r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Основные улицы в жилой застройке предназначены для организации транспортно-пешеходных связей внутри жилой застройки. Ширина в красных линиях составляет 12-</w:t>
      </w:r>
      <w:smartTag w:uri="urn:schemas-microsoft-com:office:smarttags" w:element="metricconverter">
        <w:smartTagPr>
          <w:attr w:name="ProductID" w:val="15 метров"/>
        </w:smartTagPr>
        <w:r w:rsidRPr="006551DA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 (рекомендуемая ширина при осуществлении нового строительства – </w:t>
      </w:r>
      <w:smartTag w:uri="urn:schemas-microsoft-com:office:smarttags" w:element="metricconverter">
        <w:smartTagPr>
          <w:attr w:name="ProductID" w:val="20 м"/>
        </w:smartTagPr>
        <w:r w:rsidRPr="006551DA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6551DA">
        <w:rPr>
          <w:rFonts w:ascii="Times New Roman" w:hAnsi="Times New Roman" w:cs="Times New Roman"/>
          <w:sz w:val="28"/>
          <w:szCs w:val="28"/>
        </w:rPr>
        <w:t xml:space="preserve">). В системе исторически сложившейся застройки указанная ширина улиц в красных линиях выдерживается не всегда. </w:t>
      </w:r>
    </w:p>
    <w:p w:rsidR="006B79BD" w:rsidRPr="006551DA" w:rsidRDefault="006B79BD" w:rsidP="006B79B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lastRenderedPageBreak/>
        <w:t>Основным направлением развития системы внутреннего транспорта является выполнение комплекса мероприятий по организации безопасности дорожного движении, в частности, по устройству светофорного регулирования территории, а также организация пешеходных переходов.</w:t>
      </w:r>
    </w:p>
    <w:p w:rsidR="006B79BD" w:rsidRPr="006551DA" w:rsidRDefault="006B79BD" w:rsidP="002B3B7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2" w:name="_Toc286309961"/>
      <w:bookmarkStart w:id="43" w:name="_Toc286310112"/>
      <w:bookmarkStart w:id="44" w:name="_Toc459001313"/>
      <w:r w:rsidRPr="006551DA">
        <w:rPr>
          <w:rFonts w:ascii="Times New Roman" w:hAnsi="Times New Roman" w:cs="Times New Roman"/>
          <w:b/>
          <w:sz w:val="28"/>
          <w:szCs w:val="28"/>
        </w:rPr>
        <w:t>Анализ организации пассажирского сообщени</w:t>
      </w:r>
      <w:bookmarkEnd w:id="42"/>
      <w:bookmarkEnd w:id="43"/>
      <w:r w:rsidRPr="006551DA">
        <w:rPr>
          <w:rFonts w:ascii="Times New Roman" w:hAnsi="Times New Roman" w:cs="Times New Roman"/>
          <w:b/>
          <w:sz w:val="28"/>
          <w:szCs w:val="28"/>
        </w:rPr>
        <w:t>я</w:t>
      </w:r>
      <w:bookmarkEnd w:id="44"/>
    </w:p>
    <w:p w:rsidR="006B79BD" w:rsidRPr="006551DA" w:rsidRDefault="006B79BD" w:rsidP="002B3B7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Пассажирские перевозки на территории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осуществляются </w:t>
      </w:r>
      <w:r w:rsidR="00D0404A" w:rsidRPr="006551DA">
        <w:rPr>
          <w:rFonts w:ascii="Times New Roman" w:hAnsi="Times New Roman" w:cs="Times New Roman"/>
          <w:sz w:val="28"/>
          <w:szCs w:val="28"/>
        </w:rPr>
        <w:t xml:space="preserve">личным </w:t>
      </w:r>
      <w:r w:rsidRPr="006551DA">
        <w:rPr>
          <w:rFonts w:ascii="Times New Roman" w:hAnsi="Times New Roman" w:cs="Times New Roman"/>
          <w:sz w:val="28"/>
          <w:szCs w:val="28"/>
        </w:rPr>
        <w:t>автомобильным транспортом.</w:t>
      </w:r>
    </w:p>
    <w:p w:rsidR="003D54D6" w:rsidRPr="006551DA" w:rsidRDefault="006551DA" w:rsidP="003D54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7. 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>Развитие отраслей социальной сферы.</w:t>
      </w:r>
    </w:p>
    <w:p w:rsidR="003D54D6" w:rsidRPr="006551DA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Прогнозом на 201</w:t>
      </w:r>
      <w:r w:rsidR="00FC6531" w:rsidRPr="006551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202</w:t>
      </w:r>
      <w:r w:rsidR="006B79BD" w:rsidRPr="006551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года определены следующие приоритеты социального развития </w:t>
      </w:r>
      <w:r w:rsidR="00313AA9">
        <w:rPr>
          <w:rFonts w:ascii="Times New Roman" w:eastAsia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Глинковского района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области:</w:t>
      </w:r>
    </w:p>
    <w:p w:rsidR="003D54D6" w:rsidRPr="006551DA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-повышение уровня жизни населения </w:t>
      </w:r>
      <w:r w:rsidR="00313AA9">
        <w:rPr>
          <w:rFonts w:ascii="Times New Roman" w:eastAsia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31894" w:rsidRPr="006551DA">
        <w:rPr>
          <w:rFonts w:ascii="Times New Roman" w:eastAsia="Times New Roman" w:hAnsi="Times New Roman" w:cs="Times New Roman"/>
          <w:sz w:val="28"/>
          <w:szCs w:val="28"/>
        </w:rPr>
        <w:t>Глинковского района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области, в т.ч. на основе развития социальной инфраструктуры;</w:t>
      </w:r>
    </w:p>
    <w:p w:rsidR="003D54D6" w:rsidRPr="006551DA" w:rsidRDefault="003D54D6" w:rsidP="003D54D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- развитие жилищной сферы в </w:t>
      </w:r>
      <w:r w:rsidR="006B79BD" w:rsidRPr="006551DA">
        <w:rPr>
          <w:rFonts w:ascii="Times New Roman" w:eastAsia="Times New Roman" w:hAnsi="Times New Roman" w:cs="Times New Roman"/>
          <w:sz w:val="28"/>
          <w:szCs w:val="28"/>
        </w:rPr>
        <w:t xml:space="preserve">Ромодановском 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>сельском  поселении</w:t>
      </w:r>
      <w:r w:rsidR="006B79BD" w:rsidRPr="006551DA">
        <w:rPr>
          <w:rFonts w:ascii="Times New Roman" w:eastAsia="Times New Roman" w:hAnsi="Times New Roman" w:cs="Times New Roman"/>
          <w:sz w:val="28"/>
          <w:szCs w:val="28"/>
        </w:rPr>
        <w:t xml:space="preserve"> Глинковского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 района  Смоленской области;</w:t>
      </w:r>
    </w:p>
    <w:p w:rsidR="003D54D6" w:rsidRPr="006551DA" w:rsidRDefault="003D54D6" w:rsidP="003D54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гармоничного развития подрастающего поколения в </w:t>
      </w:r>
      <w:r w:rsidR="006B79BD" w:rsidRPr="006551DA">
        <w:rPr>
          <w:rFonts w:ascii="Times New Roman" w:eastAsia="Calibri" w:hAnsi="Times New Roman" w:cs="Times New Roman"/>
          <w:sz w:val="28"/>
          <w:szCs w:val="28"/>
        </w:rPr>
        <w:t xml:space="preserve">Ромодановском </w:t>
      </w:r>
      <w:r w:rsidRPr="006551DA">
        <w:rPr>
          <w:rFonts w:ascii="Times New Roman" w:eastAsia="Calibri" w:hAnsi="Times New Roman" w:cs="Times New Roman"/>
          <w:sz w:val="28"/>
          <w:szCs w:val="28"/>
        </w:rPr>
        <w:t xml:space="preserve">сельском поселении </w:t>
      </w:r>
      <w:r w:rsidR="00F31894" w:rsidRPr="006551DA">
        <w:rPr>
          <w:rFonts w:ascii="Times New Roman" w:eastAsia="Calibri" w:hAnsi="Times New Roman" w:cs="Times New Roman"/>
          <w:sz w:val="28"/>
          <w:szCs w:val="28"/>
        </w:rPr>
        <w:t>Глинковского района</w:t>
      </w:r>
      <w:r w:rsidRPr="006551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4D6" w:rsidRP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   Основные проблемы, требующие решения для развития малого и среднего предпринимательства следующие: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недостаточный уровень экономической грамотности предпринимателей;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затрудненный доступ к финансовым ресурсам;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нестабильность законодательства;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- затрудненный доступ субъектов малого предпринимательства к объектам технической инфраструктуры;</w:t>
      </w:r>
    </w:p>
    <w:p w:rsid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4D6" w:rsidRP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Современная планировочная организация территории </w:t>
      </w:r>
      <w:r w:rsidR="00313AA9">
        <w:rPr>
          <w:rFonts w:ascii="Times New Roman" w:eastAsia="Times New Roman" w:hAnsi="Times New Roman" w:cs="Times New Roman"/>
          <w:b/>
          <w:sz w:val="28"/>
          <w:szCs w:val="28"/>
        </w:rPr>
        <w:t>Бердниковского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3D54D6" w:rsidRPr="002B3B79" w:rsidRDefault="003D54D6" w:rsidP="002B3B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Планировочная организация территории </w:t>
      </w:r>
      <w:r w:rsidR="00313AA9">
        <w:rPr>
          <w:rFonts w:ascii="Times New Roman" w:eastAsia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складывалась под влиянием основных факторов: рельефа местности, водных объектов и сложившейся транспортной структуры. Градостроительный каркас, 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сформированный на протяжении многих этапов развития данной территории, соответствует характеру традиционной системы расселения. </w:t>
      </w:r>
    </w:p>
    <w:p w:rsidR="003D54D6" w:rsidRPr="006551DA" w:rsidRDefault="003D54D6" w:rsidP="003D54D6">
      <w:pPr>
        <w:widowControl w:val="0"/>
        <w:suppressAutoHyphens/>
        <w:spacing w:after="0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551D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6551D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Мероприятия по  усовершенствованию и развитию планировочной структуры сельского поселения, функциональному и градостроительному зонированию</w:t>
      </w:r>
      <w:r w:rsidRPr="006551DA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9810"/>
      </w:tblGrid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Наименование мероприятия</w:t>
            </w:r>
          </w:p>
        </w:tc>
      </w:tr>
      <w:tr w:rsidR="003D54D6" w:rsidRPr="006551DA" w:rsidTr="003632F2">
        <w:trPr>
          <w:jc w:val="center"/>
        </w:trPr>
        <w:tc>
          <w:tcPr>
            <w:tcW w:w="10421" w:type="dxa"/>
            <w:gridSpan w:val="2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10"/>
                <w:kern w:val="1"/>
                <w:sz w:val="28"/>
                <w:szCs w:val="28"/>
                <w:lang w:eastAsia="ar-SA"/>
              </w:rPr>
              <w:t>Мероприятия по  усовершенствованию и развитию планировочной структуры и градостроительному зонированию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11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Обеспечение подготовки документов градостроительного зонирования – правил землепользования и застройки </w:t>
            </w:r>
            <w:r w:rsidR="00313AA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Бердниковского</w:t>
            </w: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в соответствии со ст. 30-32 Градостроительного Кодекса РФ.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22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Сохранение общей масштабности существующих планировочных элементов сельских населенных пунктов, расположенных на территории поселения.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Благоустройство центральной части населенных пунктов. 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Проведение реконструкции фасадов зданий на центральных улицах.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При реконструкции и формировании жилой застройки на территории общественных центров следует ориентироваться на переход от </w:t>
            </w:r>
            <w:proofErr w:type="gramStart"/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типового</w:t>
            </w:r>
            <w:proofErr w:type="gramEnd"/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к авторскому адресному проектированию.</w:t>
            </w:r>
          </w:p>
        </w:tc>
      </w:tr>
      <w:tr w:rsidR="003D54D6" w:rsidRPr="006551DA" w:rsidTr="003632F2">
        <w:trPr>
          <w:jc w:val="center"/>
        </w:trPr>
        <w:tc>
          <w:tcPr>
            <w:tcW w:w="10421" w:type="dxa"/>
            <w:gridSpan w:val="2"/>
            <w:vAlign w:val="center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10"/>
                <w:kern w:val="1"/>
                <w:sz w:val="28"/>
                <w:szCs w:val="28"/>
                <w:lang w:eastAsia="ar-SA"/>
              </w:rPr>
              <w:t>Мероприятия по функциональному зонированию</w:t>
            </w:r>
          </w:p>
        </w:tc>
      </w:tr>
      <w:tr w:rsidR="003D54D6" w:rsidRPr="006551DA" w:rsidTr="003632F2">
        <w:trPr>
          <w:jc w:val="center"/>
        </w:trPr>
        <w:tc>
          <w:tcPr>
            <w:tcW w:w="10421" w:type="dxa"/>
            <w:gridSpan w:val="2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Развитие жилой зоны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tabs>
                <w:tab w:val="left" w:pos="990"/>
              </w:tabs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Увеличение зоны жилой застройки в сельском поселении за счет освоения имеющихся свободных территорий в границах населенных пунктов.</w:t>
            </w:r>
          </w:p>
        </w:tc>
      </w:tr>
      <w:tr w:rsidR="003D54D6" w:rsidRPr="006551DA" w:rsidTr="003632F2">
        <w:trPr>
          <w:jc w:val="center"/>
        </w:trPr>
        <w:tc>
          <w:tcPr>
            <w:tcW w:w="742" w:type="dxa"/>
          </w:tcPr>
          <w:p w:rsidR="003D54D6" w:rsidRPr="006551DA" w:rsidRDefault="003D54D6" w:rsidP="003D54D6">
            <w:pPr>
              <w:widowControl w:val="0"/>
              <w:tabs>
                <w:tab w:val="left" w:pos="990"/>
              </w:tabs>
              <w:suppressAutoHyphens/>
              <w:snapToGrid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9679" w:type="dxa"/>
          </w:tcPr>
          <w:p w:rsidR="003D54D6" w:rsidRPr="006551DA" w:rsidRDefault="003D54D6" w:rsidP="003D54D6">
            <w:pPr>
              <w:widowControl w:val="0"/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51D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Обеспечение удобных связей жилья с основными объектами приложения труда и культурно-бытового обслуживания.</w:t>
            </w:r>
          </w:p>
        </w:tc>
      </w:tr>
    </w:tbl>
    <w:p w:rsidR="003D54D6" w:rsidRPr="006551DA" w:rsidRDefault="006551DA" w:rsidP="002B3B7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3D54D6" w:rsidRPr="00655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.Оценка эффективности мероприятий.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оценке нормативно-правовой базы, необходимой для функционирования и развития социальной инфраструктуры </w:t>
      </w:r>
      <w:r w:rsidR="0031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Бердниковского</w:t>
      </w: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31894"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Глинковского района</w:t>
      </w: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не требуется изменений  по совершенствованию нормативно-правового и инфраструктурного развития социальной инфраструктуры, направленные на достижение целевых показателей Программы.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Совокупность программных мероприятий при их полной реализации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позволит:</w:t>
      </w:r>
    </w:p>
    <w:p w:rsidR="003D54D6" w:rsidRPr="006551DA" w:rsidRDefault="003D54D6" w:rsidP="003D54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обеспечить повышение качества предоставляемой образовательной услуги;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увеличение числа жителей поселения, занимающих физической культурой и спортом.</w:t>
      </w:r>
      <w:r w:rsidRPr="00655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54D6" w:rsidRPr="006551DA" w:rsidRDefault="006551DA" w:rsidP="003D54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11. </w:t>
      </w:r>
      <w:r w:rsidR="003D54D6" w:rsidRPr="006551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</w:t>
      </w:r>
    </w:p>
    <w:p w:rsidR="001A08E7" w:rsidRDefault="000E5BF9" w:rsidP="001A08E7">
      <w:pPr>
        <w:spacing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5" w:name="_Toc459001354"/>
      <w:r w:rsidRPr="006551DA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bookmarkEnd w:id="45"/>
    </w:p>
    <w:p w:rsidR="000E5BF9" w:rsidRPr="006551DA" w:rsidRDefault="000E5BF9" w:rsidP="001A08E7">
      <w:pPr>
        <w:spacing w:line="360" w:lineRule="auto"/>
        <w:jc w:val="center"/>
        <w:outlineLvl w:val="3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системы здравоохранения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4"/>
        <w:gridCol w:w="2690"/>
        <w:gridCol w:w="2289"/>
      </w:tblGrid>
      <w:tr w:rsidR="000E5BF9" w:rsidRPr="006551DA" w:rsidTr="003632F2">
        <w:trPr>
          <w:cantSplit/>
          <w:jc w:val="center"/>
        </w:trPr>
        <w:tc>
          <w:tcPr>
            <w:tcW w:w="3564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690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9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trHeight w:val="393"/>
          <w:jc w:val="center"/>
        </w:trPr>
        <w:tc>
          <w:tcPr>
            <w:tcW w:w="3564" w:type="dxa"/>
            <w:vAlign w:val="center"/>
          </w:tcPr>
          <w:p w:rsidR="000E5BF9" w:rsidRPr="006551DA" w:rsidRDefault="000E5BF9" w:rsidP="003632F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sz w:val="28"/>
                <w:szCs w:val="28"/>
              </w:rPr>
              <w:t>Реконструкция ФАП</w:t>
            </w:r>
          </w:p>
        </w:tc>
        <w:tc>
          <w:tcPr>
            <w:tcW w:w="2690" w:type="dxa"/>
            <w:vAlign w:val="center"/>
          </w:tcPr>
          <w:p w:rsidR="000E5BF9" w:rsidRPr="006551DA" w:rsidRDefault="000E5BF9" w:rsidP="00966B5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66B50">
              <w:rPr>
                <w:rFonts w:ascii="Times New Roman" w:hAnsi="Times New Roman" w:cs="Times New Roman"/>
                <w:sz w:val="28"/>
                <w:szCs w:val="28"/>
              </w:rPr>
              <w:t>Березкино</w:t>
            </w:r>
          </w:p>
        </w:tc>
        <w:tc>
          <w:tcPr>
            <w:tcW w:w="2289" w:type="dxa"/>
            <w:vAlign w:val="center"/>
          </w:tcPr>
          <w:p w:rsidR="000E5BF9" w:rsidRPr="006551DA" w:rsidRDefault="000E5BF9" w:rsidP="0015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p w:rsidR="000E5BF9" w:rsidRPr="006551DA" w:rsidRDefault="000E5BF9" w:rsidP="002B3B79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6" w:name="_Toc459001355"/>
      <w:r w:rsidRPr="006551DA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bookmarkEnd w:id="46"/>
    </w:p>
    <w:p w:rsidR="000E5BF9" w:rsidRPr="006551DA" w:rsidRDefault="000E5BF9" w:rsidP="002B3B79">
      <w:pPr>
        <w:suppressAutoHyphens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Правительством Российской Федерации разработана Федеральная целевая программа «Развитие физической культуры и спорта в Российской Федерации». Программа предусматривает создание условий для укрепления здоровья населения путем развития инфраструктуры спорта,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спортом. Повышение двигательной активности и закаливание организма человека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уровня заболеваемости.</w:t>
      </w:r>
    </w:p>
    <w:p w:rsidR="000E5BF9" w:rsidRPr="006551DA" w:rsidRDefault="000E5BF9" w:rsidP="000E5BF9">
      <w:pPr>
        <w:spacing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Развитие массовой физической культуры и спорта на территории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должно предусматривать создание всех условий для физического воспитания различных возрастных групп населения, в том числе, проведение мероприятий по реконструкции существующих плоскостных физкультурно-оздоровительных площадок, строительство новых объектов спорта, содействие развитию материальной базы спортивных сооружений.</w:t>
      </w:r>
    </w:p>
    <w:p w:rsidR="000E5BF9" w:rsidRPr="006551DA" w:rsidRDefault="000E5BF9" w:rsidP="000E5BF9">
      <w:pPr>
        <w:spacing w:line="288" w:lineRule="auto"/>
        <w:contextualSpacing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физкультуры и спорта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6"/>
        <w:gridCol w:w="2548"/>
        <w:gridCol w:w="2289"/>
      </w:tblGrid>
      <w:tr w:rsidR="000E5BF9" w:rsidRPr="006551DA" w:rsidTr="003632F2">
        <w:trPr>
          <w:cantSplit/>
          <w:jc w:val="center"/>
        </w:trPr>
        <w:tc>
          <w:tcPr>
            <w:tcW w:w="3706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548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9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jc w:val="center"/>
        </w:trPr>
        <w:tc>
          <w:tcPr>
            <w:tcW w:w="3706" w:type="dxa"/>
          </w:tcPr>
          <w:p w:rsidR="000E5BF9" w:rsidRPr="006551DA" w:rsidRDefault="000E5BF9" w:rsidP="003632F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sz w:val="28"/>
                <w:szCs w:val="28"/>
              </w:rPr>
              <w:t>Строительство спортивной площадки</w:t>
            </w:r>
          </w:p>
        </w:tc>
        <w:tc>
          <w:tcPr>
            <w:tcW w:w="2548" w:type="dxa"/>
            <w:vAlign w:val="center"/>
          </w:tcPr>
          <w:p w:rsidR="000E5BF9" w:rsidRPr="006551DA" w:rsidRDefault="000E5BF9" w:rsidP="00966B50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96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Березкино</w:t>
            </w:r>
          </w:p>
        </w:tc>
        <w:tc>
          <w:tcPr>
            <w:tcW w:w="2289" w:type="dxa"/>
            <w:vAlign w:val="center"/>
          </w:tcPr>
          <w:p w:rsidR="000E5BF9" w:rsidRPr="006551DA" w:rsidRDefault="00154C13" w:rsidP="00154C13">
            <w:pPr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 </w:t>
            </w:r>
            <w:r w:rsidR="000E5BF9"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2025</w:t>
            </w:r>
          </w:p>
        </w:tc>
      </w:tr>
    </w:tbl>
    <w:p w:rsidR="000E5BF9" w:rsidRPr="006551DA" w:rsidRDefault="000E5BF9" w:rsidP="000E5BF9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BF9" w:rsidRPr="006551DA" w:rsidRDefault="000E5BF9" w:rsidP="000E5BF9">
      <w:pPr>
        <w:spacing w:line="288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7" w:name="_Toc459001356"/>
      <w:r w:rsidRPr="006551DA">
        <w:rPr>
          <w:rFonts w:ascii="Times New Roman" w:hAnsi="Times New Roman" w:cs="Times New Roman"/>
          <w:b/>
          <w:sz w:val="28"/>
          <w:szCs w:val="28"/>
        </w:rPr>
        <w:t>Культура</w:t>
      </w:r>
      <w:bookmarkEnd w:id="47"/>
    </w:p>
    <w:p w:rsidR="000E5BF9" w:rsidRPr="006551DA" w:rsidRDefault="000E5BF9" w:rsidP="00555E10">
      <w:pPr>
        <w:spacing w:after="0" w:line="288" w:lineRule="auto"/>
        <w:ind w:left="-57" w:right="113"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551DA">
        <w:rPr>
          <w:rFonts w:ascii="Times New Roman" w:hAnsi="Times New Roman" w:cs="Times New Roman"/>
          <w:b/>
          <w:iCs/>
          <w:sz w:val="28"/>
          <w:szCs w:val="28"/>
        </w:rPr>
        <w:t>Библиотечное обслуживание</w:t>
      </w:r>
    </w:p>
    <w:p w:rsidR="000E5BF9" w:rsidRPr="006551DA" w:rsidRDefault="000E5BF9" w:rsidP="00555E10">
      <w:pPr>
        <w:spacing w:after="0" w:line="288" w:lineRule="auto"/>
        <w:ind w:left="-57" w:right="113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1DA">
        <w:rPr>
          <w:rFonts w:ascii="Times New Roman" w:hAnsi="Times New Roman" w:cs="Times New Roman"/>
          <w:iCs/>
          <w:sz w:val="28"/>
          <w:szCs w:val="28"/>
        </w:rPr>
        <w:t xml:space="preserve">На период расчетного срока не предполагается расширение сети. Перспективное развитие сети библиотечных учреждений предусматривает проведение мероприятий по реконструкции и модернизации существующих </w:t>
      </w:r>
      <w:r w:rsidRPr="006551D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объектов, повышение технической оснащенности. Улучшение материально-технического обеспечения и финансирования деятельности библиотечных учреждений должно проходить, в том числе, за счет широкого использования эффективных форм </w:t>
      </w:r>
      <w:proofErr w:type="spellStart"/>
      <w:r w:rsidRPr="006551DA">
        <w:rPr>
          <w:rFonts w:ascii="Times New Roman" w:hAnsi="Times New Roman" w:cs="Times New Roman"/>
          <w:iCs/>
          <w:sz w:val="28"/>
          <w:szCs w:val="28"/>
        </w:rPr>
        <w:t>муниципально-частного</w:t>
      </w:r>
      <w:proofErr w:type="spellEnd"/>
      <w:r w:rsidRPr="006551DA">
        <w:rPr>
          <w:rFonts w:ascii="Times New Roman" w:hAnsi="Times New Roman" w:cs="Times New Roman"/>
          <w:iCs/>
          <w:sz w:val="28"/>
          <w:szCs w:val="28"/>
        </w:rPr>
        <w:t xml:space="preserve"> партнерства.</w:t>
      </w:r>
    </w:p>
    <w:p w:rsidR="000E5BF9" w:rsidRPr="006551DA" w:rsidRDefault="000E5BF9" w:rsidP="002B3B7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Объекты культуры</w:t>
      </w:r>
    </w:p>
    <w:p w:rsidR="000E5BF9" w:rsidRPr="006551DA" w:rsidRDefault="000E5BF9" w:rsidP="002B3B79">
      <w:pPr>
        <w:pStyle w:val="ac"/>
        <w:spacing w:line="288" w:lineRule="auto"/>
        <w:rPr>
          <w:bCs/>
        </w:rPr>
      </w:pPr>
      <w:r w:rsidRPr="006551DA">
        <w:rPr>
          <w:iCs/>
          <w:lang w:eastAsia="ru-RU"/>
        </w:rPr>
        <w:t xml:space="preserve">Необходимо развивать широкий спектр различных кружков и секций, а в частности - школы искусств, школы эстетического образования, ансамбли народного творчества, семейные и детские развлекательные комплексы и т.д. </w:t>
      </w:r>
      <w:r w:rsidRPr="006551DA">
        <w:rPr>
          <w:bCs/>
        </w:rPr>
        <w:t>Улучшение материально-</w:t>
      </w:r>
      <w:r w:rsidRPr="006551DA">
        <w:rPr>
          <w:iCs/>
          <w:lang w:eastAsia="ru-RU"/>
        </w:rPr>
        <w:t>технического</w:t>
      </w:r>
      <w:r w:rsidRPr="006551DA">
        <w:rPr>
          <w:bCs/>
        </w:rPr>
        <w:t xml:space="preserve"> обеспечения и финансирования деятельности организаций и учреждений культуры может проходить, в том числе, и за счет широкого использования эффективных форм </w:t>
      </w:r>
      <w:proofErr w:type="spellStart"/>
      <w:r w:rsidRPr="006551DA">
        <w:rPr>
          <w:bCs/>
        </w:rPr>
        <w:t>муниципально-частного</w:t>
      </w:r>
      <w:proofErr w:type="spellEnd"/>
      <w:r w:rsidRPr="006551DA">
        <w:rPr>
          <w:bCs/>
        </w:rPr>
        <w:t xml:space="preserve"> партнерства.</w:t>
      </w:r>
    </w:p>
    <w:p w:rsidR="000E5BF9" w:rsidRPr="006551DA" w:rsidRDefault="000E5BF9" w:rsidP="000E5BF9">
      <w:pPr>
        <w:spacing w:line="360" w:lineRule="auto"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культуры</w:t>
      </w:r>
    </w:p>
    <w:tbl>
      <w:tblPr>
        <w:tblW w:w="0" w:type="auto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6"/>
        <w:gridCol w:w="2378"/>
        <w:gridCol w:w="2289"/>
      </w:tblGrid>
      <w:tr w:rsidR="000E5BF9" w:rsidRPr="006551DA" w:rsidTr="003632F2">
        <w:trPr>
          <w:cantSplit/>
          <w:jc w:val="center"/>
        </w:trPr>
        <w:tc>
          <w:tcPr>
            <w:tcW w:w="3876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378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89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jc w:val="center"/>
        </w:trPr>
        <w:tc>
          <w:tcPr>
            <w:tcW w:w="3876" w:type="dxa"/>
          </w:tcPr>
          <w:p w:rsidR="000E5BF9" w:rsidRPr="006551DA" w:rsidRDefault="000E5BF9" w:rsidP="00C739B4">
            <w:pPr>
              <w:pStyle w:val="xl65"/>
              <w:spacing w:before="0" w:beforeAutospacing="0" w:after="0" w:afterAutospacing="0"/>
              <w:rPr>
                <w:rFonts w:eastAsia="DejaVu Sans"/>
                <w:kern w:val="2"/>
                <w:sz w:val="28"/>
                <w:szCs w:val="28"/>
              </w:rPr>
            </w:pPr>
            <w:r w:rsidRPr="006551DA">
              <w:rPr>
                <w:rFonts w:eastAsia="DejaVu Sans"/>
                <w:kern w:val="2"/>
                <w:sz w:val="28"/>
                <w:szCs w:val="28"/>
              </w:rPr>
              <w:t xml:space="preserve">Реконструкция </w:t>
            </w:r>
            <w:r w:rsidR="00313AA9">
              <w:rPr>
                <w:rFonts w:eastAsia="DejaVu Sans"/>
                <w:kern w:val="2"/>
                <w:sz w:val="28"/>
                <w:szCs w:val="28"/>
              </w:rPr>
              <w:t>Бердниковского</w:t>
            </w:r>
            <w:r w:rsidR="00C739B4">
              <w:rPr>
                <w:rFonts w:eastAsia="DejaVu Sans"/>
                <w:kern w:val="2"/>
                <w:sz w:val="28"/>
                <w:szCs w:val="28"/>
              </w:rPr>
              <w:t xml:space="preserve"> СДК</w:t>
            </w:r>
          </w:p>
        </w:tc>
        <w:tc>
          <w:tcPr>
            <w:tcW w:w="2378" w:type="dxa"/>
            <w:vAlign w:val="center"/>
          </w:tcPr>
          <w:p w:rsidR="000E5BF9" w:rsidRPr="006551DA" w:rsidRDefault="000E5BF9" w:rsidP="00966B5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96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Березкино</w:t>
            </w:r>
          </w:p>
        </w:tc>
        <w:tc>
          <w:tcPr>
            <w:tcW w:w="2289" w:type="dxa"/>
            <w:vAlign w:val="center"/>
          </w:tcPr>
          <w:p w:rsidR="000E5BF9" w:rsidRPr="006551DA" w:rsidRDefault="000E5BF9" w:rsidP="00154C13">
            <w:pPr>
              <w:ind w:firstLine="1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-20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</w:tbl>
    <w:p w:rsidR="000E5BF9" w:rsidRPr="006551DA" w:rsidRDefault="000E5BF9" w:rsidP="002B3B79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8" w:name="_Toc459001358"/>
      <w:r w:rsidRPr="006551DA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bookmarkEnd w:id="48"/>
    </w:p>
    <w:p w:rsidR="000E5BF9" w:rsidRPr="006551DA" w:rsidRDefault="000E5BF9" w:rsidP="002B3B79">
      <w:pPr>
        <w:spacing w:after="0" w:line="288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В целях организации социального обслуживания и повышения качества жизни граждан пожилого возраста, инвалидов, семей с детьми проект предусматривает 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размещение </w:t>
      </w:r>
      <w:r w:rsidRPr="006551D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отделения социальной помощи на дому в </w:t>
      </w:r>
      <w:r w:rsidRPr="006551DA">
        <w:rPr>
          <w:rFonts w:ascii="Times New Roman" w:hAnsi="Times New Roman" w:cs="Times New Roman"/>
          <w:sz w:val="28"/>
          <w:szCs w:val="28"/>
        </w:rPr>
        <w:t>д. Ромоданово</w:t>
      </w:r>
      <w:r w:rsidRPr="006551DA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0E5BF9" w:rsidRPr="006551DA" w:rsidRDefault="000E5BF9" w:rsidP="000E5BF9">
      <w:pPr>
        <w:spacing w:line="360" w:lineRule="auto"/>
        <w:jc w:val="center"/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</w:pPr>
      <w:r w:rsidRPr="006551DA">
        <w:rPr>
          <w:rFonts w:ascii="Times New Roman" w:eastAsia="DejaVu Sans" w:hAnsi="Times New Roman" w:cs="Times New Roman"/>
          <w:b/>
          <w:i/>
          <w:iCs/>
          <w:kern w:val="2"/>
          <w:sz w:val="28"/>
          <w:szCs w:val="28"/>
        </w:rPr>
        <w:t>Мероприятия по развитию социальной защиты населения</w:t>
      </w:r>
    </w:p>
    <w:tbl>
      <w:tblPr>
        <w:tblW w:w="8199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1"/>
        <w:gridCol w:w="2464"/>
        <w:gridCol w:w="2114"/>
      </w:tblGrid>
      <w:tr w:rsidR="000E5BF9" w:rsidRPr="006551DA" w:rsidTr="003632F2">
        <w:trPr>
          <w:cantSplit/>
          <w:jc w:val="center"/>
        </w:trPr>
        <w:tc>
          <w:tcPr>
            <w:tcW w:w="3621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464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14" w:type="dxa"/>
            <w:shd w:val="clear" w:color="auto" w:fill="CCFFCC"/>
            <w:vAlign w:val="center"/>
          </w:tcPr>
          <w:p w:rsidR="000E5BF9" w:rsidRPr="006551DA" w:rsidRDefault="000E5BF9" w:rsidP="003632F2">
            <w:pPr>
              <w:pStyle w:val="S"/>
              <w:spacing w:line="240" w:lineRule="auto"/>
              <w:rPr>
                <w:iCs/>
                <w:sz w:val="28"/>
                <w:szCs w:val="28"/>
              </w:rPr>
            </w:pPr>
            <w:r w:rsidRPr="006551DA">
              <w:rPr>
                <w:iCs/>
                <w:sz w:val="28"/>
                <w:szCs w:val="28"/>
              </w:rPr>
              <w:t>Этап реализации</w:t>
            </w:r>
          </w:p>
        </w:tc>
      </w:tr>
      <w:tr w:rsidR="000E5BF9" w:rsidRPr="006551DA" w:rsidTr="003632F2">
        <w:trPr>
          <w:cantSplit/>
          <w:jc w:val="center"/>
        </w:trPr>
        <w:tc>
          <w:tcPr>
            <w:tcW w:w="3621" w:type="dxa"/>
          </w:tcPr>
          <w:p w:rsidR="000E5BF9" w:rsidRPr="006551DA" w:rsidRDefault="000E5BF9" w:rsidP="003632F2">
            <w:pPr>
              <w:pStyle w:val="xl65"/>
              <w:spacing w:before="0" w:beforeAutospacing="0" w:after="0" w:afterAutospacing="0"/>
              <w:rPr>
                <w:sz w:val="28"/>
                <w:szCs w:val="28"/>
              </w:rPr>
            </w:pPr>
            <w:r w:rsidRPr="006551DA">
              <w:rPr>
                <w:rFonts w:eastAsia="DejaVu Sans"/>
                <w:kern w:val="2"/>
                <w:sz w:val="28"/>
                <w:szCs w:val="28"/>
              </w:rPr>
              <w:t>Организация отделения социальной помощи на дому</w:t>
            </w:r>
          </w:p>
        </w:tc>
        <w:tc>
          <w:tcPr>
            <w:tcW w:w="2464" w:type="dxa"/>
            <w:vAlign w:val="center"/>
          </w:tcPr>
          <w:p w:rsidR="000E5BF9" w:rsidRPr="006551DA" w:rsidRDefault="000E5BF9" w:rsidP="00966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66B50">
              <w:rPr>
                <w:rFonts w:ascii="Times New Roman" w:hAnsi="Times New Roman" w:cs="Times New Roman"/>
                <w:sz w:val="28"/>
                <w:szCs w:val="28"/>
              </w:rPr>
              <w:t>Березкино</w:t>
            </w:r>
          </w:p>
        </w:tc>
        <w:tc>
          <w:tcPr>
            <w:tcW w:w="2114" w:type="dxa"/>
            <w:vAlign w:val="center"/>
          </w:tcPr>
          <w:p w:rsidR="000E5BF9" w:rsidRPr="006551DA" w:rsidRDefault="000E5BF9" w:rsidP="00154C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201</w:t>
            </w:r>
            <w:r w:rsidR="00790B9E"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6551DA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 w:rsidR="00154C1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p w:rsidR="00966B50" w:rsidRDefault="00966B50" w:rsidP="00966B50">
      <w:pPr>
        <w:spacing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_Toc459001360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E5BF9" w:rsidRPr="006551DA" w:rsidRDefault="00966B50" w:rsidP="00966B50">
      <w:pPr>
        <w:spacing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0E5BF9" w:rsidRPr="006551DA">
        <w:rPr>
          <w:rFonts w:ascii="Times New Roman" w:hAnsi="Times New Roman" w:cs="Times New Roman"/>
          <w:b/>
          <w:bCs/>
          <w:sz w:val="28"/>
          <w:szCs w:val="28"/>
        </w:rPr>
        <w:t>Жилищный фонд и жилищное строительство</w:t>
      </w:r>
      <w:bookmarkEnd w:id="49"/>
    </w:p>
    <w:p w:rsidR="000E5BF9" w:rsidRPr="006551DA" w:rsidRDefault="000E5BF9" w:rsidP="002B3B79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50" w:name="_Toc280281870"/>
      <w:bookmarkStart w:id="51" w:name="_Toc286309999"/>
      <w:bookmarkStart w:id="52" w:name="_Toc286310150"/>
      <w:r w:rsidRPr="006551DA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предполагается развитие индивидуальной жилой застройки.</w:t>
      </w:r>
      <w:r w:rsidRPr="006551DA">
        <w:rPr>
          <w:rFonts w:ascii="Times New Roman" w:hAnsi="Times New Roman" w:cs="Times New Roman"/>
          <w:kern w:val="2"/>
          <w:sz w:val="28"/>
          <w:szCs w:val="28"/>
        </w:rPr>
        <w:t xml:space="preserve"> Площадки под новое строительство были выбраны по результатам анализа территории с учетом и оценкой всех факторов.</w:t>
      </w:r>
    </w:p>
    <w:p w:rsidR="000E5BF9" w:rsidRPr="006551DA" w:rsidRDefault="000E5BF9" w:rsidP="000E5BF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51DA">
        <w:rPr>
          <w:rFonts w:ascii="Times New Roman" w:hAnsi="Times New Roman" w:cs="Times New Roman"/>
          <w:kern w:val="2"/>
          <w:sz w:val="28"/>
          <w:szCs w:val="28"/>
        </w:rPr>
        <w:t>Для нового жилищного строительства предлагается:</w:t>
      </w:r>
    </w:p>
    <w:p w:rsidR="000E5BF9" w:rsidRPr="006551DA" w:rsidRDefault="000E5BF9" w:rsidP="000E5BF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1DA">
        <w:rPr>
          <w:rFonts w:ascii="Times New Roman" w:hAnsi="Times New Roman" w:cs="Times New Roman"/>
          <w:kern w:val="2"/>
          <w:sz w:val="28"/>
          <w:szCs w:val="28"/>
        </w:rPr>
        <w:t>-  малоэтажная (индивидуальная) жилая застройка (коттеджного типа)</w:t>
      </w:r>
      <w:r w:rsidRPr="006551D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E5BF9" w:rsidRPr="006551DA" w:rsidRDefault="000E5BF9" w:rsidP="000E5BF9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lastRenderedPageBreak/>
        <w:t xml:space="preserve">Новое жилищное строительство для постоянного населения будет вестись за счёт инвестиционных проектов на территориях нового освоения, а также реконструкции жилой застройки. </w:t>
      </w:r>
      <w:r w:rsidRPr="006551DA">
        <w:rPr>
          <w:rFonts w:ascii="Times New Roman" w:hAnsi="Times New Roman" w:cs="Times New Roman"/>
          <w:iCs/>
          <w:sz w:val="28"/>
          <w:szCs w:val="28"/>
        </w:rPr>
        <w:t>Реализация проектных мероприятий не изменит структуру жилого фонда поселения, преобладающей так же останется индивидуальная застройка.</w:t>
      </w:r>
      <w:r w:rsidRPr="00655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B79" w:rsidRPr="002B3B79" w:rsidRDefault="000E5BF9" w:rsidP="002B3B79">
      <w:pPr>
        <w:spacing w:line="288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3" w:name="_Toc459001361"/>
      <w:r w:rsidRPr="002B3B79">
        <w:rPr>
          <w:rFonts w:ascii="Times New Roman" w:hAnsi="Times New Roman" w:cs="Times New Roman"/>
          <w:b/>
          <w:sz w:val="28"/>
          <w:szCs w:val="28"/>
        </w:rPr>
        <w:t>Развитие транспортной инфраструктуры</w:t>
      </w:r>
      <w:bookmarkStart w:id="54" w:name="_Toc459001362"/>
      <w:bookmarkEnd w:id="53"/>
    </w:p>
    <w:p w:rsidR="000E5BF9" w:rsidRPr="002B3B79" w:rsidRDefault="000E5BF9" w:rsidP="002B3B79">
      <w:pPr>
        <w:spacing w:line="288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3B79">
        <w:rPr>
          <w:rFonts w:ascii="Times New Roman" w:hAnsi="Times New Roman" w:cs="Times New Roman"/>
          <w:b/>
          <w:sz w:val="28"/>
          <w:szCs w:val="28"/>
        </w:rPr>
        <w:t xml:space="preserve">Задачи по развитию и размещению </w:t>
      </w:r>
      <w:bookmarkEnd w:id="50"/>
      <w:r w:rsidRPr="002B3B79">
        <w:rPr>
          <w:rFonts w:ascii="Times New Roman" w:hAnsi="Times New Roman" w:cs="Times New Roman"/>
          <w:b/>
          <w:sz w:val="28"/>
          <w:szCs w:val="28"/>
        </w:rPr>
        <w:t>транспортной инфраструктуры</w:t>
      </w:r>
      <w:bookmarkEnd w:id="51"/>
      <w:bookmarkEnd w:id="52"/>
      <w:bookmarkEnd w:id="54"/>
    </w:p>
    <w:p w:rsidR="002B3B79" w:rsidRPr="006B0FF8" w:rsidRDefault="000E5BF9" w:rsidP="006B0FF8">
      <w:pPr>
        <w:suppressAutoHyphens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Основными задачами по развитию и размещению объектов капитального строительства федерального, регионального и местного значения - объектов транспортной инфраструктуры, - являются следующие: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Внешний транспорт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1. Формирование распространенной сети дорог поселения, связывающей между собой населенные пункты и обеспечивающей связанность с транспортной системой Смоленской области.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2. Обеспечение надежной связи населенных пунктов </w:t>
      </w:r>
      <w:r w:rsidR="00313AA9">
        <w:rPr>
          <w:rFonts w:ascii="Times New Roman" w:hAnsi="Times New Roman" w:cs="Times New Roman"/>
          <w:sz w:val="28"/>
          <w:szCs w:val="28"/>
        </w:rPr>
        <w:t>Бердниковского</w:t>
      </w:r>
      <w:r w:rsidRPr="006551DA">
        <w:rPr>
          <w:rFonts w:ascii="Times New Roman" w:hAnsi="Times New Roman" w:cs="Times New Roman"/>
          <w:sz w:val="28"/>
          <w:szCs w:val="28"/>
        </w:rPr>
        <w:t xml:space="preserve"> сельского поселения между собой и с внешней сетью автодорог регионального значения путём формирования единой транспортной сети поселения в составе улично-дорожных сетей населенных пунктов и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 xml:space="preserve"> внешних дорог.</w:t>
      </w:r>
    </w:p>
    <w:p w:rsidR="000E5BF9" w:rsidRPr="006551DA" w:rsidRDefault="000E5BF9" w:rsidP="002B3B79"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3. Обеспечение выделения территории для развития сети региональных дорог, их пересечений и инфраструктуры в соответствии с положениями Схемы территориального планирования Глинковского района.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5" w:name="_Toc286310000"/>
      <w:bookmarkStart w:id="56" w:name="_Toc286310151"/>
      <w:r w:rsidRPr="006551DA">
        <w:rPr>
          <w:rFonts w:ascii="Times New Roman" w:hAnsi="Times New Roman" w:cs="Times New Roman"/>
          <w:b/>
          <w:sz w:val="28"/>
          <w:szCs w:val="28"/>
        </w:rPr>
        <w:t>Пассажирский транспорт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 xml:space="preserve">Организация качественного маршрутного сообщения для связи населенных пунктов поселения между собой и с г. Смоленском, </w:t>
      </w:r>
      <w:proofErr w:type="gramStart"/>
      <w:r w:rsidRPr="00655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1DA">
        <w:rPr>
          <w:rFonts w:ascii="Times New Roman" w:hAnsi="Times New Roman" w:cs="Times New Roman"/>
          <w:sz w:val="28"/>
          <w:szCs w:val="28"/>
        </w:rPr>
        <w:t>. Глинка.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DA">
        <w:rPr>
          <w:rFonts w:ascii="Times New Roman" w:hAnsi="Times New Roman" w:cs="Times New Roman"/>
          <w:b/>
          <w:sz w:val="28"/>
          <w:szCs w:val="28"/>
        </w:rPr>
        <w:t>Улично-дорожная сеть населенных пунктов</w:t>
      </w:r>
    </w:p>
    <w:p w:rsidR="000E5BF9" w:rsidRPr="006551DA" w:rsidRDefault="000E5BF9" w:rsidP="002B3B7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- формирование улично-дорожной сети населенных пунктов с учетом существующей сети внешних дорог и увеличением уровня автомобилизации населения;</w:t>
      </w:r>
    </w:p>
    <w:p w:rsidR="000E5BF9" w:rsidRPr="002B3B79" w:rsidRDefault="000E5BF9" w:rsidP="002B3B79">
      <w:pPr>
        <w:suppressAutoHyphens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A">
        <w:rPr>
          <w:rFonts w:ascii="Times New Roman" w:hAnsi="Times New Roman" w:cs="Times New Roman"/>
          <w:sz w:val="28"/>
          <w:szCs w:val="28"/>
        </w:rPr>
        <w:t>- формирование системы транспортных связей районов жилой застройки с общепоселковыми центрами, объектами социального обслуживания, рекреационными территориями.</w:t>
      </w:r>
    </w:p>
    <w:bookmarkEnd w:id="55"/>
    <w:bookmarkEnd w:id="56"/>
    <w:p w:rsidR="003D54D6" w:rsidRPr="006551DA" w:rsidRDefault="006551DA" w:rsidP="002B3B7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D54D6" w:rsidRPr="006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.Целевые индикаторы Программы</w:t>
      </w:r>
    </w:p>
    <w:p w:rsidR="003D54D6" w:rsidRPr="006551DA" w:rsidRDefault="003D54D6" w:rsidP="002B3B7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комплексного развития социальной инфраструктуры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87777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487777"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является обеспечение эффективного функционирования и развития социальной инфраструктуры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установленными потребностями в объектах социальной инфраструктуры городского округа.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цели и решение задачи Программы оцениваются целевыми показателями (индикаторами) обеспеченности населения объектами социальной инфраструктуры: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Удельный вес жителей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систематически занимающихся физкультурой и спортом.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Уровень обеспеченности населения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спортивными залами.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молодых граждан </w:t>
      </w:r>
      <w:r w:rsidR="0031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Бердниковского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принявших участие в мероприятиях государственной молодежной политики.</w:t>
      </w:r>
    </w:p>
    <w:p w:rsidR="003D54D6" w:rsidRPr="006551DA" w:rsidRDefault="003D54D6" w:rsidP="003D54D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hyperlink w:anchor="P484" w:history="1">
        <w:r w:rsidRPr="00655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таблице </w:t>
        </w:r>
        <w:r w:rsidR="00966B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551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966B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Программе).</w:t>
      </w:r>
    </w:p>
    <w:p w:rsidR="003D54D6" w:rsidRPr="006551DA" w:rsidRDefault="003D54D6" w:rsidP="003D54D6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7" w:name="bookmark8"/>
      <w:r w:rsidRPr="006551D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bookmarkEnd w:id="57"/>
    </w:p>
    <w:p w:rsidR="003D54D6" w:rsidRPr="006551DA" w:rsidRDefault="003D54D6" w:rsidP="003D54D6">
      <w:pPr>
        <w:tabs>
          <w:tab w:val="left" w:pos="3169"/>
          <w:tab w:val="left" w:pos="5770"/>
          <w:tab w:val="left" w:pos="8142"/>
        </w:tabs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1DA">
        <w:rPr>
          <w:rFonts w:ascii="Times New Roman" w:eastAsia="Times New Roman" w:hAnsi="Times New Roman" w:cs="Times New Roman"/>
          <w:sz w:val="28"/>
          <w:szCs w:val="28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ab/>
        <w:t xml:space="preserve">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3D54D6" w:rsidRPr="006551DA" w:rsidRDefault="003D54D6" w:rsidP="003D54D6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>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Улучшение уличного освещения обеспечит устойчивое энергоснабжение поселения.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8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Привлечения внебюджетных инвестиций в экономику поселения.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Повышения благоустройства поселения.</w:t>
      </w:r>
    </w:p>
    <w:p w:rsidR="003D54D6" w:rsidRPr="006551DA" w:rsidRDefault="003D54D6" w:rsidP="003D54D6">
      <w:pPr>
        <w:numPr>
          <w:ilvl w:val="1"/>
          <w:numId w:val="2"/>
        </w:numPr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Формирования современного привлекательного имиджа поселения.</w:t>
      </w:r>
    </w:p>
    <w:p w:rsidR="00555E10" w:rsidRDefault="003D54D6" w:rsidP="003D54D6">
      <w:pPr>
        <w:numPr>
          <w:ilvl w:val="1"/>
          <w:numId w:val="2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Устойчивое развитие социальной инфраструктуры поселения.</w:t>
      </w:r>
      <w:r w:rsidR="00555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E10" w:rsidRDefault="00555E10" w:rsidP="00555E10">
      <w:pPr>
        <w:tabs>
          <w:tab w:val="left" w:pos="7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D6" w:rsidRPr="006551DA" w:rsidRDefault="003D54D6" w:rsidP="00555E10">
      <w:pPr>
        <w:tabs>
          <w:tab w:val="left" w:pos="7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3D54D6" w:rsidRPr="006551DA" w:rsidRDefault="00555E10" w:rsidP="00555E10">
      <w:pPr>
        <w:tabs>
          <w:tab w:val="left" w:pos="778"/>
        </w:tabs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D54D6" w:rsidRPr="006551DA">
        <w:rPr>
          <w:rFonts w:ascii="Times New Roman" w:eastAsia="Times New Roman" w:hAnsi="Times New Roman" w:cs="Times New Roman"/>
          <w:sz w:val="28"/>
          <w:szCs w:val="28"/>
        </w:rPr>
        <w:t xml:space="preserve">Повысить качество жизни жителей </w:t>
      </w:r>
      <w:r w:rsidR="00313AA9">
        <w:rPr>
          <w:rFonts w:ascii="Times New Roman" w:eastAsia="Times New Roman" w:hAnsi="Times New Roman" w:cs="Times New Roman"/>
          <w:sz w:val="28"/>
          <w:szCs w:val="28"/>
        </w:rPr>
        <w:t>Бердниковского</w:t>
      </w:r>
      <w:r w:rsidR="003D54D6" w:rsidRPr="006551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D54D6" w:rsidRPr="006551DA" w:rsidRDefault="003D54D6" w:rsidP="003D54D6">
      <w:pPr>
        <w:numPr>
          <w:ilvl w:val="2"/>
          <w:numId w:val="2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Привлечь население поселения к непосредственному участию в реализации решений, направленных на улучшение качества жизни.</w:t>
      </w:r>
    </w:p>
    <w:p w:rsidR="003D54D6" w:rsidRPr="006551DA" w:rsidRDefault="003D54D6" w:rsidP="003D54D6">
      <w:pPr>
        <w:numPr>
          <w:ilvl w:val="2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Повысить степень социального согласия, укрепить авторитет органов местного самоуправления.</w:t>
      </w:r>
    </w:p>
    <w:p w:rsidR="003D54D6" w:rsidRPr="006551DA" w:rsidRDefault="003D54D6" w:rsidP="003D54D6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 экономической политики. И такая политика может быть разработана и реализована через программы социально-экономического развития поселений.</w:t>
      </w:r>
    </w:p>
    <w:p w:rsidR="003D54D6" w:rsidRPr="006551DA" w:rsidRDefault="003D54D6" w:rsidP="003D54D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позволит обеспечить социально-экономическое развитие муниципального образования в целом.</w:t>
      </w:r>
    </w:p>
    <w:p w:rsidR="003D54D6" w:rsidRPr="006551DA" w:rsidRDefault="003D54D6" w:rsidP="003D54D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DA">
        <w:rPr>
          <w:rFonts w:ascii="Times New Roman" w:eastAsia="Times New Roman" w:hAnsi="Times New Roman" w:cs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3D54D6" w:rsidRPr="006551DA" w:rsidRDefault="003D54D6" w:rsidP="003D54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4D6" w:rsidRPr="006551DA" w:rsidRDefault="003D54D6" w:rsidP="003D54D6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41" w:rsidRDefault="00B70941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p w:rsidR="00297427" w:rsidRDefault="00297427">
      <w:pPr>
        <w:rPr>
          <w:rFonts w:ascii="Times New Roman" w:hAnsi="Times New Roman" w:cs="Times New Roman"/>
          <w:sz w:val="28"/>
          <w:szCs w:val="28"/>
        </w:rPr>
      </w:pPr>
    </w:p>
    <w:sectPr w:rsidR="00297427" w:rsidSect="00297427">
      <w:pgSz w:w="11906" w:h="16838"/>
      <w:pgMar w:top="1134" w:right="709" w:bottom="1134" w:left="85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66" w:rsidRDefault="00453966">
      <w:pPr>
        <w:spacing w:after="0" w:line="240" w:lineRule="auto"/>
      </w:pPr>
      <w:r>
        <w:separator/>
      </w:r>
    </w:p>
  </w:endnote>
  <w:endnote w:type="continuationSeparator" w:id="0">
    <w:p w:rsidR="00453966" w:rsidRDefault="0045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66" w:rsidRDefault="00453966">
      <w:pPr>
        <w:spacing w:after="0" w:line="240" w:lineRule="auto"/>
      </w:pPr>
      <w:r>
        <w:separator/>
      </w:r>
    </w:p>
  </w:footnote>
  <w:footnote w:type="continuationSeparator" w:id="0">
    <w:p w:rsidR="00453966" w:rsidRDefault="0045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519"/>
    <w:multiLevelType w:val="hybridMultilevel"/>
    <w:tmpl w:val="A0F69450"/>
    <w:lvl w:ilvl="0" w:tplc="900CB8D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F153C"/>
    <w:multiLevelType w:val="multilevel"/>
    <w:tmpl w:val="2E6A2276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B63BA"/>
    <w:multiLevelType w:val="hybridMultilevel"/>
    <w:tmpl w:val="283CD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00CDA"/>
    <w:multiLevelType w:val="hybridMultilevel"/>
    <w:tmpl w:val="7D9AFEB8"/>
    <w:lvl w:ilvl="0" w:tplc="900CB8D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B6B19"/>
    <w:multiLevelType w:val="hybridMultilevel"/>
    <w:tmpl w:val="FEBAC92A"/>
    <w:lvl w:ilvl="0" w:tplc="0419000F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2B41D1"/>
    <w:multiLevelType w:val="hybridMultilevel"/>
    <w:tmpl w:val="67EE6E32"/>
    <w:name w:val="WW8Num4"/>
    <w:lvl w:ilvl="0" w:tplc="1F8806D0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6F62B30"/>
    <w:multiLevelType w:val="hybridMultilevel"/>
    <w:tmpl w:val="B90A4BD8"/>
    <w:lvl w:ilvl="0" w:tplc="13D8BCE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06086"/>
    <w:multiLevelType w:val="hybridMultilevel"/>
    <w:tmpl w:val="5E601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4116A"/>
    <w:multiLevelType w:val="hybridMultilevel"/>
    <w:tmpl w:val="ABBA7200"/>
    <w:lvl w:ilvl="0" w:tplc="900CB8D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A0E7E"/>
    <w:multiLevelType w:val="multilevel"/>
    <w:tmpl w:val="84F0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B9E4EA4"/>
    <w:multiLevelType w:val="hybridMultilevel"/>
    <w:tmpl w:val="E600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A15E9"/>
    <w:multiLevelType w:val="hybridMultilevel"/>
    <w:tmpl w:val="6FD4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4D6"/>
    <w:rsid w:val="000D747F"/>
    <w:rsid w:val="000E5BF9"/>
    <w:rsid w:val="001051F4"/>
    <w:rsid w:val="00133E29"/>
    <w:rsid w:val="0014775B"/>
    <w:rsid w:val="00154C13"/>
    <w:rsid w:val="001A08E7"/>
    <w:rsid w:val="001D02C7"/>
    <w:rsid w:val="00226611"/>
    <w:rsid w:val="002312A7"/>
    <w:rsid w:val="00247BA1"/>
    <w:rsid w:val="00297427"/>
    <w:rsid w:val="002B3B79"/>
    <w:rsid w:val="00313AA9"/>
    <w:rsid w:val="00332BAB"/>
    <w:rsid w:val="003632F2"/>
    <w:rsid w:val="003732A7"/>
    <w:rsid w:val="00380D07"/>
    <w:rsid w:val="003B4102"/>
    <w:rsid w:val="003B6B9B"/>
    <w:rsid w:val="003D54D6"/>
    <w:rsid w:val="004113E6"/>
    <w:rsid w:val="004162C4"/>
    <w:rsid w:val="00453966"/>
    <w:rsid w:val="00460D8D"/>
    <w:rsid w:val="00487777"/>
    <w:rsid w:val="004936C9"/>
    <w:rsid w:val="005008E9"/>
    <w:rsid w:val="005352D2"/>
    <w:rsid w:val="00555E10"/>
    <w:rsid w:val="00645E36"/>
    <w:rsid w:val="006551DA"/>
    <w:rsid w:val="006779AF"/>
    <w:rsid w:val="006B0FF8"/>
    <w:rsid w:val="006B5EBF"/>
    <w:rsid w:val="006B79BD"/>
    <w:rsid w:val="007363E0"/>
    <w:rsid w:val="00790B9E"/>
    <w:rsid w:val="007A293E"/>
    <w:rsid w:val="00966B50"/>
    <w:rsid w:val="009944F0"/>
    <w:rsid w:val="00A011A7"/>
    <w:rsid w:val="00A937FE"/>
    <w:rsid w:val="00AC20EE"/>
    <w:rsid w:val="00AD42E5"/>
    <w:rsid w:val="00B70941"/>
    <w:rsid w:val="00BF4E5E"/>
    <w:rsid w:val="00C138D0"/>
    <w:rsid w:val="00C57208"/>
    <w:rsid w:val="00C66D06"/>
    <w:rsid w:val="00C739B4"/>
    <w:rsid w:val="00CB6957"/>
    <w:rsid w:val="00CD18FD"/>
    <w:rsid w:val="00D0404A"/>
    <w:rsid w:val="00D12FD6"/>
    <w:rsid w:val="00D14281"/>
    <w:rsid w:val="00D51762"/>
    <w:rsid w:val="00D8558B"/>
    <w:rsid w:val="00DD4DDD"/>
    <w:rsid w:val="00E147B6"/>
    <w:rsid w:val="00EB15A4"/>
    <w:rsid w:val="00F31894"/>
    <w:rsid w:val="00FC6531"/>
    <w:rsid w:val="00F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A7"/>
  </w:style>
  <w:style w:type="paragraph" w:styleId="2">
    <w:name w:val="heading 2"/>
    <w:aliases w:val="ГЛАВА,Знак, Знак2, Знак2 Знак,Знак2,Знак2 Знак,Title,Заголовок 2 Знак Знак"/>
    <w:basedOn w:val="a"/>
    <w:next w:val="a"/>
    <w:link w:val="21"/>
    <w:qFormat/>
    <w:rsid w:val="006B79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6B79B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rsid w:val="00FC65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uiPriority w:val="9"/>
    <w:semiHidden/>
    <w:rsid w:val="006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6B79B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21">
    <w:name w:val="Заголовок 2 Знак1"/>
    <w:aliases w:val="ГЛАВА Знак,Знак Знак, Знак2 Знак1, Знак2 Знак Знак,Знак2 Знак1,Знак2 Знак Знак,Title Знак,Заголовок 2 Знак Знак Знак"/>
    <w:link w:val="2"/>
    <w:rsid w:val="006B79BD"/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aa">
    <w:name w:val="List Paragraph"/>
    <w:basedOn w:val="a"/>
    <w:uiPriority w:val="34"/>
    <w:qFormat/>
    <w:rsid w:val="006B79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">
    <w:name w:val="S_Обычный в таблице"/>
    <w:basedOn w:val="a"/>
    <w:link w:val="S0"/>
    <w:rsid w:val="006B79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6B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6B79BD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6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rsid w:val="006B79BD"/>
    <w:rPr>
      <w:sz w:val="24"/>
      <w:szCs w:val="24"/>
    </w:rPr>
  </w:style>
  <w:style w:type="paragraph" w:styleId="32">
    <w:name w:val="Body Text Indent 3"/>
    <w:basedOn w:val="a"/>
    <w:link w:val="31"/>
    <w:rsid w:val="006B79BD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6B79BD"/>
    <w:rPr>
      <w:sz w:val="16"/>
      <w:szCs w:val="16"/>
    </w:rPr>
  </w:style>
  <w:style w:type="paragraph" w:customStyle="1" w:styleId="TablCenter">
    <w:name w:val="Tabl_Center"/>
    <w:basedOn w:val="a"/>
    <w:rsid w:val="006B79BD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6B79BD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6B79B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Знак"/>
    <w:link w:val="ac"/>
    <w:rsid w:val="006B79BD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нак5"/>
    <w:basedOn w:val="a"/>
    <w:rsid w:val="006B7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E5B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E5BF9"/>
  </w:style>
  <w:style w:type="paragraph" w:styleId="af0">
    <w:name w:val="Body Text Indent"/>
    <w:basedOn w:val="a"/>
    <w:link w:val="af1"/>
    <w:uiPriority w:val="99"/>
    <w:semiHidden/>
    <w:unhideWhenUsed/>
    <w:rsid w:val="000E5BF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E5BF9"/>
  </w:style>
  <w:style w:type="character" w:customStyle="1" w:styleId="HTML">
    <w:name w:val="Стандартный HTML Знак"/>
    <w:link w:val="HTML0"/>
    <w:rsid w:val="000E5BF9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0E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uiPriority w:val="99"/>
    <w:semiHidden/>
    <w:rsid w:val="000E5BF9"/>
    <w:rPr>
      <w:rFonts w:ascii="Consolas" w:hAnsi="Consolas" w:cs="Consolas"/>
      <w:sz w:val="20"/>
      <w:szCs w:val="20"/>
    </w:rPr>
  </w:style>
  <w:style w:type="paragraph" w:styleId="af2">
    <w:name w:val="Normal (Web)"/>
    <w:aliases w:val="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rsid w:val="000E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E5BF9"/>
  </w:style>
  <w:style w:type="paragraph" w:customStyle="1" w:styleId="af4">
    <w:name w:val="Для записок"/>
    <w:basedOn w:val="a"/>
    <w:link w:val="af5"/>
    <w:rsid w:val="000E5BF9"/>
    <w:pPr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Для записок Знак"/>
    <w:link w:val="af4"/>
    <w:rsid w:val="000E5B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7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7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ГЛАВА,Знак, Знак2, Знак2 Знак,Знак2,Знак2 Знак,Title,Заголовок 2 Знак Знак"/>
    <w:basedOn w:val="a"/>
    <w:next w:val="a"/>
    <w:link w:val="21"/>
    <w:qFormat/>
    <w:rsid w:val="006B79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  <w:lang w:val="x-none" w:eastAsia="x-none"/>
    </w:rPr>
  </w:style>
  <w:style w:type="paragraph" w:styleId="3">
    <w:name w:val="heading 3"/>
    <w:aliases w:val="Знак3,Знак3 Знак, Знак3, Знак3 Знак"/>
    <w:basedOn w:val="a"/>
    <w:next w:val="a"/>
    <w:link w:val="30"/>
    <w:qFormat/>
    <w:rsid w:val="006B79B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3D54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54D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D54D6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3D54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B6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rsid w:val="00FC65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uiPriority w:val="9"/>
    <w:semiHidden/>
    <w:rsid w:val="006B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3 Знак1,Знак3 Знак Знак, Знак3 Знак1, Знак3 Знак Знак"/>
    <w:basedOn w:val="a0"/>
    <w:link w:val="3"/>
    <w:rsid w:val="006B79B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21">
    <w:name w:val="Заголовок 2 Знак1"/>
    <w:aliases w:val="ГЛАВА Знак,Знак Знак, Знак2 Знак1, Знак2 Знак Знак,Знак2 Знак1,Знак2 Знак Знак,Title Знак,Заголовок 2 Знак Знак Знак"/>
    <w:link w:val="2"/>
    <w:rsid w:val="006B79BD"/>
    <w:rPr>
      <w:rFonts w:ascii="Times New Roman" w:eastAsia="Times New Roman" w:hAnsi="Times New Roman" w:cs="Times New Roman"/>
      <w:b/>
      <w:bCs/>
      <w:color w:val="0000FF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6B79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">
    <w:name w:val="S_Обычный в таблице"/>
    <w:basedOn w:val="a"/>
    <w:link w:val="S0"/>
    <w:rsid w:val="006B79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rsid w:val="006B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Е"/>
    <w:basedOn w:val="a"/>
    <w:rsid w:val="006B79BD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xl65">
    <w:name w:val="xl65"/>
    <w:basedOn w:val="a"/>
    <w:rsid w:val="006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rsid w:val="006B79BD"/>
    <w:rPr>
      <w:sz w:val="24"/>
      <w:szCs w:val="24"/>
    </w:rPr>
  </w:style>
  <w:style w:type="paragraph" w:styleId="32">
    <w:name w:val="Body Text Indent 3"/>
    <w:basedOn w:val="a"/>
    <w:link w:val="31"/>
    <w:rsid w:val="006B79BD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6B79BD"/>
    <w:rPr>
      <w:sz w:val="16"/>
      <w:szCs w:val="16"/>
    </w:rPr>
  </w:style>
  <w:style w:type="paragraph" w:customStyle="1" w:styleId="TablCenter">
    <w:name w:val="Tabl_Center"/>
    <w:basedOn w:val="a"/>
    <w:rsid w:val="006B79BD"/>
    <w:pPr>
      <w:keepLines/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ablNL">
    <w:name w:val="Tabl_N_L"/>
    <w:basedOn w:val="a"/>
    <w:rsid w:val="006B79BD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ac">
    <w:name w:val="Основной"/>
    <w:basedOn w:val="a"/>
    <w:link w:val="ad"/>
    <w:rsid w:val="006B79B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Знак"/>
    <w:link w:val="ac"/>
    <w:rsid w:val="006B79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50">
    <w:name w:val="Знак5"/>
    <w:basedOn w:val="a"/>
    <w:rsid w:val="006B7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E5B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E5BF9"/>
  </w:style>
  <w:style w:type="paragraph" w:styleId="af0">
    <w:name w:val="Body Text Indent"/>
    <w:basedOn w:val="a"/>
    <w:link w:val="af1"/>
    <w:uiPriority w:val="99"/>
    <w:semiHidden/>
    <w:unhideWhenUsed/>
    <w:rsid w:val="000E5BF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E5BF9"/>
  </w:style>
  <w:style w:type="character" w:customStyle="1" w:styleId="HTML">
    <w:name w:val="Стандартный HTML Знак"/>
    <w:link w:val="HTML0"/>
    <w:rsid w:val="000E5BF9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0E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uiPriority w:val="99"/>
    <w:semiHidden/>
    <w:rsid w:val="000E5BF9"/>
    <w:rPr>
      <w:rFonts w:ascii="Consolas" w:hAnsi="Consolas" w:cs="Consolas"/>
      <w:sz w:val="20"/>
      <w:szCs w:val="20"/>
    </w:rPr>
  </w:style>
  <w:style w:type="paragraph" w:styleId="af2">
    <w:name w:val="Normal (Web)"/>
    <w:aliases w:val="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rsid w:val="000E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E5BF9"/>
  </w:style>
  <w:style w:type="paragraph" w:customStyle="1" w:styleId="af4">
    <w:name w:val="Для записок"/>
    <w:basedOn w:val="a"/>
    <w:link w:val="af5"/>
    <w:rsid w:val="000E5BF9"/>
    <w:pPr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Для записок Знак"/>
    <w:link w:val="af4"/>
    <w:rsid w:val="000E5B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7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7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9B01404DF931FE1ACE289256B532D055197CF76FF7BE34CD8440BBD39K7v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B01404DF931FE1ACE289256B532D055198CB76FD7AE34CD8440BBD397EA57EDED7466E38E55539KBv3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B01404DF931FE1ACE289256B532D05529DC977FC7EE34CD8440BBD397EA57EDED7466939KEv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5B340DBC092D48FD8F3F11B0B94137360A1CC7C13F8B7E871CA77FE7598BE904A4F2AC91DF3E717DAD99D6tB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FAD5-C992-4F83-B881-A6E3F2DF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2017-10-27T09:07:00Z</cp:lastPrinted>
  <dcterms:created xsi:type="dcterms:W3CDTF">2017-10-27T09:03:00Z</dcterms:created>
  <dcterms:modified xsi:type="dcterms:W3CDTF">2017-10-27T09:10:00Z</dcterms:modified>
</cp:coreProperties>
</file>