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12" w:rsidRDefault="004D7A85" w:rsidP="00B835DE">
      <w:pPr>
        <w:pStyle w:val="2"/>
        <w:tabs>
          <w:tab w:val="center" w:pos="2808"/>
        </w:tabs>
        <w:spacing w:line="240" w:lineRule="auto"/>
        <w:jc w:val="center"/>
        <w:rPr>
          <w:b/>
          <w:szCs w:val="28"/>
        </w:rPr>
      </w:pPr>
      <w:r>
        <w:rPr>
          <w:szCs w:val="28"/>
        </w:rPr>
        <w:br w:type="textWrapping" w:clear="all"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154940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АДМИНИСТРАЦИЯ </w:t>
      </w:r>
    </w:p>
    <w:p w:rsidR="00BE4F19" w:rsidRDefault="00510412" w:rsidP="00B835DE">
      <w:pPr>
        <w:pStyle w:val="2"/>
        <w:tabs>
          <w:tab w:val="center" w:pos="2808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БЕРДНИКОВСКОГО</w:t>
      </w:r>
      <w:r w:rsidR="00DC378A">
        <w:rPr>
          <w:b/>
          <w:szCs w:val="28"/>
        </w:rPr>
        <w:t xml:space="preserve"> </w:t>
      </w:r>
      <w:r w:rsidR="00BE4F19">
        <w:rPr>
          <w:b/>
          <w:szCs w:val="28"/>
        </w:rPr>
        <w:t>СЕЛЬСКОГО ПОСЕЛЕНИЯ</w:t>
      </w:r>
    </w:p>
    <w:p w:rsidR="004D7A85" w:rsidRDefault="004D7A85" w:rsidP="00B835DE">
      <w:pPr>
        <w:jc w:val="center"/>
        <w:rPr>
          <w:b/>
          <w:szCs w:val="28"/>
        </w:rPr>
      </w:pPr>
      <w:r>
        <w:rPr>
          <w:b/>
          <w:szCs w:val="28"/>
        </w:rPr>
        <w:t>ГЛИНКОВСК</w:t>
      </w:r>
      <w:r w:rsidR="00BE4F19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BE4F19">
        <w:rPr>
          <w:b/>
          <w:szCs w:val="28"/>
        </w:rPr>
        <w:t>А</w:t>
      </w:r>
      <w:r>
        <w:rPr>
          <w:b/>
          <w:szCs w:val="28"/>
        </w:rPr>
        <w:t xml:space="preserve"> СМОЛЕНСКОЙ ОБЛАСТИ</w:t>
      </w:r>
    </w:p>
    <w:p w:rsidR="004D7A85" w:rsidRDefault="004D7A85" w:rsidP="00B835DE">
      <w:pPr>
        <w:jc w:val="center"/>
        <w:rPr>
          <w:b/>
          <w:szCs w:val="28"/>
        </w:rPr>
      </w:pPr>
    </w:p>
    <w:p w:rsidR="004D7A85" w:rsidRDefault="004D7A85" w:rsidP="004D7A85">
      <w:pPr>
        <w:pStyle w:val="1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4D7A85" w:rsidRDefault="004D7A85" w:rsidP="004D7A85">
      <w:pPr>
        <w:pStyle w:val="1"/>
        <w:rPr>
          <w:szCs w:val="28"/>
        </w:rPr>
      </w:pPr>
    </w:p>
    <w:p w:rsidR="003A31CB" w:rsidRPr="00CE0356" w:rsidRDefault="003A31CB" w:rsidP="003A31CB">
      <w:pPr>
        <w:pStyle w:val="1"/>
        <w:rPr>
          <w:szCs w:val="28"/>
          <w:u w:val="single"/>
        </w:rPr>
      </w:pPr>
      <w:r>
        <w:rPr>
          <w:szCs w:val="28"/>
        </w:rPr>
        <w:t xml:space="preserve"> </w:t>
      </w:r>
      <w:r w:rsidRPr="00CE0356">
        <w:rPr>
          <w:szCs w:val="28"/>
        </w:rPr>
        <w:t xml:space="preserve">от   </w:t>
      </w:r>
      <w:r>
        <w:rPr>
          <w:szCs w:val="28"/>
        </w:rPr>
        <w:t xml:space="preserve">«08» мая </w:t>
      </w:r>
      <w:r w:rsidRPr="00CE0356">
        <w:rPr>
          <w:szCs w:val="28"/>
        </w:rPr>
        <w:t xml:space="preserve">2018г.          </w:t>
      </w:r>
      <w:r>
        <w:rPr>
          <w:szCs w:val="28"/>
        </w:rPr>
        <w:t xml:space="preserve">                                                              № 17-а</w:t>
      </w:r>
    </w:p>
    <w:p w:rsidR="003A31CB" w:rsidRDefault="003A31CB" w:rsidP="003A31CB">
      <w:pPr>
        <w:jc w:val="both"/>
        <w:rPr>
          <w:szCs w:val="28"/>
        </w:rPr>
      </w:pPr>
    </w:p>
    <w:tbl>
      <w:tblPr>
        <w:tblW w:w="6516" w:type="dxa"/>
        <w:tblLook w:val="04A0"/>
      </w:tblPr>
      <w:tblGrid>
        <w:gridCol w:w="5353"/>
        <w:gridCol w:w="1163"/>
      </w:tblGrid>
      <w:tr w:rsidR="003A31CB" w:rsidTr="00FE4F4E">
        <w:trPr>
          <w:trHeight w:val="1632"/>
        </w:trPr>
        <w:tc>
          <w:tcPr>
            <w:tcW w:w="5353" w:type="dxa"/>
          </w:tcPr>
          <w:p w:rsidR="003A31CB" w:rsidRPr="00893046" w:rsidRDefault="003A31CB" w:rsidP="00FE4F4E">
            <w:pPr>
              <w:jc w:val="both"/>
              <w:textAlignment w:val="baseline"/>
              <w:rPr>
                <w:color w:val="050505"/>
              </w:rPr>
            </w:pPr>
            <w:r>
              <w:rPr>
                <w:rFonts w:eastAsia="Calibri"/>
                <w:szCs w:val="28"/>
                <w:lang w:eastAsia="en-US"/>
              </w:rPr>
              <w:t>Об утверждении Правил содержания</w:t>
            </w:r>
            <w:r w:rsidRPr="00893046">
              <w:rPr>
                <w:bCs/>
                <w:color w:val="050505"/>
                <w:bdr w:val="none" w:sz="0" w:space="0" w:color="auto" w:frame="1"/>
              </w:rPr>
              <w:t xml:space="preserve">, </w:t>
            </w:r>
            <w:r w:rsidRPr="00893046">
              <w:rPr>
                <w:bCs/>
                <w:color w:val="050505"/>
                <w:szCs w:val="28"/>
                <w:bdr w:val="none" w:sz="0" w:space="0" w:color="auto" w:frame="1"/>
              </w:rPr>
              <w:t xml:space="preserve">выпаса и прогона сельскохозяйственных животных на территории </w:t>
            </w:r>
            <w:r>
              <w:rPr>
                <w:color w:val="050505"/>
                <w:szCs w:val="28"/>
              </w:rPr>
              <w:t>Бердниковского</w:t>
            </w:r>
            <w:r w:rsidRPr="00893046">
              <w:rPr>
                <w:color w:val="050505"/>
                <w:szCs w:val="28"/>
              </w:rPr>
              <w:t xml:space="preserve"> сельского поселения Глинковского района Смоленской области</w:t>
            </w:r>
          </w:p>
          <w:p w:rsidR="003A31CB" w:rsidRDefault="003A31CB" w:rsidP="00FE4F4E">
            <w:pPr>
              <w:ind w:right="-5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63" w:type="dxa"/>
          </w:tcPr>
          <w:p w:rsidR="003A31CB" w:rsidRDefault="003A31CB" w:rsidP="00FE4F4E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3A31CB" w:rsidRDefault="003A31CB" w:rsidP="003A31CB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В соответствии с Федеральным законом от 06.10.2003 №131- ФЗ «Об общих принципах организации местного самоуправления Российской Федерации»,</w:t>
      </w:r>
      <w:r w:rsidRPr="00FB0DDB">
        <w:t xml:space="preserve"> </w:t>
      </w:r>
      <w:hyperlink r:id="rId7" w:history="1">
        <w:r w:rsidRPr="00FB0DDB">
          <w:rPr>
            <w:szCs w:val="28"/>
            <w:bdr w:val="none" w:sz="0" w:space="0" w:color="auto" w:frame="1"/>
          </w:rPr>
          <w:t>Законом</w:t>
        </w:r>
      </w:hyperlink>
      <w:r w:rsidRPr="00FB0DDB">
        <w:rPr>
          <w:color w:val="050505"/>
          <w:szCs w:val="28"/>
          <w:bdr w:val="none" w:sz="0" w:space="0" w:color="auto" w:frame="1"/>
        </w:rPr>
        <w:t> РФ от 14 мая 1993 № 4979-1 «О ветеринарии», Федеральным </w:t>
      </w:r>
      <w:hyperlink r:id="rId8" w:history="1">
        <w:r w:rsidRPr="00FB0DDB">
          <w:rPr>
            <w:szCs w:val="28"/>
            <w:bdr w:val="none" w:sz="0" w:space="0" w:color="auto" w:frame="1"/>
          </w:rPr>
          <w:t>законом</w:t>
        </w:r>
      </w:hyperlink>
      <w:r w:rsidRPr="00FB0DDB">
        <w:rPr>
          <w:color w:val="050505"/>
          <w:szCs w:val="28"/>
          <w:bdr w:val="none" w:sz="0" w:space="0" w:color="auto" w:frame="1"/>
        </w:rPr>
        <w:t> от 30 марта 1999 № 52-ФЗ «О санитарно-эпидемиологическом благополучии населения», </w:t>
      </w:r>
      <w:r>
        <w:rPr>
          <w:rFonts w:eastAsia="Calibri"/>
          <w:szCs w:val="28"/>
          <w:lang w:eastAsia="en-US"/>
        </w:rPr>
        <w:t xml:space="preserve"> руководствуясь Уставом </w:t>
      </w:r>
      <w:r>
        <w:rPr>
          <w:color w:val="050505"/>
          <w:szCs w:val="28"/>
        </w:rPr>
        <w:t>Бердниковского</w:t>
      </w:r>
      <w:r w:rsidRPr="00893046">
        <w:rPr>
          <w:color w:val="050505"/>
          <w:szCs w:val="28"/>
        </w:rPr>
        <w:t xml:space="preserve"> </w:t>
      </w:r>
      <w:r>
        <w:rPr>
          <w:szCs w:val="28"/>
        </w:rPr>
        <w:t xml:space="preserve">сельского поселения Глинковского района Смоленской области </w:t>
      </w:r>
    </w:p>
    <w:p w:rsidR="003A31CB" w:rsidRDefault="003A31CB" w:rsidP="003A31CB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3A31CB" w:rsidRDefault="003A31CB" w:rsidP="003A31CB">
      <w:pPr>
        <w:ind w:firstLine="709"/>
        <w:jc w:val="both"/>
        <w:rPr>
          <w:szCs w:val="28"/>
        </w:rPr>
      </w:pPr>
    </w:p>
    <w:p w:rsidR="003A31CB" w:rsidRDefault="003A31CB" w:rsidP="003A31CB">
      <w:pPr>
        <w:ind w:firstLine="709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 Утвердить Правила содержания</w:t>
      </w:r>
      <w:r w:rsidRPr="00893046">
        <w:rPr>
          <w:bCs/>
          <w:color w:val="050505"/>
          <w:bdr w:val="none" w:sz="0" w:space="0" w:color="auto" w:frame="1"/>
        </w:rPr>
        <w:t xml:space="preserve">, </w:t>
      </w:r>
      <w:r w:rsidRPr="00893046">
        <w:rPr>
          <w:bCs/>
          <w:color w:val="050505"/>
          <w:szCs w:val="28"/>
          <w:bdr w:val="none" w:sz="0" w:space="0" w:color="auto" w:frame="1"/>
        </w:rPr>
        <w:t>выпаса</w:t>
      </w:r>
      <w:r>
        <w:rPr>
          <w:bCs/>
          <w:color w:val="050505"/>
          <w:szCs w:val="28"/>
          <w:bdr w:val="none" w:sz="0" w:space="0" w:color="auto" w:frame="1"/>
        </w:rPr>
        <w:t xml:space="preserve"> и прогона сельскохозяйственных </w:t>
      </w:r>
      <w:r w:rsidRPr="00893046">
        <w:rPr>
          <w:bCs/>
          <w:color w:val="050505"/>
          <w:szCs w:val="28"/>
          <w:bdr w:val="none" w:sz="0" w:space="0" w:color="auto" w:frame="1"/>
        </w:rPr>
        <w:t xml:space="preserve">животных на территории </w:t>
      </w:r>
      <w:r>
        <w:rPr>
          <w:color w:val="050505"/>
          <w:szCs w:val="28"/>
        </w:rPr>
        <w:t>Бердниковского</w:t>
      </w:r>
      <w:r w:rsidRPr="00893046">
        <w:rPr>
          <w:color w:val="050505"/>
          <w:szCs w:val="28"/>
        </w:rPr>
        <w:t xml:space="preserve"> с</w:t>
      </w:r>
      <w:r>
        <w:rPr>
          <w:color w:val="050505"/>
          <w:szCs w:val="28"/>
        </w:rPr>
        <w:t xml:space="preserve">ельского поселения Глинковского </w:t>
      </w:r>
      <w:r w:rsidRPr="00893046">
        <w:rPr>
          <w:color w:val="050505"/>
          <w:szCs w:val="28"/>
        </w:rPr>
        <w:t>района Смоленской области</w:t>
      </w:r>
      <w:r>
        <w:rPr>
          <w:rFonts w:eastAsia="Calibri"/>
          <w:szCs w:val="28"/>
          <w:lang w:eastAsia="en-US"/>
        </w:rPr>
        <w:t xml:space="preserve"> (приложение №1). </w:t>
      </w:r>
    </w:p>
    <w:p w:rsidR="003A31CB" w:rsidRDefault="003A31CB" w:rsidP="003A31C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 Настоящие постановление вступает в силу с момента его подписания и подлежит официальному обнародованию.</w:t>
      </w:r>
    </w:p>
    <w:p w:rsidR="003A31CB" w:rsidRDefault="003A31CB" w:rsidP="003A31C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proofErr w:type="gramStart"/>
      <w:r>
        <w:rPr>
          <w:rFonts w:eastAsia="Calibri"/>
          <w:szCs w:val="28"/>
          <w:lang w:eastAsia="en-US"/>
        </w:rPr>
        <w:t>Контроль за</w:t>
      </w:r>
      <w:proofErr w:type="gramEnd"/>
      <w:r>
        <w:rPr>
          <w:rFonts w:eastAsia="Calibri"/>
          <w:szCs w:val="28"/>
          <w:lang w:eastAsia="en-US"/>
        </w:rPr>
        <w:t xml:space="preserve"> исполнением  настоящего постановления оставляю за собой.</w:t>
      </w:r>
    </w:p>
    <w:p w:rsidR="003A31CB" w:rsidRDefault="003A31CB" w:rsidP="003A31CB">
      <w:pPr>
        <w:ind w:firstLine="709"/>
        <w:jc w:val="both"/>
        <w:rPr>
          <w:rFonts w:eastAsia="Calibri"/>
          <w:szCs w:val="28"/>
          <w:lang w:eastAsia="en-US"/>
        </w:rPr>
      </w:pPr>
    </w:p>
    <w:p w:rsidR="003A31CB" w:rsidRDefault="003A31CB" w:rsidP="003A31CB">
      <w:pPr>
        <w:jc w:val="both"/>
        <w:rPr>
          <w:rFonts w:eastAsia="Calibri"/>
          <w:szCs w:val="28"/>
          <w:lang w:eastAsia="en-US"/>
        </w:rPr>
      </w:pPr>
    </w:p>
    <w:p w:rsidR="003A31CB" w:rsidRDefault="003A31CB" w:rsidP="003A31CB">
      <w:pPr>
        <w:jc w:val="both"/>
        <w:rPr>
          <w:rFonts w:eastAsia="Calibri"/>
          <w:szCs w:val="28"/>
          <w:lang w:eastAsia="en-US"/>
        </w:rPr>
      </w:pPr>
    </w:p>
    <w:p w:rsidR="003A31CB" w:rsidRDefault="003A31CB" w:rsidP="003A31CB">
      <w:pPr>
        <w:jc w:val="both"/>
        <w:rPr>
          <w:rFonts w:eastAsia="Calibri"/>
          <w:szCs w:val="28"/>
          <w:lang w:eastAsia="en-US"/>
        </w:rPr>
      </w:pPr>
    </w:p>
    <w:p w:rsidR="003A31CB" w:rsidRDefault="003A31CB" w:rsidP="003A31C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муниципального образования </w:t>
      </w:r>
    </w:p>
    <w:p w:rsidR="003A31CB" w:rsidRDefault="003A31CB" w:rsidP="003A31CB">
      <w:pPr>
        <w:jc w:val="both"/>
        <w:rPr>
          <w:rFonts w:eastAsia="Calibri"/>
          <w:szCs w:val="28"/>
          <w:lang w:eastAsia="en-US"/>
        </w:rPr>
      </w:pPr>
      <w:r>
        <w:rPr>
          <w:color w:val="050505"/>
          <w:szCs w:val="28"/>
        </w:rPr>
        <w:t>Бердниковского</w:t>
      </w:r>
      <w:r w:rsidRPr="00893046">
        <w:rPr>
          <w:color w:val="050505"/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сельского поселения </w:t>
      </w:r>
    </w:p>
    <w:p w:rsidR="003A31CB" w:rsidRDefault="003A31CB" w:rsidP="003A31C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Глинковского района Смоленской области</w:t>
      </w:r>
      <w:r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ab/>
        <w:t xml:space="preserve">                     </w:t>
      </w:r>
      <w:proofErr w:type="spellStart"/>
      <w:r>
        <w:rPr>
          <w:rFonts w:eastAsia="Calibri"/>
          <w:szCs w:val="28"/>
          <w:lang w:eastAsia="en-US"/>
        </w:rPr>
        <w:t>Г.Н.Рябенкова</w:t>
      </w:r>
      <w:proofErr w:type="spellEnd"/>
    </w:p>
    <w:p w:rsidR="003A31CB" w:rsidRDefault="003A31CB" w:rsidP="003A31CB"/>
    <w:bookmarkStart w:id="0" w:name="_MON_1586859249"/>
    <w:bookmarkStart w:id="1" w:name="_GoBack"/>
    <w:bookmarkEnd w:id="0"/>
    <w:bookmarkStart w:id="2" w:name="_MON_1586858432"/>
    <w:bookmarkStart w:id="3" w:name="_MON_1588075835"/>
    <w:bookmarkStart w:id="4" w:name="_MON_1588075877"/>
    <w:bookmarkStart w:id="5" w:name="_MON_1588075916"/>
    <w:bookmarkStart w:id="6" w:name="_MON_1588075931"/>
    <w:bookmarkStart w:id="7" w:name="_MON_1588075959"/>
    <w:bookmarkStart w:id="8" w:name="_MON_1588075989"/>
    <w:bookmarkStart w:id="9" w:name="_MON_1588076036"/>
    <w:bookmarkStart w:id="10" w:name="_MON_1588076048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3A31CB" w:rsidRDefault="003A31CB" w:rsidP="003A31CB">
      <w:r w:rsidRPr="00893046">
        <w:object w:dxaOrig="9355" w:dyaOrig="14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07.5pt" o:ole="">
            <v:imagedata r:id="rId9" o:title=""/>
          </v:shape>
          <o:OLEObject Type="Embed" ProgID="Word.Document.12" ShapeID="_x0000_i1025" DrawAspect="Content" ObjectID="_1588076321" r:id="rId10">
            <o:FieldCodes>\s</o:FieldCodes>
          </o:OLEObject>
        </w:object>
      </w:r>
      <w:bookmarkEnd w:id="1"/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lastRenderedPageBreak/>
        <w:t xml:space="preserve">жилых домов, </w:t>
      </w:r>
      <w:proofErr w:type="gramStart"/>
      <w:r w:rsidRPr="00CE0356">
        <w:rPr>
          <w:color w:val="050505"/>
          <w:bdr w:val="none" w:sz="0" w:space="0" w:color="auto" w:frame="1"/>
        </w:rPr>
        <w:t>других</w:t>
      </w:r>
      <w:proofErr w:type="gramEnd"/>
      <w:r w:rsidRPr="00CE0356">
        <w:rPr>
          <w:color w:val="050505"/>
          <w:bdr w:val="none" w:sz="0" w:space="0" w:color="auto" w:frame="1"/>
        </w:rPr>
        <w:t xml:space="preserve"> не приспособленных для этого строениях, помещениях и сооружениях не допускается.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2.2. Обязательным условием содержания животных является соблюдение санитарно-гигиенических и ветеринарно-санитарных правил.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 xml:space="preserve">2.3. Крупный и мелкий рогатый скот, лошади и свиньи, принадлежащие гражданам и их объединениям, организациям независимо от их организационно-правовых форм и форм собственности, подлежат обязательной регистрации в станции по борьбе с болезнями животных на соответствующей территории или ветеринарном </w:t>
      </w:r>
      <w:proofErr w:type="gramStart"/>
      <w:r w:rsidRPr="00CE0356">
        <w:rPr>
          <w:color w:val="050505"/>
          <w:bdr w:val="none" w:sz="0" w:space="0" w:color="auto" w:frame="1"/>
        </w:rPr>
        <w:t>участке</w:t>
      </w:r>
      <w:proofErr w:type="gramEnd"/>
      <w:r w:rsidRPr="00CE0356">
        <w:rPr>
          <w:color w:val="050505"/>
          <w:bdr w:val="none" w:sz="0" w:space="0" w:color="auto" w:frame="1"/>
        </w:rPr>
        <w:t xml:space="preserve"> расположенном на территории поселения.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 xml:space="preserve">В целях регистрации животных владельцы обязаны обратиться </w:t>
      </w:r>
      <w:proofErr w:type="gramStart"/>
      <w:r w:rsidRPr="00CE0356">
        <w:rPr>
          <w:color w:val="050505"/>
          <w:bdr w:val="none" w:sz="0" w:space="0" w:color="auto" w:frame="1"/>
        </w:rPr>
        <w:t>в ветеринарный участок учреждения по месту постоянного нахождения животного с заявлением о проведении регистрации принадлежащих им животных в течение</w:t>
      </w:r>
      <w:proofErr w:type="gramEnd"/>
      <w:r w:rsidRPr="00CE0356">
        <w:rPr>
          <w:color w:val="050505"/>
          <w:bdr w:val="none" w:sz="0" w:space="0" w:color="auto" w:frame="1"/>
        </w:rPr>
        <w:t xml:space="preserve"> двух месяцев с момента их рождения либо в течение трех дней с момента их приобретения или перемены места их нахождения.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При проведении регистрации животного, им присваивается регистрационный номер в форме бирки, тавра или микрочипа.</w:t>
      </w:r>
    </w:p>
    <w:p w:rsidR="003A31CB" w:rsidRPr="00CE0356" w:rsidRDefault="003A31CB" w:rsidP="003A31CB">
      <w:pPr>
        <w:ind w:firstLine="540"/>
        <w:jc w:val="center"/>
        <w:textAlignment w:val="baseline"/>
        <w:rPr>
          <w:color w:val="050505"/>
        </w:rPr>
      </w:pPr>
      <w:r w:rsidRPr="00CE0356">
        <w:rPr>
          <w:b/>
          <w:bCs/>
          <w:color w:val="050505"/>
          <w:bdr w:val="none" w:sz="0" w:space="0" w:color="auto" w:frame="1"/>
        </w:rPr>
        <w:t>3. Порядок выпаса и прогона животных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3.1. Выпас живот</w:t>
      </w:r>
      <w:r>
        <w:rPr>
          <w:color w:val="050505"/>
          <w:bdr w:val="none" w:sz="0" w:space="0" w:color="auto" w:frame="1"/>
        </w:rPr>
        <w:t>ных на территории Бердниковского</w:t>
      </w:r>
      <w:r w:rsidRPr="00CE0356">
        <w:rPr>
          <w:color w:val="050505"/>
          <w:bdr w:val="none" w:sz="0" w:space="0" w:color="auto" w:frame="1"/>
        </w:rPr>
        <w:t xml:space="preserve"> сельского поселения осуществляется на неогороженных пастбищах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3.2. Выпас животных осуществляется их владельцами или пастухами на специально отведенных администрацией Ромодановского сельского поселения местах.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 xml:space="preserve">Прогон животных, в том числе к месту выпаса, осуществляется владельцем или пастухом, по маршрутам, установленным администрацией </w:t>
      </w:r>
      <w:r>
        <w:rPr>
          <w:color w:val="050505"/>
          <w:bdr w:val="none" w:sz="0" w:space="0" w:color="auto" w:frame="1"/>
        </w:rPr>
        <w:t>Бердниковского</w:t>
      </w:r>
      <w:r w:rsidRPr="00CE0356">
        <w:rPr>
          <w:color w:val="050505"/>
          <w:bdr w:val="none" w:sz="0" w:space="0" w:color="auto" w:frame="1"/>
        </w:rPr>
        <w:t xml:space="preserve"> сельского поселения. При прогоне животных владелец и пастух обязаны оберегать зеленые насаждения от животных, прогонять животных не ближе 5 метров от домовладения, а также запрещается прогонять животных по пешеходным дорожкам.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3.3. Запрещается пасти животных на детских, спортивных площадках, в парках, скверах, местах массового отдыха, на территориях учреждений образования и здравоохранения, на улицах, на полосе отвода автомобильной дороги и засорять пастбища бытовым мусором.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3.4. Запрещается загрязнение экскрементами животных детских, спортивных площадок, парков, скверов, мест массового отдыха, территорий учреждений образования и здравоохранения, а также дворовых территорий. Экскременты, оставленные домашними животными в указанных местах, должны быть убраны владельцем животного незамедлительно.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3.5. Владельцы животных и пастухи обязаны осуществлять постоянный надзор за животными в процессе их пастьбы на пастбищах, не допуская их перемещения на участки, не предназначенные для этих целей.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 xml:space="preserve">3.6. </w:t>
      </w:r>
      <w:proofErr w:type="gramStart"/>
      <w:r w:rsidRPr="00CE0356">
        <w:rPr>
          <w:color w:val="050505"/>
          <w:bdr w:val="none" w:sz="0" w:space="0" w:color="auto" w:frame="1"/>
        </w:rPr>
        <w:t xml:space="preserve">Не допускается выпас, прогон сельскохозяйственных животных (крупного и мелкого рогатого скота, лошадей, свиней) на территории </w:t>
      </w:r>
      <w:r w:rsidRPr="00CE0356">
        <w:rPr>
          <w:color w:val="050505"/>
          <w:bdr w:val="none" w:sz="0" w:space="0" w:color="auto" w:frame="1"/>
        </w:rPr>
        <w:lastRenderedPageBreak/>
        <w:t xml:space="preserve">муниципального образования (за исключением земель, на которых расположены леса, вблизи железнодорожных путей и через них, полосы отвода и придорожных полос автомобильной дороги, прибрежной защитной полосы водного объекта, </w:t>
      </w:r>
      <w:proofErr w:type="spellStart"/>
      <w:r w:rsidRPr="00CE0356">
        <w:rPr>
          <w:color w:val="050505"/>
          <w:bdr w:val="none" w:sz="0" w:space="0" w:color="auto" w:frame="1"/>
        </w:rPr>
        <w:t>водо-охранной</w:t>
      </w:r>
      <w:proofErr w:type="spellEnd"/>
      <w:r w:rsidRPr="00CE0356">
        <w:rPr>
          <w:color w:val="050505"/>
          <w:bdr w:val="none" w:sz="0" w:space="0" w:color="auto" w:frame="1"/>
        </w:rPr>
        <w:t xml:space="preserve"> зоны водного объекта, зоны санитарной охраны источников питьевой и хозяйственно-бытового водоснабжения, карантинной полосы в пределах пограничной зоны</w:t>
      </w:r>
      <w:proofErr w:type="gramEnd"/>
      <w:r w:rsidRPr="00CE0356">
        <w:rPr>
          <w:color w:val="050505"/>
          <w:bdr w:val="none" w:sz="0" w:space="0" w:color="auto" w:frame="1"/>
        </w:rPr>
        <w:t>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2) неконтролируемый (без присмотра) выпас, прогон сельскохозяйственных животных на территории населенного пункта.</w:t>
      </w:r>
    </w:p>
    <w:p w:rsidR="003A31CB" w:rsidRPr="00CE0356" w:rsidRDefault="003A31CB" w:rsidP="003A31CB">
      <w:pPr>
        <w:ind w:firstLine="540"/>
        <w:jc w:val="center"/>
        <w:textAlignment w:val="baseline"/>
        <w:rPr>
          <w:color w:val="050505"/>
        </w:rPr>
      </w:pPr>
      <w:r w:rsidRPr="00CE0356">
        <w:rPr>
          <w:b/>
          <w:bCs/>
          <w:color w:val="050505"/>
          <w:bdr w:val="none" w:sz="0" w:space="0" w:color="auto" w:frame="1"/>
        </w:rPr>
        <w:t>4. Ответственность за нарушение Правил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4.1. Физические и юридические лица, независимо от форм собственности обязаны соблюдать требования настоящих Правил.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 xml:space="preserve">4.2. </w:t>
      </w:r>
      <w:proofErr w:type="gramStart"/>
      <w:r w:rsidRPr="00CE0356">
        <w:rPr>
          <w:color w:val="050505"/>
          <w:bdr w:val="none" w:sz="0" w:space="0" w:color="auto" w:frame="1"/>
        </w:rPr>
        <w:t xml:space="preserve">За нарушение требований настоящих Правил к порядку выпаса, прогона сельскохозяйственных животных (крупного и мелкого рогатого скота, лошадей, свиней) на территории муниципального образования (за исключением земель, на которых расположены леса, вблизи железнодорожных путей и через них, полосы отвода и придорожных полос автомобильной дороги, прибрежной защитной полосы водного объекта, </w:t>
      </w:r>
      <w:proofErr w:type="spellStart"/>
      <w:r w:rsidRPr="00CE0356">
        <w:rPr>
          <w:color w:val="050505"/>
          <w:bdr w:val="none" w:sz="0" w:space="0" w:color="auto" w:frame="1"/>
        </w:rPr>
        <w:t>водо-охранной</w:t>
      </w:r>
      <w:proofErr w:type="spellEnd"/>
      <w:r w:rsidRPr="00CE0356">
        <w:rPr>
          <w:color w:val="050505"/>
          <w:bdr w:val="none" w:sz="0" w:space="0" w:color="auto" w:frame="1"/>
        </w:rPr>
        <w:t xml:space="preserve"> зоны водного объекта, зоны санитарной охраны источников питьевой и хозяйственно-бытового водоснабжения, карантинной</w:t>
      </w:r>
      <w:proofErr w:type="gramEnd"/>
      <w:r w:rsidRPr="00CE0356">
        <w:rPr>
          <w:color w:val="050505"/>
          <w:bdr w:val="none" w:sz="0" w:space="0" w:color="auto" w:frame="1"/>
        </w:rPr>
        <w:t xml:space="preserve"> полосы в пределах пограничной зоны,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proofErr w:type="gramStart"/>
      <w:r w:rsidRPr="00CE0356">
        <w:rPr>
          <w:color w:val="050505"/>
          <w:bdr w:val="none" w:sz="0" w:space="0" w:color="auto" w:frame="1"/>
        </w:rPr>
        <w:t>2) неконтролируемые (без присмотра) выпас, прогон сельскохозяйственных животных на территории населенного пункта,</w:t>
      </w:r>
      <w:proofErr w:type="gramEnd"/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- наступает административная ответственность в соответствии с </w:t>
      </w:r>
      <w:hyperlink r:id="rId11" w:history="1">
        <w:r w:rsidRPr="00CE0356">
          <w:rPr>
            <w:bdr w:val="none" w:sz="0" w:space="0" w:color="auto" w:frame="1"/>
          </w:rPr>
          <w:t>Законом</w:t>
        </w:r>
      </w:hyperlink>
      <w:r w:rsidRPr="00CE0356">
        <w:rPr>
          <w:color w:val="050505"/>
          <w:bdr w:val="none" w:sz="0" w:space="0" w:color="auto" w:frame="1"/>
        </w:rPr>
        <w:t xml:space="preserve"> Смоленской  области от 25 июня 2003 № 28-З «Об административных правонарушениях на территории Смоленской области».</w:t>
      </w:r>
    </w:p>
    <w:p w:rsidR="003A31CB" w:rsidRPr="00CE0356" w:rsidRDefault="003A31CB" w:rsidP="003A31CB">
      <w:pPr>
        <w:ind w:firstLine="540"/>
        <w:jc w:val="both"/>
        <w:textAlignment w:val="baseline"/>
        <w:rPr>
          <w:color w:val="050505"/>
        </w:rPr>
      </w:pPr>
      <w:r w:rsidRPr="00CE0356">
        <w:rPr>
          <w:color w:val="050505"/>
          <w:bdr w:val="none" w:sz="0" w:space="0" w:color="auto" w:frame="1"/>
        </w:rPr>
        <w:t>4.3. Наложение штрафов и других административных взысканий не освобождает виновных лиц в установленном Гражданским </w:t>
      </w:r>
      <w:hyperlink r:id="rId12" w:history="1">
        <w:r w:rsidRPr="00CE0356">
          <w:rPr>
            <w:bdr w:val="none" w:sz="0" w:space="0" w:color="auto" w:frame="1"/>
          </w:rPr>
          <w:t>кодексом</w:t>
        </w:r>
      </w:hyperlink>
      <w:r w:rsidRPr="00CE0356">
        <w:rPr>
          <w:color w:val="050505"/>
          <w:bdr w:val="none" w:sz="0" w:space="0" w:color="auto" w:frame="1"/>
        </w:rPr>
        <w:t> Российской Федерации порядке от возмещения ущерба, причиненного животными здоровью или имуществу граждан и юридических лиц.</w:t>
      </w:r>
    </w:p>
    <w:p w:rsidR="003A31CB" w:rsidRPr="00CE0356" w:rsidRDefault="003A31CB" w:rsidP="003A31CB"/>
    <w:p w:rsidR="003A31CB" w:rsidRPr="00056986" w:rsidRDefault="003A31CB" w:rsidP="003A31CB">
      <w:pPr>
        <w:rPr>
          <w:szCs w:val="28"/>
        </w:rPr>
      </w:pPr>
    </w:p>
    <w:p w:rsidR="00DC378A" w:rsidRPr="00DC378A" w:rsidRDefault="00DC378A" w:rsidP="00B835DE">
      <w:pPr>
        <w:ind w:left="426" w:firstLine="708"/>
        <w:jc w:val="both"/>
        <w:rPr>
          <w:szCs w:val="28"/>
        </w:rPr>
      </w:pPr>
    </w:p>
    <w:p w:rsidR="004D7A85" w:rsidRPr="00DC378A" w:rsidRDefault="004D7A85" w:rsidP="00510412">
      <w:pPr>
        <w:jc w:val="both"/>
        <w:rPr>
          <w:szCs w:val="28"/>
        </w:rPr>
      </w:pPr>
      <w:r w:rsidRPr="00DC378A">
        <w:rPr>
          <w:szCs w:val="28"/>
        </w:rPr>
        <w:t xml:space="preserve">Глава </w:t>
      </w:r>
      <w:r w:rsidR="007626DC" w:rsidRPr="00DC378A">
        <w:rPr>
          <w:szCs w:val="28"/>
        </w:rPr>
        <w:t>муниципального образования</w:t>
      </w:r>
    </w:p>
    <w:p w:rsidR="00203CDB" w:rsidRPr="00DC378A" w:rsidRDefault="00510412" w:rsidP="00510412">
      <w:pPr>
        <w:jc w:val="both"/>
        <w:rPr>
          <w:szCs w:val="28"/>
        </w:rPr>
      </w:pPr>
      <w:r>
        <w:rPr>
          <w:szCs w:val="28"/>
        </w:rPr>
        <w:t>Бердниковского</w:t>
      </w:r>
      <w:r w:rsidR="00203CDB" w:rsidRPr="00DC378A">
        <w:rPr>
          <w:szCs w:val="28"/>
        </w:rPr>
        <w:t xml:space="preserve"> сельского поселения</w:t>
      </w:r>
      <w:r w:rsidR="009B5BB3" w:rsidRPr="00DC378A">
        <w:rPr>
          <w:szCs w:val="28"/>
        </w:rPr>
        <w:t xml:space="preserve">                                        </w:t>
      </w:r>
      <w:r>
        <w:rPr>
          <w:szCs w:val="28"/>
        </w:rPr>
        <w:t xml:space="preserve"> </w:t>
      </w:r>
    </w:p>
    <w:p w:rsidR="004D7A85" w:rsidRDefault="004D7A85" w:rsidP="00510412">
      <w:pPr>
        <w:jc w:val="both"/>
      </w:pPr>
      <w:r w:rsidRPr="00DC378A">
        <w:rPr>
          <w:szCs w:val="28"/>
        </w:rPr>
        <w:t>Глинковск</w:t>
      </w:r>
      <w:r w:rsidR="00203CDB" w:rsidRPr="00DC378A">
        <w:rPr>
          <w:szCs w:val="28"/>
        </w:rPr>
        <w:t>ого</w:t>
      </w:r>
      <w:r w:rsidRPr="00DC378A">
        <w:rPr>
          <w:szCs w:val="28"/>
        </w:rPr>
        <w:t xml:space="preserve"> район</w:t>
      </w:r>
      <w:r w:rsidR="00203CDB" w:rsidRPr="00DC378A">
        <w:rPr>
          <w:szCs w:val="28"/>
        </w:rPr>
        <w:t>а</w:t>
      </w:r>
      <w:r w:rsidRPr="00DC378A">
        <w:rPr>
          <w:szCs w:val="28"/>
        </w:rPr>
        <w:t xml:space="preserve"> Смоленской области</w:t>
      </w:r>
      <w:r>
        <w:rPr>
          <w:szCs w:val="28"/>
        </w:rPr>
        <w:t xml:space="preserve">                      </w:t>
      </w:r>
      <w:r w:rsidR="00510412">
        <w:rPr>
          <w:szCs w:val="28"/>
        </w:rPr>
        <w:t xml:space="preserve">             </w:t>
      </w:r>
      <w:r>
        <w:rPr>
          <w:szCs w:val="28"/>
        </w:rPr>
        <w:t xml:space="preserve"> </w:t>
      </w:r>
      <w:proofErr w:type="spellStart"/>
      <w:r w:rsidR="00510412">
        <w:rPr>
          <w:szCs w:val="28"/>
        </w:rPr>
        <w:t>Г.Н.Рябенкова</w:t>
      </w:r>
      <w:proofErr w:type="spellEnd"/>
      <w:r>
        <w:rPr>
          <w:szCs w:val="28"/>
        </w:rPr>
        <w:t xml:space="preserve">                                </w:t>
      </w:r>
      <w:r w:rsidR="00203CDB">
        <w:rPr>
          <w:szCs w:val="28"/>
        </w:rPr>
        <w:t xml:space="preserve">            </w:t>
      </w:r>
    </w:p>
    <w:sectPr w:rsidR="004D7A85" w:rsidSect="00DC37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162"/>
    <w:multiLevelType w:val="multilevel"/>
    <w:tmpl w:val="2B76D964"/>
    <w:lvl w:ilvl="0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1">
    <w:nsid w:val="4B8F7FBA"/>
    <w:multiLevelType w:val="hybridMultilevel"/>
    <w:tmpl w:val="C994D544"/>
    <w:lvl w:ilvl="0" w:tplc="1E308A34">
      <w:start w:val="1"/>
      <w:numFmt w:val="decimal"/>
      <w:lvlText w:val="%1."/>
      <w:lvlJc w:val="left"/>
      <w:pPr>
        <w:ind w:left="2235" w:hanging="15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A85"/>
    <w:rsid w:val="00013479"/>
    <w:rsid w:val="00203936"/>
    <w:rsid w:val="00203CDB"/>
    <w:rsid w:val="002D6274"/>
    <w:rsid w:val="002F26F9"/>
    <w:rsid w:val="00326CA8"/>
    <w:rsid w:val="003A31CB"/>
    <w:rsid w:val="0042291C"/>
    <w:rsid w:val="004D7A85"/>
    <w:rsid w:val="00510412"/>
    <w:rsid w:val="0051059B"/>
    <w:rsid w:val="006A1A8D"/>
    <w:rsid w:val="007626DC"/>
    <w:rsid w:val="009B4643"/>
    <w:rsid w:val="009B5BB3"/>
    <w:rsid w:val="00B835DE"/>
    <w:rsid w:val="00BE4F19"/>
    <w:rsid w:val="00BE7A48"/>
    <w:rsid w:val="00DC378A"/>
    <w:rsid w:val="00E4496B"/>
    <w:rsid w:val="00E83517"/>
    <w:rsid w:val="00EE4ACC"/>
    <w:rsid w:val="00F517F5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A85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D7A85"/>
    <w:pPr>
      <w:ind w:firstLine="735"/>
      <w:jc w:val="both"/>
    </w:pPr>
  </w:style>
  <w:style w:type="character" w:customStyle="1" w:styleId="a4">
    <w:name w:val="Основной текст с отступом Знак"/>
    <w:basedOn w:val="a0"/>
    <w:link w:val="a3"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D7A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2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A85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D7A85"/>
    <w:pPr>
      <w:ind w:firstLine="735"/>
      <w:jc w:val="both"/>
    </w:pPr>
  </w:style>
  <w:style w:type="character" w:customStyle="1" w:styleId="a4">
    <w:name w:val="Основной текст с отступом Знак"/>
    <w:basedOn w:val="a0"/>
    <w:link w:val="a3"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D7A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3F35CF260B9280A97726093783E25E07CC45E0A9d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37B2E1F7485E2B7AC43F35CF260B9280A9762C0F3583E25E07CC45E0A9dFH" TargetMode="External"/><Relationship Id="rId12" Type="http://schemas.openxmlformats.org/officeDocument/2006/relationships/hyperlink" Target="consultantplus://offline/ref=AA37B2E1F7485E2B7AC43F35CF260B9280A6762A0D3583E25E07CC45E0A9d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742C19375F4B499A5E30112AB48FDAE414CC1DCDDB0EC068387DDDFA60E6A9863C6415ACDFFA4685C5743i3rF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1D75-9F04-47AA-9786-C6BF00E1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User</cp:lastModifiedBy>
  <cp:revision>2</cp:revision>
  <cp:lastPrinted>2018-02-28T12:39:00Z</cp:lastPrinted>
  <dcterms:created xsi:type="dcterms:W3CDTF">2018-05-17T12:31:00Z</dcterms:created>
  <dcterms:modified xsi:type="dcterms:W3CDTF">2018-05-17T12:31:00Z</dcterms:modified>
</cp:coreProperties>
</file>