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A8" w:rsidRDefault="00AB0FA8" w:rsidP="00AB0FA8">
      <w:pPr>
        <w:spacing w:after="0" w:line="240" w:lineRule="auto"/>
        <w:ind w:left="5670" w:right="-284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-148590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FA8" w:rsidRDefault="00AB0FA8" w:rsidP="00AB0FA8">
      <w:pPr>
        <w:spacing w:after="0" w:line="240" w:lineRule="auto"/>
      </w:pPr>
    </w:p>
    <w:p w:rsidR="00AB0FA8" w:rsidRDefault="00AB0FA8" w:rsidP="00AB0FA8">
      <w:pPr>
        <w:spacing w:after="0" w:line="240" w:lineRule="auto"/>
      </w:pPr>
    </w:p>
    <w:p w:rsidR="00AB0FA8" w:rsidRDefault="00AB0FA8" w:rsidP="00AB0FA8">
      <w:pPr>
        <w:spacing w:after="0" w:line="240" w:lineRule="auto"/>
      </w:pPr>
    </w:p>
    <w:p w:rsidR="00AB0FA8" w:rsidRDefault="00AB0FA8" w:rsidP="00AB0FA8">
      <w:pPr>
        <w:spacing w:after="0" w:line="240" w:lineRule="auto"/>
        <w:jc w:val="center"/>
      </w:pPr>
    </w:p>
    <w:p w:rsidR="00AB0FA8" w:rsidRDefault="00AB0FA8" w:rsidP="00AB0FA8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B0F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F3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B1E" w:rsidRDefault="009F3B1E" w:rsidP="009F3B1E">
      <w:pPr>
        <w:pStyle w:val="a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9F3B1E">
        <w:rPr>
          <w:rFonts w:ascii="Times New Roman" w:hAnsi="Times New Roman" w:cs="Times New Roman"/>
          <w:b/>
          <w:sz w:val="28"/>
          <w:szCs w:val="28"/>
        </w:rPr>
        <w:t>БЕРДНИКОВСКОГО СЕЛЬСКОГО ПОСЕЛЕНИЯ</w:t>
      </w:r>
    </w:p>
    <w:p w:rsidR="00AB0FA8" w:rsidRPr="009F3B1E" w:rsidRDefault="009F3B1E" w:rsidP="009F3B1E">
      <w:pPr>
        <w:pStyle w:val="a0"/>
        <w:rPr>
          <w:rFonts w:ascii="Times New Roman" w:hAnsi="Times New Roman" w:cs="Times New Roman"/>
          <w:b/>
          <w:i/>
          <w:iCs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</w:t>
      </w:r>
      <w:r w:rsidR="00AB0FA8" w:rsidRPr="009F3B1E">
        <w:rPr>
          <w:rFonts w:ascii="Times New Roman" w:hAnsi="Times New Roman" w:cs="Times New Roman"/>
          <w:b/>
          <w:caps/>
          <w:sz w:val="28"/>
          <w:szCs w:val="28"/>
        </w:rPr>
        <w:t>ГЛИНКОВСК</w:t>
      </w:r>
      <w:r w:rsidRPr="009F3B1E">
        <w:rPr>
          <w:rFonts w:ascii="Times New Roman" w:hAnsi="Times New Roman" w:cs="Times New Roman"/>
          <w:b/>
          <w:caps/>
          <w:sz w:val="28"/>
          <w:szCs w:val="28"/>
        </w:rPr>
        <w:t>ОГО</w:t>
      </w:r>
      <w:r w:rsidR="00AB0FA8" w:rsidRPr="009F3B1E">
        <w:rPr>
          <w:rFonts w:ascii="Times New Roman" w:hAnsi="Times New Roman" w:cs="Times New Roman"/>
          <w:b/>
          <w:caps/>
          <w:sz w:val="28"/>
          <w:szCs w:val="28"/>
        </w:rPr>
        <w:t xml:space="preserve"> район</w:t>
      </w:r>
      <w:r w:rsidRPr="009F3B1E">
        <w:rPr>
          <w:rFonts w:ascii="Times New Roman" w:hAnsi="Times New Roman" w:cs="Times New Roman"/>
          <w:b/>
          <w:caps/>
          <w:sz w:val="28"/>
          <w:szCs w:val="28"/>
        </w:rPr>
        <w:t xml:space="preserve">А </w:t>
      </w:r>
      <w:r w:rsidR="00AB0FA8" w:rsidRPr="009F3B1E">
        <w:rPr>
          <w:rFonts w:ascii="Times New Roman" w:hAnsi="Times New Roman" w:cs="Times New Roman"/>
          <w:b/>
          <w:caps/>
          <w:sz w:val="28"/>
          <w:szCs w:val="28"/>
        </w:rPr>
        <w:t xml:space="preserve"> Смоленской области</w:t>
      </w:r>
    </w:p>
    <w:p w:rsidR="00AB0FA8" w:rsidRPr="00AB0FA8" w:rsidRDefault="00AB0FA8" w:rsidP="00AB0FA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B0FA8" w:rsidRPr="00AB0FA8" w:rsidRDefault="00AB0FA8" w:rsidP="00AB0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0FA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B0FA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B0FA8" w:rsidRPr="00AB0FA8" w:rsidRDefault="00AB0FA8" w:rsidP="00AB0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FA8" w:rsidRPr="00AB0FA8" w:rsidRDefault="00AB0FA8" w:rsidP="00AB0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A8">
        <w:rPr>
          <w:rFonts w:ascii="Times New Roman" w:hAnsi="Times New Roman" w:cs="Times New Roman"/>
          <w:sz w:val="28"/>
          <w:szCs w:val="28"/>
        </w:rPr>
        <w:t xml:space="preserve">от </w:t>
      </w:r>
      <w:r w:rsidR="009F3B1E">
        <w:rPr>
          <w:rFonts w:ascii="Times New Roman" w:hAnsi="Times New Roman" w:cs="Times New Roman"/>
          <w:sz w:val="28"/>
          <w:szCs w:val="28"/>
        </w:rPr>
        <w:t>05.06.</w:t>
      </w:r>
      <w:r w:rsidRPr="00AB0FA8">
        <w:rPr>
          <w:rFonts w:ascii="Times New Roman" w:hAnsi="Times New Roman" w:cs="Times New Roman"/>
          <w:sz w:val="28"/>
          <w:szCs w:val="28"/>
        </w:rPr>
        <w:t xml:space="preserve"> 201</w:t>
      </w:r>
      <w:r w:rsidR="009F3B1E">
        <w:rPr>
          <w:rFonts w:ascii="Times New Roman" w:hAnsi="Times New Roman" w:cs="Times New Roman"/>
          <w:sz w:val="28"/>
          <w:szCs w:val="28"/>
        </w:rPr>
        <w:t>5</w:t>
      </w:r>
      <w:r w:rsidRPr="00AB0FA8">
        <w:rPr>
          <w:rFonts w:ascii="Times New Roman" w:hAnsi="Times New Roman" w:cs="Times New Roman"/>
          <w:sz w:val="28"/>
          <w:szCs w:val="28"/>
        </w:rPr>
        <w:t xml:space="preserve"> г.  №</w:t>
      </w:r>
      <w:r w:rsidR="009F3B1E">
        <w:rPr>
          <w:rFonts w:ascii="Times New Roman" w:hAnsi="Times New Roman" w:cs="Times New Roman"/>
          <w:sz w:val="28"/>
          <w:szCs w:val="28"/>
        </w:rPr>
        <w:t xml:space="preserve"> 14</w:t>
      </w:r>
      <w:r w:rsidRPr="00AB0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FA8" w:rsidRPr="00AB0FA8" w:rsidRDefault="00AB0FA8" w:rsidP="00AB0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A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4"/>
        <w:gridCol w:w="5917"/>
      </w:tblGrid>
      <w:tr w:rsidR="00AB0FA8" w:rsidTr="004D3EEB">
        <w:tc>
          <w:tcPr>
            <w:tcW w:w="2161" w:type="pct"/>
          </w:tcPr>
          <w:p w:rsidR="00AB0FA8" w:rsidRDefault="00AB0FA8" w:rsidP="004D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EB">
              <w:rPr>
                <w:rFonts w:ascii="Times New Roman" w:hAnsi="Times New Roman" w:cs="Times New Roman"/>
                <w:sz w:val="28"/>
                <w:szCs w:val="28"/>
              </w:rPr>
              <w:t>Об утверждении инструкции</w:t>
            </w:r>
            <w:r w:rsidR="004D3EEB" w:rsidRPr="004D3EEB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безопасности эксплуатации </w:t>
            </w:r>
            <w:r w:rsidR="004D3E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3EEB" w:rsidRPr="004D3EEB">
              <w:rPr>
                <w:rFonts w:ascii="Times New Roman" w:hAnsi="Times New Roman" w:cs="Times New Roman"/>
                <w:sz w:val="28"/>
                <w:szCs w:val="28"/>
              </w:rPr>
              <w:t>ертифицированных средств криптографической защиты информации (СКЗИ).</w:t>
            </w:r>
          </w:p>
        </w:tc>
        <w:tc>
          <w:tcPr>
            <w:tcW w:w="2839" w:type="pct"/>
          </w:tcPr>
          <w:p w:rsidR="00AB0FA8" w:rsidRDefault="00AB0FA8" w:rsidP="00AB0F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3E2" w:rsidRDefault="002373E2" w:rsidP="002373E2">
      <w:pPr>
        <w:pStyle w:val="32"/>
        <w:tabs>
          <w:tab w:val="left" w:pos="900"/>
        </w:tabs>
        <w:ind w:left="540" w:firstLine="0"/>
      </w:pPr>
    </w:p>
    <w:p w:rsidR="00917114" w:rsidRDefault="002373E2" w:rsidP="002373E2">
      <w:pPr>
        <w:pStyle w:val="32"/>
        <w:tabs>
          <w:tab w:val="left" w:pos="709"/>
        </w:tabs>
        <w:ind w:firstLine="540"/>
        <w:rPr>
          <w:sz w:val="24"/>
          <w:szCs w:val="24"/>
        </w:rPr>
      </w:pPr>
      <w:r>
        <w:t xml:space="preserve">  </w:t>
      </w:r>
      <w:r w:rsidR="00AB0FA8" w:rsidRPr="00AB0FA8">
        <w:t xml:space="preserve">В соответствии с </w:t>
      </w:r>
      <w:r w:rsidR="00E03531">
        <w:t xml:space="preserve">Приказом ФСБ РФ от 9 февраля 2005 года № 66 «Об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 и </w:t>
      </w:r>
      <w:r w:rsidR="00917114" w:rsidRPr="005628C6">
        <w:rPr>
          <w:color w:val="000000"/>
          <w:spacing w:val="3"/>
        </w:rPr>
        <w:t>требованиями «Инструкции по организации и обеспечении безопасности хранения, обработки и передачи по каналам связи с использованием средств криптографической защиты информации</w:t>
      </w:r>
      <w:r w:rsidR="00917114">
        <w:rPr>
          <w:color w:val="000000"/>
          <w:spacing w:val="3"/>
        </w:rPr>
        <w:t xml:space="preserve"> </w:t>
      </w:r>
      <w:r w:rsidR="00917114" w:rsidRPr="005628C6">
        <w:rPr>
          <w:color w:val="000000"/>
          <w:spacing w:val="3"/>
        </w:rPr>
        <w:t>с ограниченным доступом, не содержащей сведений, составляющих государственную тайну</w:t>
      </w:r>
      <w:r w:rsidR="00917114">
        <w:rPr>
          <w:color w:val="000000"/>
          <w:spacing w:val="3"/>
        </w:rPr>
        <w:t>»</w:t>
      </w:r>
      <w:r w:rsidR="00917114" w:rsidRPr="005628C6">
        <w:rPr>
          <w:color w:val="000000"/>
          <w:spacing w:val="3"/>
        </w:rPr>
        <w:t>, утвержденной приказом ФАПСИ от 13 июня 2001 года № 152</w:t>
      </w:r>
      <w:r w:rsidR="00917114" w:rsidRPr="00917114">
        <w:rPr>
          <w:sz w:val="24"/>
          <w:szCs w:val="24"/>
        </w:rPr>
        <w:t xml:space="preserve"> </w:t>
      </w:r>
    </w:p>
    <w:p w:rsidR="002373E2" w:rsidRPr="002373E2" w:rsidRDefault="002373E2" w:rsidP="002373E2">
      <w:pPr>
        <w:pStyle w:val="32"/>
        <w:tabs>
          <w:tab w:val="left" w:pos="900"/>
        </w:tabs>
        <w:ind w:left="540" w:firstLine="0"/>
      </w:pPr>
    </w:p>
    <w:p w:rsidR="00AB0FA8" w:rsidRPr="00AB0FA8" w:rsidRDefault="00AB0FA8" w:rsidP="00AB0FA8">
      <w:pPr>
        <w:jc w:val="both"/>
        <w:rPr>
          <w:rFonts w:ascii="Times New Roman" w:hAnsi="Times New Roman" w:cs="Times New Roman"/>
          <w:sz w:val="28"/>
          <w:szCs w:val="28"/>
        </w:rPr>
      </w:pPr>
      <w:r w:rsidRPr="00AB0F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proofErr w:type="gramStart"/>
      <w:r w:rsidRPr="00AB0FA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B0FA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B0FA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B0FA8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B0FA8" w:rsidRPr="00AB0FA8" w:rsidRDefault="00AB0FA8" w:rsidP="00AB0FA8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FA8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4D3EEB">
        <w:rPr>
          <w:rFonts w:ascii="Times New Roman" w:hAnsi="Times New Roman" w:cs="Times New Roman"/>
          <w:sz w:val="28"/>
          <w:szCs w:val="28"/>
        </w:rPr>
        <w:t>ую</w:t>
      </w:r>
      <w:r w:rsidRPr="00AB0FA8">
        <w:rPr>
          <w:rFonts w:ascii="Times New Roman" w:hAnsi="Times New Roman" w:cs="Times New Roman"/>
          <w:sz w:val="28"/>
          <w:szCs w:val="28"/>
        </w:rPr>
        <w:t xml:space="preserve"> </w:t>
      </w:r>
      <w:r w:rsidR="004D3EEB">
        <w:rPr>
          <w:rFonts w:ascii="Times New Roman" w:hAnsi="Times New Roman" w:cs="Times New Roman"/>
          <w:sz w:val="28"/>
          <w:szCs w:val="28"/>
        </w:rPr>
        <w:t xml:space="preserve">инструкцию </w:t>
      </w:r>
      <w:r w:rsidR="004D3EEB" w:rsidRPr="004D3EEB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эксплуатации </w:t>
      </w:r>
      <w:r w:rsidR="004D3EEB">
        <w:rPr>
          <w:rFonts w:ascii="Times New Roman" w:hAnsi="Times New Roman" w:cs="Times New Roman"/>
          <w:sz w:val="28"/>
          <w:szCs w:val="28"/>
        </w:rPr>
        <w:t>с</w:t>
      </w:r>
      <w:r w:rsidR="004D3EEB" w:rsidRPr="004D3EEB">
        <w:rPr>
          <w:rFonts w:ascii="Times New Roman" w:hAnsi="Times New Roman" w:cs="Times New Roman"/>
          <w:sz w:val="28"/>
          <w:szCs w:val="28"/>
        </w:rPr>
        <w:t>ертифицированных сре</w:t>
      </w:r>
      <w:proofErr w:type="gramStart"/>
      <w:r w:rsidR="004D3EEB" w:rsidRPr="004D3EE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4D3EEB" w:rsidRPr="004D3EEB">
        <w:rPr>
          <w:rFonts w:ascii="Times New Roman" w:hAnsi="Times New Roman" w:cs="Times New Roman"/>
          <w:sz w:val="28"/>
          <w:szCs w:val="28"/>
        </w:rPr>
        <w:t>иптографической защиты информации (СКЗИ)</w:t>
      </w:r>
      <w:r w:rsidR="004D3EEB">
        <w:rPr>
          <w:rFonts w:ascii="Times New Roman" w:hAnsi="Times New Roman" w:cs="Times New Roman"/>
          <w:sz w:val="28"/>
          <w:szCs w:val="28"/>
        </w:rPr>
        <w:t xml:space="preserve"> </w:t>
      </w:r>
      <w:r w:rsidRPr="00AB0FA8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9F3B1E">
        <w:rPr>
          <w:rFonts w:ascii="Times New Roman" w:hAnsi="Times New Roman" w:cs="Times New Roman"/>
          <w:sz w:val="28"/>
          <w:szCs w:val="28"/>
        </w:rPr>
        <w:t>Бердниковского</w:t>
      </w:r>
      <w:proofErr w:type="spellEnd"/>
      <w:r w:rsidR="009F3B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B0FA8">
        <w:rPr>
          <w:rFonts w:ascii="Times New Roman" w:hAnsi="Times New Roman" w:cs="Times New Roman"/>
          <w:sz w:val="28"/>
          <w:szCs w:val="28"/>
        </w:rPr>
        <w:t xml:space="preserve"> </w:t>
      </w:r>
      <w:r w:rsidR="009F3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FA8">
        <w:rPr>
          <w:rFonts w:ascii="Times New Roman" w:hAnsi="Times New Roman" w:cs="Times New Roman"/>
          <w:sz w:val="28"/>
          <w:szCs w:val="28"/>
        </w:rPr>
        <w:t>Глинковск</w:t>
      </w:r>
      <w:r w:rsidR="009F3B1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AB0FA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3B1E">
        <w:rPr>
          <w:rFonts w:ascii="Times New Roman" w:hAnsi="Times New Roman" w:cs="Times New Roman"/>
          <w:sz w:val="28"/>
          <w:szCs w:val="28"/>
        </w:rPr>
        <w:t xml:space="preserve">а </w:t>
      </w:r>
      <w:r w:rsidRPr="00AB0FA8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AB0FA8" w:rsidRPr="009F3B1E" w:rsidRDefault="009F3B1E" w:rsidP="009F3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FA8" w:rsidRPr="009F3B1E" w:rsidRDefault="00AB0FA8" w:rsidP="00AB0FA8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B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3B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F3B1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B0FA8" w:rsidRPr="00AB0FA8" w:rsidRDefault="00AB0FA8" w:rsidP="00AB0FA8">
      <w:pPr>
        <w:rPr>
          <w:rFonts w:ascii="Times New Roman" w:hAnsi="Times New Roman" w:cs="Times New Roman"/>
          <w:sz w:val="28"/>
          <w:szCs w:val="28"/>
        </w:rPr>
      </w:pPr>
    </w:p>
    <w:p w:rsidR="009F3B1E" w:rsidRDefault="00AB0FA8" w:rsidP="00AB0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A8">
        <w:rPr>
          <w:rFonts w:ascii="Times New Roman" w:hAnsi="Times New Roman" w:cs="Times New Roman"/>
          <w:sz w:val="28"/>
          <w:szCs w:val="28"/>
        </w:rPr>
        <w:t>Глава</w:t>
      </w:r>
      <w:r w:rsidR="009F3B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F3B1E" w:rsidRDefault="009F3B1E" w:rsidP="00AB0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Бердниковского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0FA8" w:rsidRPr="009F3B1E" w:rsidRDefault="009F3B1E" w:rsidP="00AB0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Г.Н.Рябенкова</w:t>
      </w:r>
      <w:proofErr w:type="spellEnd"/>
      <w:r w:rsidR="00AB0FA8" w:rsidRPr="00AB0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002" w:rsidRPr="009F3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002" w:rsidRPr="00AB0FA8">
        <w:rPr>
          <w:rFonts w:ascii="Times New Roman" w:hAnsi="Times New Roman" w:cs="Times New Roman"/>
          <w:sz w:val="28"/>
          <w:szCs w:val="28"/>
        </w:rPr>
        <w:t xml:space="preserve">      </w:t>
      </w:r>
      <w:r w:rsidR="00542002" w:rsidRPr="009F3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FA8" w:rsidRDefault="009F3B1E" w:rsidP="00AB0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B1E" w:rsidRDefault="009F3B1E" w:rsidP="00AB0FA8">
      <w:pPr>
        <w:rPr>
          <w:rFonts w:ascii="Times New Roman" w:hAnsi="Times New Roman" w:cs="Times New Roman"/>
          <w:sz w:val="28"/>
          <w:szCs w:val="28"/>
        </w:rPr>
      </w:pPr>
    </w:p>
    <w:p w:rsidR="009F3B1E" w:rsidRDefault="009F3B1E" w:rsidP="00AB0FA8">
      <w:pPr>
        <w:rPr>
          <w:rFonts w:ascii="Times New Roman" w:hAnsi="Times New Roman" w:cs="Times New Roman"/>
          <w:sz w:val="28"/>
          <w:szCs w:val="28"/>
        </w:rPr>
      </w:pPr>
    </w:p>
    <w:p w:rsidR="009F3B1E" w:rsidRDefault="009F3B1E" w:rsidP="00AB0FA8">
      <w:pPr>
        <w:rPr>
          <w:rFonts w:ascii="Times New Roman" w:hAnsi="Times New Roman" w:cs="Times New Roman"/>
          <w:sz w:val="28"/>
          <w:szCs w:val="28"/>
        </w:rPr>
      </w:pPr>
    </w:p>
    <w:p w:rsidR="009F3B1E" w:rsidRPr="00AB0FA8" w:rsidRDefault="009F3B1E" w:rsidP="00AB0F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3"/>
        <w:gridCol w:w="4358"/>
      </w:tblGrid>
      <w:tr w:rsidR="005033A8" w:rsidTr="00732DE0">
        <w:tc>
          <w:tcPr>
            <w:tcW w:w="2909" w:type="pct"/>
          </w:tcPr>
          <w:p w:rsidR="005033A8" w:rsidRDefault="005033A8" w:rsidP="00503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pct"/>
          </w:tcPr>
          <w:p w:rsidR="005033A8" w:rsidRDefault="005033A8" w:rsidP="0050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</w:t>
            </w:r>
            <w:proofErr w:type="spellStart"/>
            <w:r w:rsidR="009F3B1E">
              <w:rPr>
                <w:rFonts w:ascii="Times New Roman" w:hAnsi="Times New Roman" w:cs="Times New Roman"/>
                <w:sz w:val="28"/>
                <w:szCs w:val="28"/>
              </w:rPr>
              <w:t>Берднковскогосельского</w:t>
            </w:r>
            <w:proofErr w:type="spellEnd"/>
            <w:r w:rsidR="009F3B1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Глинковск</w:t>
            </w:r>
            <w:r w:rsidR="009F3B1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9F3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9F3B1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  <w:p w:rsidR="005033A8" w:rsidRDefault="009F3B1E" w:rsidP="009F3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33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05.16.</w:t>
            </w:r>
            <w:r w:rsidR="005033A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33A8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5033A8" w:rsidRDefault="005033A8" w:rsidP="00503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3A8" w:rsidRPr="005033A8" w:rsidRDefault="005033A8" w:rsidP="00503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A8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E27E32" w:rsidRDefault="005033A8" w:rsidP="00503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A8">
        <w:rPr>
          <w:rFonts w:ascii="Times New Roman" w:hAnsi="Times New Roman" w:cs="Times New Roman"/>
          <w:b/>
          <w:sz w:val="28"/>
          <w:szCs w:val="28"/>
        </w:rPr>
        <w:t>по обеспечению безопасности эксплуатации сертифицированных сре</w:t>
      </w:r>
      <w:proofErr w:type="gramStart"/>
      <w:r w:rsidRPr="005033A8">
        <w:rPr>
          <w:rFonts w:ascii="Times New Roman" w:hAnsi="Times New Roman" w:cs="Times New Roman"/>
          <w:b/>
          <w:sz w:val="28"/>
          <w:szCs w:val="28"/>
        </w:rPr>
        <w:t>дств кр</w:t>
      </w:r>
      <w:proofErr w:type="gramEnd"/>
      <w:r w:rsidRPr="005033A8">
        <w:rPr>
          <w:rFonts w:ascii="Times New Roman" w:hAnsi="Times New Roman" w:cs="Times New Roman"/>
          <w:b/>
          <w:sz w:val="28"/>
          <w:szCs w:val="28"/>
        </w:rPr>
        <w:t>иптографической защиты информации (СКЗИ).</w:t>
      </w:r>
    </w:p>
    <w:p w:rsidR="005033A8" w:rsidRPr="005033A8" w:rsidRDefault="005033A8" w:rsidP="00503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3A8" w:rsidRDefault="005033A8" w:rsidP="005033A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A8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5033A8" w:rsidRDefault="005033A8" w:rsidP="005033A8">
      <w:pPr>
        <w:pStyle w:val="31"/>
        <w:tabs>
          <w:tab w:val="left" w:pos="1134"/>
          <w:tab w:val="left" w:pos="1276"/>
          <w:tab w:val="left" w:pos="1418"/>
        </w:tabs>
        <w:ind w:firstLine="567"/>
      </w:pPr>
      <w:r>
        <w:t xml:space="preserve">1.1. </w:t>
      </w:r>
      <w:r w:rsidRPr="00D43EAA">
        <w:t>Настоящая Инструкция определяет порядок учета, хранения и использования сертифицированных сре</w:t>
      </w:r>
      <w:proofErr w:type="gramStart"/>
      <w:r w:rsidRPr="00D43EAA">
        <w:t>дств кр</w:t>
      </w:r>
      <w:proofErr w:type="gramEnd"/>
      <w:r w:rsidRPr="00D43EAA">
        <w:t xml:space="preserve">иптографической защиты  информации (далее – СКЗИ) и криптографических ключей в целях обеспечения безопасности эксплуатации СКЗИ в Администрации </w:t>
      </w:r>
      <w:proofErr w:type="spellStart"/>
      <w:r w:rsidR="009F3B1E">
        <w:t>Бердниковского</w:t>
      </w:r>
      <w:proofErr w:type="spellEnd"/>
      <w:r w:rsidR="009F3B1E">
        <w:t xml:space="preserve"> сельского поселения</w:t>
      </w:r>
      <w:r w:rsidRPr="00D43EAA">
        <w:t xml:space="preserve"> </w:t>
      </w:r>
      <w:r w:rsidR="009F3B1E">
        <w:t xml:space="preserve"> </w:t>
      </w:r>
      <w:proofErr w:type="spellStart"/>
      <w:r w:rsidRPr="00D43EAA">
        <w:t>Глинковск</w:t>
      </w:r>
      <w:r w:rsidR="009F3B1E">
        <w:t>ого</w:t>
      </w:r>
      <w:proofErr w:type="spellEnd"/>
      <w:r w:rsidRPr="00D43EAA">
        <w:t xml:space="preserve"> район</w:t>
      </w:r>
      <w:r w:rsidR="009F3B1E">
        <w:t xml:space="preserve">а </w:t>
      </w:r>
      <w:r w:rsidRPr="00D43EAA">
        <w:t xml:space="preserve"> Смоленской области (далее – Администрация), а также в системах электронного документооборота, подключение к которым осуществляется через Администрацию.</w:t>
      </w:r>
    </w:p>
    <w:p w:rsidR="005033A8" w:rsidRPr="00D43EAA" w:rsidRDefault="005033A8" w:rsidP="005033A8">
      <w:pPr>
        <w:pStyle w:val="31"/>
        <w:ind w:firstLine="0"/>
      </w:pPr>
      <w:r>
        <w:t xml:space="preserve">        1.2. </w:t>
      </w:r>
      <w:r w:rsidRPr="00D43EAA">
        <w:t xml:space="preserve">Администрация предоставляет услуги по подключению к системам защищенного электронного документооборота с использованием ЭЦП, таких как </w:t>
      </w:r>
      <w:proofErr w:type="gramStart"/>
      <w:r w:rsidRPr="00D43EAA">
        <w:t>система</w:t>
      </w:r>
      <w:proofErr w:type="gramEnd"/>
      <w:r w:rsidRPr="00D43EAA">
        <w:t xml:space="preserve"> сдача налоговой и бухгалтерской отчетности в ФНС РФ,  система сдачи отчетности в ПФР РФ, система сдачи отчетности в Росстат и другие.</w:t>
      </w:r>
    </w:p>
    <w:p w:rsidR="005033A8" w:rsidRPr="00D43EAA" w:rsidRDefault="005033A8" w:rsidP="005033A8">
      <w:pPr>
        <w:pStyle w:val="31"/>
        <w:numPr>
          <w:ilvl w:val="1"/>
          <w:numId w:val="12"/>
        </w:numPr>
        <w:tabs>
          <w:tab w:val="left" w:pos="0"/>
        </w:tabs>
        <w:ind w:left="0" w:firstLine="540"/>
      </w:pPr>
      <w:proofErr w:type="gramStart"/>
      <w:r w:rsidRPr="00D43EAA">
        <w:t>В системах электронного документооборота (СЭД), подключение к которым выполняет Администрация, используются сертифицированные СКЗИ, предназначенные для защиты информации, не содержащей сведений, составляющих государственную тайну.</w:t>
      </w:r>
      <w:proofErr w:type="gramEnd"/>
    </w:p>
    <w:p w:rsidR="005033A8" w:rsidRPr="00D43EAA" w:rsidRDefault="005033A8" w:rsidP="005033A8">
      <w:pPr>
        <w:pStyle w:val="31"/>
        <w:numPr>
          <w:ilvl w:val="1"/>
          <w:numId w:val="12"/>
        </w:numPr>
        <w:ind w:left="0" w:firstLine="540"/>
      </w:pPr>
      <w:r w:rsidRPr="00D43EAA">
        <w:t xml:space="preserve">Для организации и обеспечения работ по техническому обслуживанию СКЗИ и управления криптографическими ключами распоряжением Главы Администрации Участника СЭД назначается </w:t>
      </w:r>
      <w:proofErr w:type="gramStart"/>
      <w:r w:rsidRPr="00D43EAA">
        <w:t>Ответственный</w:t>
      </w:r>
      <w:proofErr w:type="gramEnd"/>
      <w:r w:rsidRPr="00D43EAA">
        <w:t xml:space="preserve"> за эксплуатацию СКЗИ.</w:t>
      </w:r>
    </w:p>
    <w:p w:rsidR="005033A8" w:rsidRPr="00D43EAA" w:rsidRDefault="005033A8" w:rsidP="005033A8">
      <w:pPr>
        <w:pStyle w:val="31"/>
        <w:numPr>
          <w:ilvl w:val="1"/>
          <w:numId w:val="12"/>
        </w:numPr>
        <w:ind w:left="0" w:firstLine="540"/>
      </w:pPr>
      <w:proofErr w:type="gramStart"/>
      <w:r w:rsidRPr="00D43EAA">
        <w:t>Ответственный</w:t>
      </w:r>
      <w:proofErr w:type="gramEnd"/>
      <w:r w:rsidRPr="00D43EAA">
        <w:t xml:space="preserve"> за эксплуатацию СКЗИ осуществляет:</w:t>
      </w:r>
    </w:p>
    <w:p w:rsidR="005033A8" w:rsidRPr="00D43EAA" w:rsidRDefault="005033A8" w:rsidP="005033A8">
      <w:pPr>
        <w:pStyle w:val="31"/>
        <w:tabs>
          <w:tab w:val="left" w:pos="284"/>
          <w:tab w:val="left" w:pos="426"/>
          <w:tab w:val="left" w:pos="855"/>
        </w:tabs>
        <w:ind w:firstLine="0"/>
      </w:pPr>
      <w:r>
        <w:t xml:space="preserve">        </w:t>
      </w:r>
      <w:r w:rsidRPr="00D43EAA">
        <w:t xml:space="preserve">- </w:t>
      </w:r>
      <w:proofErr w:type="spellStart"/>
      <w:r w:rsidRPr="00D43EAA">
        <w:t>поэкземплярный</w:t>
      </w:r>
      <w:proofErr w:type="spellEnd"/>
      <w:r w:rsidRPr="00D43EAA">
        <w:t xml:space="preserve"> учет </w:t>
      </w:r>
      <w:proofErr w:type="gramStart"/>
      <w:r w:rsidRPr="00D43EAA">
        <w:t>предоставленных</w:t>
      </w:r>
      <w:proofErr w:type="gramEnd"/>
      <w:r w:rsidRPr="00D43EAA">
        <w:t xml:space="preserve"> Участнику СЭД СКЗИ, эксплуатационной и технической документации к ним;</w:t>
      </w:r>
    </w:p>
    <w:p w:rsidR="005033A8" w:rsidRPr="00D43EAA" w:rsidRDefault="005033A8" w:rsidP="005033A8">
      <w:pPr>
        <w:pStyle w:val="31"/>
        <w:tabs>
          <w:tab w:val="left" w:pos="855"/>
        </w:tabs>
      </w:pPr>
      <w:r>
        <w:t xml:space="preserve">   </w:t>
      </w:r>
      <w:r w:rsidRPr="00D43EAA">
        <w:t xml:space="preserve">- </w:t>
      </w:r>
      <w:proofErr w:type="spellStart"/>
      <w:r w:rsidRPr="00D43EAA">
        <w:t>поэкземплярный</w:t>
      </w:r>
      <w:proofErr w:type="spellEnd"/>
      <w:r w:rsidRPr="00D43EAA">
        <w:t xml:space="preserve"> учет </w:t>
      </w:r>
      <w:proofErr w:type="gramStart"/>
      <w:r w:rsidRPr="00D43EAA">
        <w:t>предоставленных</w:t>
      </w:r>
      <w:proofErr w:type="gramEnd"/>
      <w:r w:rsidRPr="00D43EAA">
        <w:t xml:space="preserve"> Участнику СЭД СКЗИ, эксплуатационной и технической документации к ним;</w:t>
      </w:r>
    </w:p>
    <w:p w:rsidR="005033A8" w:rsidRPr="00D43EAA" w:rsidRDefault="005033A8" w:rsidP="005033A8">
      <w:pPr>
        <w:pStyle w:val="31"/>
        <w:tabs>
          <w:tab w:val="left" w:pos="855"/>
        </w:tabs>
      </w:pPr>
      <w:r>
        <w:t xml:space="preserve">   </w:t>
      </w:r>
      <w:r w:rsidRPr="00D43EAA">
        <w:t>-     учет Пользователей СКЗИ Участника СЭД;</w:t>
      </w:r>
    </w:p>
    <w:p w:rsidR="005033A8" w:rsidRPr="00D43EAA" w:rsidRDefault="005033A8" w:rsidP="005033A8">
      <w:pPr>
        <w:pStyle w:val="31"/>
        <w:tabs>
          <w:tab w:val="left" w:pos="855"/>
        </w:tabs>
      </w:pPr>
      <w:r>
        <w:t xml:space="preserve">   </w:t>
      </w:r>
      <w:r w:rsidRPr="00D43EAA">
        <w:t xml:space="preserve">-     </w:t>
      </w:r>
      <w:proofErr w:type="gramStart"/>
      <w:r w:rsidRPr="00D43EAA">
        <w:t>контроль за</w:t>
      </w:r>
      <w:proofErr w:type="gramEnd"/>
      <w:r w:rsidRPr="00D43EAA">
        <w:t xml:space="preserve"> соблюдением условий использования СКЗИ;</w:t>
      </w:r>
    </w:p>
    <w:p w:rsidR="005033A8" w:rsidRPr="00D43EAA" w:rsidRDefault="005033A8" w:rsidP="005033A8">
      <w:pPr>
        <w:pStyle w:val="31"/>
        <w:tabs>
          <w:tab w:val="left" w:pos="855"/>
        </w:tabs>
      </w:pPr>
      <w:r>
        <w:t xml:space="preserve">   </w:t>
      </w:r>
      <w:r w:rsidRPr="00D43EAA">
        <w:t>-  расследования и составления заключения по фактам нарушения условий использования СКЗИ;</w:t>
      </w:r>
    </w:p>
    <w:p w:rsidR="005033A8" w:rsidRPr="00D43EAA" w:rsidRDefault="005033A8" w:rsidP="005033A8">
      <w:pPr>
        <w:pStyle w:val="31"/>
        <w:numPr>
          <w:ilvl w:val="1"/>
          <w:numId w:val="12"/>
        </w:numPr>
        <w:ind w:left="0" w:firstLine="540"/>
      </w:pPr>
      <w:r w:rsidRPr="00D43EAA">
        <w:t>Пользователь СКЗИ обязан:</w:t>
      </w:r>
    </w:p>
    <w:p w:rsidR="005033A8" w:rsidRPr="00D43EAA" w:rsidRDefault="005033A8" w:rsidP="005033A8">
      <w:pPr>
        <w:pStyle w:val="31"/>
        <w:tabs>
          <w:tab w:val="left" w:pos="840"/>
        </w:tabs>
        <w:ind w:firstLine="0"/>
      </w:pPr>
      <w:r>
        <w:t xml:space="preserve">        </w:t>
      </w:r>
      <w:r w:rsidRPr="00D43EAA">
        <w:t xml:space="preserve">-   не разглашать конфиденциальную информацию, к которой допущен, в том </w:t>
      </w:r>
      <w:proofErr w:type="gramStart"/>
      <w:r w:rsidRPr="00D43EAA">
        <w:t>числе</w:t>
      </w:r>
      <w:proofErr w:type="gramEnd"/>
      <w:r w:rsidRPr="00D43EAA">
        <w:t xml:space="preserve"> сведения о криптографических ключах;</w:t>
      </w:r>
    </w:p>
    <w:p w:rsidR="005033A8" w:rsidRPr="00D43EAA" w:rsidRDefault="005033A8" w:rsidP="005033A8">
      <w:pPr>
        <w:pStyle w:val="31"/>
        <w:tabs>
          <w:tab w:val="left" w:pos="840"/>
        </w:tabs>
      </w:pPr>
      <w:r>
        <w:lastRenderedPageBreak/>
        <w:t xml:space="preserve">   </w:t>
      </w:r>
      <w:r w:rsidRPr="00D43EAA">
        <w:t>-  соблюдать требования по обеспечению безопасности конфиденциальной информации при использовании СКЗИ;</w:t>
      </w:r>
    </w:p>
    <w:p w:rsidR="005033A8" w:rsidRPr="00D43EAA" w:rsidRDefault="005033A8" w:rsidP="005033A8">
      <w:pPr>
        <w:pStyle w:val="31"/>
        <w:tabs>
          <w:tab w:val="left" w:pos="840"/>
        </w:tabs>
      </w:pPr>
      <w:r>
        <w:t xml:space="preserve">   </w:t>
      </w:r>
      <w:r w:rsidRPr="00D43EAA">
        <w:t>-     незамедлительно уведомлять Ответственного за эксплуатацию СКЗИ о фактах утраты или недостачи СКЗИ, криптографических ключей и о других фактах, которые могут привести к разглашению защищаемых сведений конфиденциального характера, а также о причинах и условиях возможной утечки таких сведений.</w:t>
      </w:r>
    </w:p>
    <w:p w:rsidR="005033A8" w:rsidRPr="00D43EAA" w:rsidRDefault="005033A8" w:rsidP="005033A8">
      <w:pPr>
        <w:pStyle w:val="31"/>
        <w:numPr>
          <w:ilvl w:val="1"/>
          <w:numId w:val="12"/>
        </w:numPr>
        <w:ind w:left="0" w:firstLine="540"/>
      </w:pPr>
      <w:r w:rsidRPr="00D43EAA">
        <w:t>Непосредственно к работе с СКЗИ Пользователи допускаются только после соответствующего обучения.</w:t>
      </w:r>
    </w:p>
    <w:p w:rsidR="005033A8" w:rsidRPr="00D43EAA" w:rsidRDefault="005033A8" w:rsidP="005033A8">
      <w:pPr>
        <w:pStyle w:val="31"/>
        <w:numPr>
          <w:ilvl w:val="1"/>
          <w:numId w:val="12"/>
        </w:numPr>
        <w:ind w:left="0" w:firstLine="540"/>
      </w:pPr>
      <w:r w:rsidRPr="00D43EAA">
        <w:t xml:space="preserve">Обучение Пользователей правилам работы с СКЗИ осуществляет </w:t>
      </w:r>
      <w:proofErr w:type="gramStart"/>
      <w:r w:rsidRPr="00D43EAA">
        <w:t>Ответственный</w:t>
      </w:r>
      <w:proofErr w:type="gramEnd"/>
      <w:r w:rsidRPr="00D43EAA">
        <w:t xml:space="preserve"> за эксплуатацию СКЗИ.</w:t>
      </w:r>
    </w:p>
    <w:p w:rsidR="005033A8" w:rsidRPr="00D43EAA" w:rsidRDefault="005033A8" w:rsidP="005033A8">
      <w:pPr>
        <w:pStyle w:val="31"/>
        <w:numPr>
          <w:ilvl w:val="1"/>
          <w:numId w:val="12"/>
        </w:numPr>
        <w:ind w:left="0" w:firstLine="540"/>
      </w:pPr>
      <w:r w:rsidRPr="00D43EAA">
        <w:t xml:space="preserve">Текущий контроль, обеспечение безопасного функционирования СКЗИ возлагается </w:t>
      </w:r>
      <w:proofErr w:type="gramStart"/>
      <w:r w:rsidRPr="00D43EAA">
        <w:t>на</w:t>
      </w:r>
      <w:proofErr w:type="gramEnd"/>
      <w:r w:rsidRPr="00D43EAA">
        <w:t xml:space="preserve"> Ответственного за эксплуатацию СКЗИ.</w:t>
      </w:r>
    </w:p>
    <w:p w:rsidR="005033A8" w:rsidRPr="00D43EAA" w:rsidRDefault="005033A8" w:rsidP="005033A8">
      <w:pPr>
        <w:pStyle w:val="31"/>
        <w:numPr>
          <w:ilvl w:val="1"/>
          <w:numId w:val="12"/>
        </w:numPr>
        <w:ind w:left="0" w:firstLine="540"/>
      </w:pPr>
      <w:proofErr w:type="gramStart"/>
      <w:r w:rsidRPr="00D43EAA">
        <w:t>Ответственный</w:t>
      </w:r>
      <w:proofErr w:type="gramEnd"/>
      <w:r w:rsidRPr="00D43EAA">
        <w:t xml:space="preserve"> за эксплуатацию СКЗИ и Пользователи СКЗИ должны быть ознакомлены с настоящей Инструкцией под роспись.</w:t>
      </w:r>
    </w:p>
    <w:p w:rsidR="005033A8" w:rsidRPr="00D43EAA" w:rsidRDefault="005033A8" w:rsidP="005033A8">
      <w:pPr>
        <w:pStyle w:val="31"/>
        <w:ind w:firstLine="0"/>
      </w:pPr>
    </w:p>
    <w:p w:rsidR="005033A8" w:rsidRPr="00D43EAA" w:rsidRDefault="005033A8" w:rsidP="005033A8">
      <w:pPr>
        <w:pStyle w:val="1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EAA">
        <w:rPr>
          <w:rFonts w:ascii="Times New Roman" w:hAnsi="Times New Roman" w:cs="Times New Roman"/>
          <w:sz w:val="28"/>
          <w:szCs w:val="28"/>
        </w:rPr>
        <w:t>Учет и хранение СКЗИ и криптографических ключей.</w:t>
      </w:r>
    </w:p>
    <w:p w:rsidR="005033A8" w:rsidRPr="00D43EAA" w:rsidRDefault="005033A8" w:rsidP="005033A8">
      <w:pPr>
        <w:pStyle w:val="21"/>
        <w:numPr>
          <w:ilvl w:val="1"/>
          <w:numId w:val="7"/>
        </w:numPr>
        <w:ind w:left="0" w:firstLine="567"/>
        <w:jc w:val="both"/>
        <w:rPr>
          <w:b w:val="0"/>
          <w:bCs w:val="0"/>
        </w:rPr>
      </w:pPr>
      <w:r w:rsidRPr="00D43EAA">
        <w:rPr>
          <w:b w:val="0"/>
          <w:bCs w:val="0"/>
        </w:rPr>
        <w:t xml:space="preserve">СКЗИ, эксплуатационная и техническая документация к ним, криптографические ключи подлежат </w:t>
      </w:r>
      <w:proofErr w:type="spellStart"/>
      <w:r w:rsidRPr="00D43EAA">
        <w:rPr>
          <w:b w:val="0"/>
          <w:bCs w:val="0"/>
        </w:rPr>
        <w:t>поэкземплярному</w:t>
      </w:r>
      <w:proofErr w:type="spellEnd"/>
      <w:r w:rsidRPr="00D43EAA">
        <w:rPr>
          <w:b w:val="0"/>
          <w:bCs w:val="0"/>
        </w:rPr>
        <w:t xml:space="preserve"> учету.</w:t>
      </w:r>
    </w:p>
    <w:p w:rsidR="005033A8" w:rsidRPr="00D43EAA" w:rsidRDefault="005033A8" w:rsidP="005033A8">
      <w:pPr>
        <w:pStyle w:val="21"/>
        <w:numPr>
          <w:ilvl w:val="1"/>
          <w:numId w:val="7"/>
        </w:numPr>
        <w:ind w:left="0" w:firstLine="567"/>
        <w:jc w:val="both"/>
        <w:rPr>
          <w:b w:val="0"/>
          <w:bCs w:val="0"/>
        </w:rPr>
      </w:pPr>
      <w:proofErr w:type="spellStart"/>
      <w:r w:rsidRPr="00D43EAA">
        <w:rPr>
          <w:b w:val="0"/>
          <w:bCs w:val="0"/>
        </w:rPr>
        <w:t>Поэкземплярный</w:t>
      </w:r>
      <w:proofErr w:type="spellEnd"/>
      <w:r w:rsidRPr="00D43EAA">
        <w:rPr>
          <w:b w:val="0"/>
          <w:bCs w:val="0"/>
        </w:rPr>
        <w:t xml:space="preserve"> учет ведет Ответственный за эксплуатацию СКЗИ Участника СЭД в Журнале </w:t>
      </w:r>
      <w:proofErr w:type="spellStart"/>
      <w:r w:rsidRPr="00D43EAA">
        <w:rPr>
          <w:b w:val="0"/>
          <w:bCs w:val="0"/>
        </w:rPr>
        <w:t>поэкземплярного</w:t>
      </w:r>
      <w:proofErr w:type="spellEnd"/>
      <w:r w:rsidRPr="00D43EAA">
        <w:rPr>
          <w:b w:val="0"/>
          <w:bCs w:val="0"/>
        </w:rPr>
        <w:t xml:space="preserve"> учета СКЗИ, эксплуатационной и технической документации к ним, ключевых документов (Приложение № 1).</w:t>
      </w:r>
    </w:p>
    <w:p w:rsidR="005033A8" w:rsidRPr="00D43EAA" w:rsidRDefault="005033A8" w:rsidP="005033A8">
      <w:pPr>
        <w:pStyle w:val="21"/>
        <w:numPr>
          <w:ilvl w:val="1"/>
          <w:numId w:val="7"/>
        </w:numPr>
        <w:ind w:left="0" w:firstLine="567"/>
        <w:jc w:val="both"/>
        <w:rPr>
          <w:b w:val="0"/>
          <w:bCs w:val="0"/>
        </w:rPr>
      </w:pPr>
      <w:r w:rsidRPr="00D43EAA">
        <w:rPr>
          <w:b w:val="0"/>
          <w:bCs w:val="0"/>
        </w:rPr>
        <w:t xml:space="preserve">Единицей </w:t>
      </w:r>
      <w:proofErr w:type="spellStart"/>
      <w:r w:rsidRPr="00D43EAA">
        <w:rPr>
          <w:b w:val="0"/>
          <w:bCs w:val="0"/>
        </w:rPr>
        <w:t>поэкземплярного</w:t>
      </w:r>
      <w:proofErr w:type="spellEnd"/>
      <w:r w:rsidRPr="00D43EAA">
        <w:rPr>
          <w:b w:val="0"/>
          <w:bCs w:val="0"/>
        </w:rPr>
        <w:t xml:space="preserve"> учета криптографических ключей считается отчуждаемый ключевой носитель.</w:t>
      </w:r>
    </w:p>
    <w:p w:rsidR="005033A8" w:rsidRPr="00D43EAA" w:rsidRDefault="005033A8" w:rsidP="005033A8">
      <w:pPr>
        <w:pStyle w:val="21"/>
        <w:numPr>
          <w:ilvl w:val="1"/>
          <w:numId w:val="7"/>
        </w:numPr>
        <w:ind w:left="0" w:firstLine="567"/>
        <w:jc w:val="both"/>
        <w:rPr>
          <w:b w:val="0"/>
          <w:bCs w:val="0"/>
        </w:rPr>
      </w:pPr>
      <w:r w:rsidRPr="00D43EAA">
        <w:rPr>
          <w:b w:val="0"/>
          <w:bCs w:val="0"/>
        </w:rPr>
        <w:t xml:space="preserve">Все полученные экземпляры СКЗИ, эксплуатационной и технической документации к ним, криптографические ключи должны быть выданы под роспись в Журнале Пользователям СКЗИ. Пользователи СКЗИ несут персональную ответственность за сохранность </w:t>
      </w:r>
      <w:proofErr w:type="gramStart"/>
      <w:r w:rsidRPr="00D43EAA">
        <w:rPr>
          <w:b w:val="0"/>
          <w:bCs w:val="0"/>
        </w:rPr>
        <w:t>полученных</w:t>
      </w:r>
      <w:proofErr w:type="gramEnd"/>
      <w:r w:rsidRPr="00D43EAA">
        <w:rPr>
          <w:b w:val="0"/>
          <w:bCs w:val="0"/>
        </w:rPr>
        <w:t xml:space="preserve"> СКЗИ.</w:t>
      </w:r>
    </w:p>
    <w:p w:rsidR="005033A8" w:rsidRPr="00D43EAA" w:rsidRDefault="005033A8" w:rsidP="005033A8">
      <w:pPr>
        <w:pStyle w:val="21"/>
        <w:numPr>
          <w:ilvl w:val="1"/>
          <w:numId w:val="7"/>
        </w:numPr>
        <w:ind w:left="0" w:firstLine="567"/>
        <w:jc w:val="both"/>
        <w:rPr>
          <w:b w:val="0"/>
          <w:bCs w:val="0"/>
        </w:rPr>
      </w:pPr>
      <w:r w:rsidRPr="00D43EAA">
        <w:rPr>
          <w:b w:val="0"/>
          <w:bCs w:val="0"/>
        </w:rPr>
        <w:t>Криптографические ключи хранятся у Пользователей СКЗИ. Хранение осуществляется в сейфах (шкафах, ящиках) индивидуального пользования в условиях, исключающих бесконтрольный доступ к ним, а также их непреднамеренное уничтожение.</w:t>
      </w:r>
    </w:p>
    <w:p w:rsidR="005033A8" w:rsidRPr="00D43EAA" w:rsidRDefault="005033A8" w:rsidP="005033A8">
      <w:pPr>
        <w:pStyle w:val="21"/>
        <w:numPr>
          <w:ilvl w:val="1"/>
          <w:numId w:val="7"/>
        </w:numPr>
        <w:ind w:left="0" w:firstLine="567"/>
        <w:jc w:val="both"/>
        <w:rPr>
          <w:b w:val="0"/>
          <w:bCs w:val="0"/>
        </w:rPr>
      </w:pPr>
      <w:r w:rsidRPr="00D43EAA">
        <w:rPr>
          <w:b w:val="0"/>
          <w:bCs w:val="0"/>
        </w:rPr>
        <w:t xml:space="preserve">Ключевые носители с неработоспособными криптографическими ключами </w:t>
      </w:r>
      <w:proofErr w:type="gramStart"/>
      <w:r w:rsidRPr="00D43EAA">
        <w:rPr>
          <w:b w:val="0"/>
          <w:bCs w:val="0"/>
        </w:rPr>
        <w:t>Ответственный</w:t>
      </w:r>
      <w:proofErr w:type="gramEnd"/>
      <w:r w:rsidRPr="00D43EAA">
        <w:rPr>
          <w:b w:val="0"/>
          <w:bCs w:val="0"/>
        </w:rPr>
        <w:t xml:space="preserve"> за эксплуатацию СКЗИ принимает от Пользователя СКЗИ под роспись в Описи криптографических ключей  Пользователя СКЗИ (Приложение 2) и в Журнале </w:t>
      </w:r>
      <w:proofErr w:type="spellStart"/>
      <w:r w:rsidRPr="00D43EAA">
        <w:rPr>
          <w:b w:val="0"/>
          <w:bCs w:val="0"/>
        </w:rPr>
        <w:t>поэкземплярного</w:t>
      </w:r>
      <w:proofErr w:type="spellEnd"/>
      <w:r w:rsidRPr="00D43EAA">
        <w:rPr>
          <w:b w:val="0"/>
          <w:bCs w:val="0"/>
        </w:rPr>
        <w:t xml:space="preserve"> учета (Приложение 1). Неработоспособные ключевые носители подлежат уничтожению.</w:t>
      </w:r>
    </w:p>
    <w:p w:rsidR="005033A8" w:rsidRPr="00D43EAA" w:rsidRDefault="005033A8" w:rsidP="005033A8">
      <w:pPr>
        <w:pStyle w:val="21"/>
        <w:ind w:left="0" w:firstLine="567"/>
        <w:jc w:val="both"/>
        <w:rPr>
          <w:b w:val="0"/>
          <w:bCs w:val="0"/>
        </w:rPr>
      </w:pPr>
    </w:p>
    <w:p w:rsidR="005033A8" w:rsidRPr="00D43EAA" w:rsidRDefault="005033A8" w:rsidP="005033A8">
      <w:pPr>
        <w:pStyle w:val="1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EAA">
        <w:rPr>
          <w:rFonts w:ascii="Times New Roman" w:hAnsi="Times New Roman" w:cs="Times New Roman"/>
          <w:sz w:val="28"/>
          <w:szCs w:val="28"/>
        </w:rPr>
        <w:t>Использование СКЗИ и криптографических ключей.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ind w:left="-15" w:firstLine="600"/>
        <w:jc w:val="both"/>
        <w:rPr>
          <w:b w:val="0"/>
          <w:bCs w:val="0"/>
        </w:rPr>
      </w:pPr>
      <w:r w:rsidRPr="00D43EAA">
        <w:rPr>
          <w:b w:val="0"/>
          <w:bCs w:val="0"/>
        </w:rPr>
        <w:t>Во всех СЭД, подключаемых через Администрацию СКЗИ используются для обеспечения конфиденциальности, авторства и целостности электронных документов.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ind w:left="-15" w:firstLine="600"/>
        <w:jc w:val="both"/>
        <w:rPr>
          <w:b w:val="0"/>
          <w:bCs w:val="0"/>
        </w:rPr>
      </w:pPr>
      <w:r w:rsidRPr="00D43EAA">
        <w:rPr>
          <w:b w:val="0"/>
          <w:bCs w:val="0"/>
        </w:rPr>
        <w:t>Конфиденциальность электронных документов обеспечивается путем их шифрования. Авторство и целостность электронных документов обеспечивается путем создания ЭЦП Пользователя.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ind w:left="-15" w:firstLine="600"/>
        <w:jc w:val="both"/>
        <w:rPr>
          <w:b w:val="0"/>
          <w:bCs w:val="0"/>
        </w:rPr>
      </w:pPr>
      <w:r w:rsidRPr="00D43EAA">
        <w:rPr>
          <w:b w:val="0"/>
          <w:bCs w:val="0"/>
        </w:rPr>
        <w:lastRenderedPageBreak/>
        <w:t xml:space="preserve">Выполнение криптографических операций построено на использовании </w:t>
      </w:r>
      <w:proofErr w:type="spellStart"/>
      <w:r w:rsidRPr="00D43EAA">
        <w:rPr>
          <w:b w:val="0"/>
          <w:bCs w:val="0"/>
        </w:rPr>
        <w:t>двуключевых</w:t>
      </w:r>
      <w:proofErr w:type="spellEnd"/>
      <w:r w:rsidRPr="00D43EAA">
        <w:rPr>
          <w:b w:val="0"/>
          <w:bCs w:val="0"/>
        </w:rPr>
        <w:t xml:space="preserve"> алгоритмов. Каждый Пользователь является владельцем персонального закрытого и открытого ключей. Открытый ключ используется в составе сертификата </w:t>
      </w:r>
      <w:r w:rsidRPr="00D43EAA">
        <w:rPr>
          <w:b w:val="0"/>
          <w:bCs w:val="0"/>
          <w:lang w:val="en-US"/>
        </w:rPr>
        <w:t>X</w:t>
      </w:r>
      <w:r w:rsidRPr="00D43EAA">
        <w:rPr>
          <w:b w:val="0"/>
          <w:bCs w:val="0"/>
        </w:rPr>
        <w:t xml:space="preserve">.509 </w:t>
      </w:r>
      <w:r w:rsidRPr="00D43EAA">
        <w:rPr>
          <w:b w:val="0"/>
          <w:bCs w:val="0"/>
          <w:lang w:val="en-US"/>
        </w:rPr>
        <w:t>v</w:t>
      </w:r>
      <w:r w:rsidRPr="00D43EAA">
        <w:rPr>
          <w:b w:val="0"/>
          <w:bCs w:val="0"/>
        </w:rPr>
        <w:t>.3.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ind w:left="-15" w:firstLine="600"/>
        <w:jc w:val="both"/>
        <w:rPr>
          <w:b w:val="0"/>
          <w:bCs w:val="0"/>
        </w:rPr>
      </w:pPr>
      <w:r w:rsidRPr="00D43EAA">
        <w:rPr>
          <w:b w:val="0"/>
          <w:bCs w:val="0"/>
        </w:rPr>
        <w:t>Пользователь может выполнять криптографические операции, используя только действующие криптографические ключи.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ind w:left="-15" w:firstLine="600"/>
        <w:jc w:val="both"/>
        <w:rPr>
          <w:b w:val="0"/>
          <w:bCs w:val="0"/>
        </w:rPr>
      </w:pPr>
      <w:r w:rsidRPr="00D43EAA">
        <w:rPr>
          <w:b w:val="0"/>
          <w:bCs w:val="0"/>
        </w:rPr>
        <w:t>Реализованные в СКЗИ алгоритмы гарантируют невозможность восстановления закрытого криптографического ключа по открытому ключу.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ind w:left="-15" w:firstLine="600"/>
        <w:jc w:val="both"/>
        <w:rPr>
          <w:b w:val="0"/>
          <w:bCs w:val="0"/>
        </w:rPr>
      </w:pPr>
      <w:r w:rsidRPr="00D43EAA">
        <w:rPr>
          <w:b w:val="0"/>
          <w:bCs w:val="0"/>
        </w:rPr>
        <w:t>В случае обнаружения не зарегистрированных программ работа с СКЗИ на данной ПЭВМ должна быть прекращена. По данному факту проводится служебное расследование, и осуществляются работы по анализу и ликвидации последствий данного нарушения.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ind w:left="-15" w:firstLine="600"/>
        <w:jc w:val="both"/>
        <w:rPr>
          <w:rFonts w:eastAsia="Times New Roman"/>
          <w:b w:val="0"/>
          <w:bCs w:val="0"/>
          <w:color w:val="000000"/>
        </w:rPr>
      </w:pPr>
      <w:proofErr w:type="gramStart"/>
      <w:r w:rsidRPr="00D43EAA">
        <w:rPr>
          <w:rFonts w:eastAsia="Times New Roman"/>
          <w:b w:val="0"/>
          <w:bCs w:val="0"/>
          <w:color w:val="000000"/>
        </w:rPr>
        <w:t>Правом доступа к рабочим местам с установленными СКЗИ должны обладать только определенные для эксплуатации лица, прошедшие соответствующую подготовку.</w:t>
      </w:r>
      <w:proofErr w:type="gramEnd"/>
    </w:p>
    <w:p w:rsidR="005033A8" w:rsidRPr="00D43EAA" w:rsidRDefault="005033A8" w:rsidP="005033A8">
      <w:pPr>
        <w:pStyle w:val="21"/>
        <w:numPr>
          <w:ilvl w:val="1"/>
          <w:numId w:val="8"/>
        </w:numPr>
        <w:ind w:left="-15" w:firstLine="600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Защита информации от несанкционированного доступа (далее - НСД) должна обеспечиваться на всех технологических этапах обработки информации и во всех режимах функционирования, в том числе, при проведении ремонтных и регламентных работ.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ind w:left="-15" w:firstLine="600"/>
        <w:jc w:val="both"/>
        <w:rPr>
          <w:b w:val="0"/>
          <w:bCs w:val="0"/>
        </w:rPr>
      </w:pPr>
      <w:r w:rsidRPr="00D43EAA">
        <w:rPr>
          <w:b w:val="0"/>
          <w:bCs w:val="0"/>
        </w:rPr>
        <w:t xml:space="preserve">К установке общесистемного и специального программного обеспечения, а также СКЗИ, допускаются лица, прошедшие соответствующую подготовку и изучившие документацию на соответствующее программное обеспечение (далее – </w:t>
      </w:r>
      <w:proofErr w:type="gramStart"/>
      <w:r w:rsidRPr="00D43EAA">
        <w:rPr>
          <w:b w:val="0"/>
          <w:bCs w:val="0"/>
        </w:rPr>
        <w:t>ПО</w:t>
      </w:r>
      <w:proofErr w:type="gramEnd"/>
      <w:r w:rsidRPr="00D43EAA">
        <w:rPr>
          <w:b w:val="0"/>
          <w:bCs w:val="0"/>
        </w:rPr>
        <w:t>) и на СКЗИ.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ind w:left="-15" w:firstLine="600"/>
        <w:jc w:val="both"/>
        <w:rPr>
          <w:b w:val="0"/>
          <w:bCs w:val="0"/>
        </w:rPr>
      </w:pPr>
      <w:r w:rsidRPr="00D43EAA">
        <w:rPr>
          <w:b w:val="0"/>
          <w:bCs w:val="0"/>
        </w:rPr>
        <w:t>При установке ПО СКЗИ следует:</w:t>
      </w:r>
    </w:p>
    <w:p w:rsidR="005033A8" w:rsidRPr="00D43EAA" w:rsidRDefault="005033A8" w:rsidP="005033A8">
      <w:pPr>
        <w:pStyle w:val="21"/>
        <w:tabs>
          <w:tab w:val="left" w:pos="1005"/>
        </w:tabs>
        <w:ind w:left="0"/>
        <w:jc w:val="both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t xml:space="preserve">         </w:t>
      </w:r>
      <w:r w:rsidRPr="00D43EAA">
        <w:rPr>
          <w:rFonts w:eastAsia="Times New Roman"/>
          <w:b w:val="0"/>
          <w:bCs w:val="0"/>
          <w:color w:val="000000"/>
        </w:rPr>
        <w:t>- на технических средствах, предназначенных для работы с СКЗИ, использовать только лицензионное программное обеспечение фирм — изготовителей;</w:t>
      </w:r>
    </w:p>
    <w:p w:rsidR="005033A8" w:rsidRPr="00D43EAA" w:rsidRDefault="005033A8" w:rsidP="005033A8">
      <w:pPr>
        <w:pStyle w:val="21"/>
        <w:tabs>
          <w:tab w:val="left" w:pos="1005"/>
        </w:tabs>
        <w:ind w:left="0"/>
        <w:jc w:val="both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t xml:space="preserve">        </w:t>
      </w:r>
      <w:r w:rsidRPr="00D43EAA">
        <w:rPr>
          <w:rFonts w:eastAsia="Times New Roman"/>
          <w:b w:val="0"/>
          <w:bCs w:val="0"/>
          <w:color w:val="000000"/>
        </w:rPr>
        <w:t>- при установке ПО СКЗИ на ПЭВМ должен быть обеспечен контроль целостности и достоверность дистрибутива СКЗИ;</w:t>
      </w:r>
    </w:p>
    <w:p w:rsidR="005033A8" w:rsidRPr="00D43EAA" w:rsidRDefault="005033A8" w:rsidP="005033A8">
      <w:pPr>
        <w:pStyle w:val="21"/>
        <w:tabs>
          <w:tab w:val="left" w:pos="1005"/>
        </w:tabs>
        <w:ind w:left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на ПЭВМ не должны устанавливаться средства разработки ПО и отладчики;</w:t>
      </w:r>
    </w:p>
    <w:p w:rsidR="005033A8" w:rsidRPr="00D43EAA" w:rsidRDefault="005033A8" w:rsidP="005033A8">
      <w:pPr>
        <w:pStyle w:val="21"/>
        <w:tabs>
          <w:tab w:val="left" w:pos="1005"/>
        </w:tabs>
        <w:ind w:left="0" w:firstLine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после завершения процесса установки должны быть выполнены действия, необходимые для осуществления периодического контроля целостности установленного ПО СКЗИ, а также его окружения в соответствии с документацией;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tabs>
          <w:tab w:val="left" w:pos="1245"/>
        </w:tabs>
        <w:ind w:left="-15" w:firstLine="600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Программное обеспечение, устанавливаемое на ПЭВМ с СКЗИ не должно содержать возможностей, позволяющих:</w:t>
      </w:r>
    </w:p>
    <w:p w:rsidR="005033A8" w:rsidRPr="00D43EAA" w:rsidRDefault="005033A8" w:rsidP="005033A8">
      <w:pPr>
        <w:pStyle w:val="21"/>
        <w:tabs>
          <w:tab w:val="left" w:pos="1005"/>
        </w:tabs>
        <w:ind w:left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модифицировать содержимое произвольных областей памяти;</w:t>
      </w:r>
    </w:p>
    <w:p w:rsidR="005033A8" w:rsidRPr="00D43EAA" w:rsidRDefault="005033A8" w:rsidP="005033A8">
      <w:pPr>
        <w:pStyle w:val="21"/>
        <w:tabs>
          <w:tab w:val="left" w:pos="1005"/>
        </w:tabs>
        <w:ind w:left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модифицировать собственный код и код других подпрограмм;</w:t>
      </w:r>
    </w:p>
    <w:p w:rsidR="005033A8" w:rsidRPr="00D43EAA" w:rsidRDefault="005033A8" w:rsidP="005033A8">
      <w:pPr>
        <w:pStyle w:val="21"/>
        <w:tabs>
          <w:tab w:val="left" w:pos="1005"/>
        </w:tabs>
        <w:ind w:left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модифицировать память, выделенную для других подпрограмм;</w:t>
      </w:r>
    </w:p>
    <w:p w:rsidR="005033A8" w:rsidRPr="00D43EAA" w:rsidRDefault="005033A8" w:rsidP="005033A8">
      <w:pPr>
        <w:pStyle w:val="21"/>
        <w:tabs>
          <w:tab w:val="left" w:pos="1005"/>
        </w:tabs>
        <w:ind w:left="0"/>
        <w:jc w:val="both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t xml:space="preserve">        </w:t>
      </w:r>
      <w:r w:rsidRPr="00D43EAA">
        <w:rPr>
          <w:rFonts w:eastAsia="Times New Roman"/>
          <w:b w:val="0"/>
          <w:bCs w:val="0"/>
          <w:color w:val="000000"/>
        </w:rPr>
        <w:t>- передавать управление в область собственных данных и данных других подпрограмм;</w:t>
      </w:r>
    </w:p>
    <w:p w:rsidR="005033A8" w:rsidRPr="00D43EAA" w:rsidRDefault="005033A8" w:rsidP="005033A8">
      <w:pPr>
        <w:pStyle w:val="21"/>
        <w:tabs>
          <w:tab w:val="left" w:pos="1005"/>
        </w:tabs>
        <w:ind w:left="0" w:firstLine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несанкционированно модифицировать файлы, содержащие исполняемые коды при их хранении на жестком диске;</w:t>
      </w:r>
    </w:p>
    <w:p w:rsidR="005033A8" w:rsidRPr="00D43EAA" w:rsidRDefault="005033A8" w:rsidP="005033A8">
      <w:pPr>
        <w:pStyle w:val="21"/>
        <w:tabs>
          <w:tab w:val="left" w:pos="1005"/>
        </w:tabs>
        <w:ind w:left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повышать предоставленные привилегии;</w:t>
      </w:r>
    </w:p>
    <w:p w:rsidR="005033A8" w:rsidRPr="00D43EAA" w:rsidRDefault="005033A8" w:rsidP="005033A8">
      <w:pPr>
        <w:pStyle w:val="21"/>
        <w:tabs>
          <w:tab w:val="left" w:pos="1005"/>
        </w:tabs>
        <w:ind w:left="585"/>
        <w:jc w:val="both"/>
        <w:rPr>
          <w:b w:val="0"/>
          <w:bCs w:val="0"/>
        </w:rPr>
      </w:pPr>
      <w:r w:rsidRPr="00D43EAA">
        <w:rPr>
          <w:rFonts w:eastAsia="Times New Roman"/>
          <w:b w:val="0"/>
          <w:bCs w:val="0"/>
          <w:color w:val="000000"/>
        </w:rPr>
        <w:t>- модифицировать настройки операционной системы (далее – ОС).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tabs>
          <w:tab w:val="left" w:pos="1245"/>
        </w:tabs>
        <w:ind w:left="-15" w:firstLine="600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Средствами BIOS должна быть исключена возможность работы на ПЭВМ с СКЗИ, если во время её начальной загрузки не проходят встроенные тесты.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tabs>
          <w:tab w:val="left" w:pos="1245"/>
        </w:tabs>
        <w:ind w:left="-15" w:firstLine="600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lastRenderedPageBreak/>
        <w:t>Администратор безопасности должен сконфигурировать операционную систему, в среде которой планируется использовать СКЗИ, и осуществлять периодический контроль сделанных настроек в соответствии со следующими требованиями:</w:t>
      </w:r>
    </w:p>
    <w:p w:rsidR="005033A8" w:rsidRPr="00D43EAA" w:rsidRDefault="005033A8" w:rsidP="005033A8">
      <w:pPr>
        <w:pStyle w:val="21"/>
        <w:tabs>
          <w:tab w:val="left" w:pos="1020"/>
        </w:tabs>
        <w:ind w:left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не использовать нестандартные, измененные или отладочные версии ОС;</w:t>
      </w:r>
    </w:p>
    <w:p w:rsidR="005033A8" w:rsidRPr="00D43EAA" w:rsidRDefault="005033A8" w:rsidP="005033A8">
      <w:pPr>
        <w:pStyle w:val="21"/>
        <w:tabs>
          <w:tab w:val="left" w:pos="1020"/>
        </w:tabs>
        <w:ind w:left="0"/>
        <w:jc w:val="both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t xml:space="preserve">        </w:t>
      </w:r>
      <w:r w:rsidRPr="00D43EAA">
        <w:rPr>
          <w:rFonts w:eastAsia="Times New Roman"/>
          <w:b w:val="0"/>
          <w:bCs w:val="0"/>
          <w:color w:val="000000"/>
        </w:rPr>
        <w:t xml:space="preserve">- исключить возможность загрузки и использования ОС, отличной </w:t>
      </w:r>
      <w:proofErr w:type="gramStart"/>
      <w:r w:rsidRPr="00D43EAA">
        <w:rPr>
          <w:rFonts w:eastAsia="Times New Roman"/>
          <w:b w:val="0"/>
          <w:bCs w:val="0"/>
          <w:color w:val="000000"/>
        </w:rPr>
        <w:t>от</w:t>
      </w:r>
      <w:proofErr w:type="gramEnd"/>
      <w:r w:rsidRPr="00D43EAA">
        <w:rPr>
          <w:rFonts w:eastAsia="Times New Roman"/>
          <w:b w:val="0"/>
          <w:bCs w:val="0"/>
          <w:color w:val="000000"/>
        </w:rPr>
        <w:t xml:space="preserve"> предусмотренной штатной работой;</w:t>
      </w:r>
    </w:p>
    <w:p w:rsidR="005033A8" w:rsidRPr="00D43EAA" w:rsidRDefault="005033A8" w:rsidP="005033A8">
      <w:pPr>
        <w:pStyle w:val="21"/>
        <w:tabs>
          <w:tab w:val="left" w:pos="1020"/>
        </w:tabs>
        <w:ind w:left="0"/>
        <w:jc w:val="both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t xml:space="preserve">        </w:t>
      </w:r>
      <w:r w:rsidRPr="00D43EAA">
        <w:rPr>
          <w:rFonts w:eastAsia="Times New Roman"/>
          <w:b w:val="0"/>
          <w:bCs w:val="0"/>
          <w:color w:val="000000"/>
        </w:rPr>
        <w:t>- исключить возможность удаленного управления, администрирования и модификации ОС и её настроек;</w:t>
      </w:r>
    </w:p>
    <w:p w:rsidR="005033A8" w:rsidRPr="00D43EAA" w:rsidRDefault="005033A8" w:rsidP="005033A8">
      <w:pPr>
        <w:pStyle w:val="21"/>
        <w:tabs>
          <w:tab w:val="left" w:pos="1020"/>
        </w:tabs>
        <w:ind w:left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на ПЭВМ должна быть установлена только одна операционная система;</w:t>
      </w:r>
    </w:p>
    <w:p w:rsidR="005033A8" w:rsidRPr="00D43EAA" w:rsidRDefault="005033A8" w:rsidP="005033A8">
      <w:pPr>
        <w:pStyle w:val="21"/>
        <w:tabs>
          <w:tab w:val="left" w:pos="1020"/>
        </w:tabs>
        <w:ind w:left="0"/>
        <w:jc w:val="both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t xml:space="preserve">        </w:t>
      </w:r>
      <w:r w:rsidRPr="00D43EAA">
        <w:rPr>
          <w:rFonts w:eastAsia="Times New Roman"/>
          <w:b w:val="0"/>
          <w:bCs w:val="0"/>
          <w:color w:val="000000"/>
        </w:rPr>
        <w:t>- правом установки и настройки ОС и СКЗИ должен обладать только администратор безопасности;</w:t>
      </w:r>
    </w:p>
    <w:p w:rsidR="005033A8" w:rsidRPr="00D43EAA" w:rsidRDefault="005033A8" w:rsidP="005033A8">
      <w:pPr>
        <w:pStyle w:val="21"/>
        <w:tabs>
          <w:tab w:val="left" w:pos="1020"/>
        </w:tabs>
        <w:ind w:left="0" w:firstLine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все неиспользуемые ресурсы системы необходимо отключить (протоколы, сервисы и т. п.);</w:t>
      </w:r>
    </w:p>
    <w:p w:rsidR="005033A8" w:rsidRPr="00D43EAA" w:rsidRDefault="005033A8" w:rsidP="005033A8">
      <w:pPr>
        <w:pStyle w:val="21"/>
        <w:tabs>
          <w:tab w:val="left" w:pos="1020"/>
        </w:tabs>
        <w:ind w:left="0" w:firstLine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режимы безопасности, реализованные в ОС, должны быть настроены на максимальный уровень;</w:t>
      </w:r>
    </w:p>
    <w:p w:rsidR="005033A8" w:rsidRPr="00D43EAA" w:rsidRDefault="005033A8" w:rsidP="005033A8">
      <w:pPr>
        <w:pStyle w:val="21"/>
        <w:tabs>
          <w:tab w:val="left" w:pos="1020"/>
        </w:tabs>
        <w:ind w:left="0" w:firstLine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всем пользователям и группам, зарегистрированным в ОС, необходимо назначить минимально возможные для нормальной работы права.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tabs>
          <w:tab w:val="left" w:pos="1245"/>
        </w:tabs>
        <w:ind w:left="-15" w:firstLine="600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Необходимо предусмотреть меры, максимально ограничивающие доступ к следующим ресурсам системы (в соответствующих условиях возможно полное удаление ресурса или его неиспользуемой части):</w:t>
      </w:r>
    </w:p>
    <w:p w:rsidR="005033A8" w:rsidRPr="00D43EAA" w:rsidRDefault="005033A8" w:rsidP="005033A8">
      <w:pPr>
        <w:pStyle w:val="21"/>
        <w:tabs>
          <w:tab w:val="left" w:pos="1005"/>
        </w:tabs>
        <w:ind w:left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системный реестр;</w:t>
      </w:r>
    </w:p>
    <w:p w:rsidR="005033A8" w:rsidRPr="00D43EAA" w:rsidRDefault="005033A8" w:rsidP="005033A8">
      <w:pPr>
        <w:pStyle w:val="21"/>
        <w:tabs>
          <w:tab w:val="left" w:pos="1005"/>
        </w:tabs>
        <w:ind w:left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файлы и каталоги;</w:t>
      </w:r>
    </w:p>
    <w:p w:rsidR="005033A8" w:rsidRPr="00D43EAA" w:rsidRDefault="005033A8" w:rsidP="005033A8">
      <w:pPr>
        <w:pStyle w:val="21"/>
        <w:tabs>
          <w:tab w:val="left" w:pos="1005"/>
        </w:tabs>
        <w:ind w:left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временные файлы;</w:t>
      </w:r>
    </w:p>
    <w:p w:rsidR="005033A8" w:rsidRPr="00D43EAA" w:rsidRDefault="005033A8" w:rsidP="005033A8">
      <w:pPr>
        <w:pStyle w:val="21"/>
        <w:tabs>
          <w:tab w:val="left" w:pos="1005"/>
        </w:tabs>
        <w:ind w:left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журналы системы;</w:t>
      </w:r>
    </w:p>
    <w:p w:rsidR="005033A8" w:rsidRPr="00D43EAA" w:rsidRDefault="005033A8" w:rsidP="005033A8">
      <w:pPr>
        <w:pStyle w:val="21"/>
        <w:tabs>
          <w:tab w:val="left" w:pos="1005"/>
        </w:tabs>
        <w:ind w:left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файлы подкачки;</w:t>
      </w:r>
    </w:p>
    <w:p w:rsidR="005033A8" w:rsidRPr="00D43EAA" w:rsidRDefault="005033A8" w:rsidP="005033A8">
      <w:pPr>
        <w:pStyle w:val="21"/>
        <w:tabs>
          <w:tab w:val="left" w:pos="1005"/>
        </w:tabs>
        <w:ind w:left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кэшируемая информация (пароли и т.п.);</w:t>
      </w:r>
    </w:p>
    <w:p w:rsidR="005033A8" w:rsidRPr="00D43EAA" w:rsidRDefault="005033A8" w:rsidP="005033A8">
      <w:pPr>
        <w:pStyle w:val="21"/>
        <w:tabs>
          <w:tab w:val="left" w:pos="1005"/>
        </w:tabs>
        <w:ind w:left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отладочная информация;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tabs>
          <w:tab w:val="left" w:pos="1245"/>
        </w:tabs>
        <w:ind w:left="-15" w:firstLine="600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 xml:space="preserve">Необходимо организовать затирание (по окончании сеанса работы СКЗИ) временных файлов и файлов подкачки, формируемых или модифицируемых в процессе работы СКЗИ. Если это </w:t>
      </w:r>
      <w:proofErr w:type="gramStart"/>
      <w:r w:rsidRPr="00D43EAA">
        <w:rPr>
          <w:rFonts w:eastAsia="Times New Roman"/>
          <w:b w:val="0"/>
          <w:bCs w:val="0"/>
          <w:color w:val="000000"/>
        </w:rPr>
        <w:t>не выполнимо</w:t>
      </w:r>
      <w:proofErr w:type="gramEnd"/>
      <w:r w:rsidRPr="00D43EAA">
        <w:rPr>
          <w:rFonts w:eastAsia="Times New Roman"/>
          <w:b w:val="0"/>
          <w:bCs w:val="0"/>
          <w:color w:val="000000"/>
        </w:rPr>
        <w:t>, то на жесткий диск должны распространяться требования, предъявляемые к ключевым носителям;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tabs>
          <w:tab w:val="left" w:pos="1245"/>
        </w:tabs>
        <w:ind w:left="-15" w:firstLine="600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Необходимо регулярно устанавливать пакеты обновления безопасности ОС (</w:t>
      </w:r>
      <w:proofErr w:type="spellStart"/>
      <w:r w:rsidRPr="00D43EAA">
        <w:rPr>
          <w:rFonts w:eastAsia="Times New Roman"/>
          <w:b w:val="0"/>
          <w:bCs w:val="0"/>
          <w:color w:val="000000"/>
        </w:rPr>
        <w:t>Service</w:t>
      </w:r>
      <w:proofErr w:type="spellEnd"/>
      <w:r w:rsidRPr="00D43EAA">
        <w:rPr>
          <w:rFonts w:eastAsia="Times New Roman"/>
          <w:b w:val="0"/>
          <w:bCs w:val="0"/>
          <w:color w:val="000000"/>
        </w:rPr>
        <w:t xml:space="preserve"> </w:t>
      </w:r>
      <w:proofErr w:type="spellStart"/>
      <w:r w:rsidRPr="00D43EAA">
        <w:rPr>
          <w:rFonts w:eastAsia="Times New Roman"/>
          <w:b w:val="0"/>
          <w:bCs w:val="0"/>
          <w:color w:val="000000"/>
        </w:rPr>
        <w:t>Packs</w:t>
      </w:r>
      <w:proofErr w:type="spellEnd"/>
      <w:r w:rsidRPr="00D43EAA">
        <w:rPr>
          <w:rFonts w:eastAsia="Times New Roman"/>
          <w:b w:val="0"/>
          <w:bCs w:val="0"/>
          <w:color w:val="000000"/>
        </w:rPr>
        <w:t xml:space="preserve">, </w:t>
      </w:r>
      <w:proofErr w:type="spellStart"/>
      <w:r w:rsidRPr="00D43EAA">
        <w:rPr>
          <w:rFonts w:eastAsia="Times New Roman"/>
          <w:b w:val="0"/>
          <w:bCs w:val="0"/>
          <w:color w:val="000000"/>
        </w:rPr>
        <w:t>Hot</w:t>
      </w:r>
      <w:proofErr w:type="spellEnd"/>
      <w:r w:rsidRPr="00D43EAA">
        <w:rPr>
          <w:rFonts w:eastAsia="Times New Roman"/>
          <w:b w:val="0"/>
          <w:bCs w:val="0"/>
          <w:color w:val="000000"/>
        </w:rPr>
        <w:t xml:space="preserve"> </w:t>
      </w:r>
      <w:proofErr w:type="spellStart"/>
      <w:r w:rsidRPr="00D43EAA">
        <w:rPr>
          <w:rFonts w:eastAsia="Times New Roman"/>
          <w:b w:val="0"/>
          <w:bCs w:val="0"/>
          <w:color w:val="000000"/>
        </w:rPr>
        <w:t>fix</w:t>
      </w:r>
      <w:proofErr w:type="spellEnd"/>
      <w:r w:rsidRPr="00D43EAA">
        <w:rPr>
          <w:rFonts w:eastAsia="Times New Roman"/>
          <w:b w:val="0"/>
          <w:bCs w:val="0"/>
          <w:color w:val="000000"/>
        </w:rPr>
        <w:t xml:space="preserve"> и т.п.), обновлять антивирусные базы, а так же исследовать информационные ресурсы по вопросам компьютерной безопасности с целью своевременной минимизации опасных последствий от возможного воздействия на ОС.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tabs>
          <w:tab w:val="left" w:pos="1245"/>
        </w:tabs>
        <w:ind w:left="-15" w:firstLine="600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Организовать и использовать систему аудита, организовать регулярный анализ результатов аудита.</w:t>
      </w:r>
    </w:p>
    <w:p w:rsidR="005033A8" w:rsidRPr="00D43EAA" w:rsidRDefault="005033A8" w:rsidP="005033A8">
      <w:pPr>
        <w:pStyle w:val="21"/>
        <w:numPr>
          <w:ilvl w:val="1"/>
          <w:numId w:val="8"/>
        </w:numPr>
        <w:tabs>
          <w:tab w:val="left" w:pos="1245"/>
        </w:tabs>
        <w:ind w:left="-15" w:firstLine="600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Организовать и использовать комплекс мероприятий антивирусной защиты.</w:t>
      </w:r>
    </w:p>
    <w:p w:rsidR="005033A8" w:rsidRPr="00D43EAA" w:rsidRDefault="005033A8" w:rsidP="006C616E">
      <w:pPr>
        <w:pStyle w:val="21"/>
        <w:numPr>
          <w:ilvl w:val="1"/>
          <w:numId w:val="8"/>
        </w:numPr>
        <w:tabs>
          <w:tab w:val="left" w:pos="1245"/>
        </w:tabs>
        <w:ind w:left="-15" w:firstLine="600"/>
        <w:jc w:val="both"/>
        <w:rPr>
          <w:rFonts w:eastAsia="Times New Roman"/>
          <w:b w:val="0"/>
          <w:color w:val="000000"/>
        </w:rPr>
      </w:pPr>
      <w:r w:rsidRPr="00D43EAA">
        <w:rPr>
          <w:rFonts w:eastAsia="Times New Roman"/>
          <w:b w:val="0"/>
          <w:color w:val="000000"/>
        </w:rPr>
        <w:t>ЗАПРЕЩАЕТСЯ:</w:t>
      </w:r>
    </w:p>
    <w:p w:rsidR="005033A8" w:rsidRPr="00D43EAA" w:rsidRDefault="006C616E" w:rsidP="006C616E">
      <w:pPr>
        <w:pStyle w:val="Default"/>
        <w:tabs>
          <w:tab w:val="left" w:pos="10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5033A8" w:rsidRPr="00D43EAA">
        <w:rPr>
          <w:sz w:val="28"/>
          <w:szCs w:val="28"/>
          <w:lang w:val="ru-RU"/>
        </w:rPr>
        <w:t>- оставлять без контроля вычислительные средства, на которых эксплуатируется СКЗИ, после ввода ключевой информации либо иной конфиденциальной информации;</w:t>
      </w:r>
    </w:p>
    <w:p w:rsidR="005033A8" w:rsidRPr="00D43EAA" w:rsidRDefault="005033A8" w:rsidP="005033A8">
      <w:pPr>
        <w:pStyle w:val="21"/>
        <w:tabs>
          <w:tab w:val="left" w:pos="1020"/>
        </w:tabs>
        <w:jc w:val="both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t xml:space="preserve">  </w:t>
      </w:r>
      <w:r w:rsidRPr="00D43EAA">
        <w:rPr>
          <w:rFonts w:eastAsia="Times New Roman"/>
          <w:b w:val="0"/>
          <w:bCs w:val="0"/>
          <w:color w:val="000000"/>
        </w:rPr>
        <w:t>- вносить какие-либо изменения в программное обеспечение СКЗИ;</w:t>
      </w:r>
    </w:p>
    <w:p w:rsidR="005033A8" w:rsidRPr="00D43EAA" w:rsidRDefault="005033A8" w:rsidP="005033A8">
      <w:pPr>
        <w:pStyle w:val="21"/>
        <w:tabs>
          <w:tab w:val="left" w:pos="1020"/>
        </w:tabs>
        <w:ind w:left="0"/>
        <w:jc w:val="both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lastRenderedPageBreak/>
        <w:t xml:space="preserve">       </w:t>
      </w:r>
      <w:r w:rsidRPr="00D43EAA">
        <w:rPr>
          <w:rFonts w:eastAsia="Times New Roman"/>
          <w:b w:val="0"/>
          <w:bCs w:val="0"/>
          <w:color w:val="000000"/>
        </w:rPr>
        <w:t>-</w:t>
      </w:r>
      <w:r>
        <w:rPr>
          <w:rFonts w:eastAsia="Times New Roman"/>
          <w:b w:val="0"/>
          <w:bCs w:val="0"/>
          <w:color w:val="000000"/>
        </w:rPr>
        <w:t xml:space="preserve"> </w:t>
      </w:r>
      <w:r w:rsidRPr="00D43EAA">
        <w:rPr>
          <w:rFonts w:eastAsia="Times New Roman"/>
          <w:b w:val="0"/>
          <w:bCs w:val="0"/>
          <w:color w:val="000000"/>
        </w:rPr>
        <w:t>осуществлять несанкционированное администратором безопасности копирование ключевых носителей;</w:t>
      </w:r>
    </w:p>
    <w:p w:rsidR="005033A8" w:rsidRPr="00D43EAA" w:rsidRDefault="005033A8" w:rsidP="005033A8">
      <w:pPr>
        <w:pStyle w:val="21"/>
        <w:tabs>
          <w:tab w:val="left" w:pos="1020"/>
        </w:tabs>
        <w:ind w:left="0"/>
        <w:jc w:val="both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t xml:space="preserve">        </w:t>
      </w:r>
      <w:r w:rsidRPr="00D43EAA">
        <w:rPr>
          <w:rFonts w:eastAsia="Times New Roman"/>
          <w:b w:val="0"/>
          <w:bCs w:val="0"/>
          <w:color w:val="000000"/>
        </w:rPr>
        <w:t>- разглашать содержимое носителей ключевой информации или передавать сами носители лицам, к ним не допущенным, выводить ключевую информацию на дисплей, принтер и т.п. иные средства отображения информации;</w:t>
      </w:r>
    </w:p>
    <w:p w:rsidR="005033A8" w:rsidRPr="00D43EAA" w:rsidRDefault="005033A8" w:rsidP="005033A8">
      <w:pPr>
        <w:pStyle w:val="21"/>
        <w:tabs>
          <w:tab w:val="left" w:pos="1020"/>
        </w:tabs>
        <w:ind w:left="0" w:firstLine="585"/>
        <w:jc w:val="both"/>
        <w:rPr>
          <w:rFonts w:eastAsia="Times New Roman"/>
          <w:b w:val="0"/>
          <w:bCs w:val="0"/>
          <w:color w:val="000000"/>
        </w:rPr>
      </w:pPr>
      <w:r w:rsidRPr="00D43EAA">
        <w:rPr>
          <w:rFonts w:eastAsia="Times New Roman"/>
          <w:b w:val="0"/>
          <w:bCs w:val="0"/>
          <w:color w:val="000000"/>
        </w:rPr>
        <w:t>- использовать ключевые носители в режимах, не предусмотренных функционированием СКЗИ;</w:t>
      </w:r>
    </w:p>
    <w:p w:rsidR="005033A8" w:rsidRPr="00D43EAA" w:rsidRDefault="005033A8" w:rsidP="005033A8">
      <w:pPr>
        <w:pStyle w:val="Default"/>
        <w:tabs>
          <w:tab w:val="left" w:pos="1020"/>
        </w:tabs>
        <w:ind w:left="585"/>
        <w:jc w:val="both"/>
        <w:rPr>
          <w:sz w:val="28"/>
          <w:szCs w:val="28"/>
          <w:lang w:val="ru-RU"/>
        </w:rPr>
      </w:pPr>
      <w:r w:rsidRPr="00D43EAA">
        <w:rPr>
          <w:sz w:val="28"/>
          <w:szCs w:val="28"/>
          <w:lang w:val="ru-RU"/>
        </w:rPr>
        <w:t>- записывать на ключевые носители постороннюю информацию;</w:t>
      </w:r>
    </w:p>
    <w:p w:rsidR="005033A8" w:rsidRPr="00D43EAA" w:rsidRDefault="005033A8" w:rsidP="005033A8">
      <w:pPr>
        <w:pStyle w:val="Default"/>
        <w:tabs>
          <w:tab w:val="left" w:pos="1020"/>
        </w:tabs>
        <w:ind w:left="585"/>
        <w:jc w:val="both"/>
        <w:rPr>
          <w:sz w:val="28"/>
          <w:szCs w:val="28"/>
          <w:lang w:val="ru-RU"/>
        </w:rPr>
      </w:pPr>
      <w:r w:rsidRPr="00D43EAA">
        <w:rPr>
          <w:sz w:val="28"/>
          <w:szCs w:val="28"/>
          <w:lang w:val="ru-RU"/>
        </w:rPr>
        <w:t>- осуществлять несанкционированное копирование ключевых носителей;</w:t>
      </w:r>
    </w:p>
    <w:p w:rsidR="005033A8" w:rsidRPr="00D43EAA" w:rsidRDefault="005033A8" w:rsidP="005033A8">
      <w:pPr>
        <w:pStyle w:val="Default"/>
        <w:tabs>
          <w:tab w:val="left" w:pos="10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D43EAA">
        <w:rPr>
          <w:sz w:val="28"/>
          <w:szCs w:val="28"/>
          <w:lang w:val="ru-RU"/>
        </w:rPr>
        <w:t>- разглашать содержимое носителей ключевой информации или передавать сами носители лицам, к ним не допущенным, выводить ключевую информацию на дисплей и принтер (за исключением случаев, предусмотренных данными правилами);</w:t>
      </w:r>
    </w:p>
    <w:p w:rsidR="005033A8" w:rsidRPr="00D43EAA" w:rsidRDefault="005033A8" w:rsidP="005033A8">
      <w:pPr>
        <w:pStyle w:val="Default"/>
        <w:tabs>
          <w:tab w:val="left" w:pos="1020"/>
        </w:tabs>
        <w:ind w:firstLine="585"/>
        <w:jc w:val="both"/>
        <w:rPr>
          <w:sz w:val="28"/>
          <w:szCs w:val="28"/>
          <w:lang w:val="ru-RU"/>
        </w:rPr>
      </w:pPr>
      <w:r w:rsidRPr="00D43EAA">
        <w:rPr>
          <w:sz w:val="28"/>
          <w:szCs w:val="28"/>
          <w:lang w:val="ru-RU"/>
        </w:rPr>
        <w:t>- вставлять ключевой носитель в устройство считывания в режимах, не предусмотренных штатным режимом использования ключевого носителя;</w:t>
      </w:r>
    </w:p>
    <w:p w:rsidR="005033A8" w:rsidRPr="00D43EAA" w:rsidRDefault="005033A8" w:rsidP="005033A8">
      <w:pPr>
        <w:pStyle w:val="Default"/>
        <w:tabs>
          <w:tab w:val="left" w:pos="10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D43EAA">
        <w:rPr>
          <w:sz w:val="28"/>
          <w:szCs w:val="28"/>
          <w:lang w:val="ru-RU"/>
        </w:rPr>
        <w:t>- подключать к ПЭВМ дополнительные устройства и соединители, не предусмотренные штатной комплектацией;</w:t>
      </w:r>
    </w:p>
    <w:p w:rsidR="005033A8" w:rsidRPr="00D43EAA" w:rsidRDefault="005033A8" w:rsidP="005033A8">
      <w:pPr>
        <w:pStyle w:val="Default"/>
        <w:tabs>
          <w:tab w:val="left" w:pos="1020"/>
        </w:tabs>
        <w:ind w:firstLine="585"/>
        <w:jc w:val="both"/>
        <w:rPr>
          <w:sz w:val="28"/>
          <w:szCs w:val="28"/>
          <w:lang w:val="ru-RU"/>
        </w:rPr>
      </w:pPr>
      <w:r w:rsidRPr="00D43EAA">
        <w:rPr>
          <w:sz w:val="28"/>
          <w:szCs w:val="28"/>
          <w:lang w:val="ru-RU"/>
        </w:rPr>
        <w:t>- работать на компьютере, если во время его начальной загрузки не проходит встроенный тест ОЗУ, предусмотренный в ПЭВМ;</w:t>
      </w:r>
    </w:p>
    <w:p w:rsidR="005033A8" w:rsidRPr="00D43EAA" w:rsidRDefault="005033A8" w:rsidP="005033A8">
      <w:pPr>
        <w:pStyle w:val="Default"/>
        <w:tabs>
          <w:tab w:val="left" w:pos="1020"/>
        </w:tabs>
        <w:ind w:left="585"/>
        <w:jc w:val="both"/>
        <w:rPr>
          <w:sz w:val="28"/>
          <w:szCs w:val="28"/>
          <w:lang w:val="ru-RU"/>
        </w:rPr>
      </w:pPr>
      <w:r w:rsidRPr="00D43EAA">
        <w:rPr>
          <w:sz w:val="28"/>
          <w:szCs w:val="28"/>
          <w:lang w:val="ru-RU"/>
        </w:rPr>
        <w:t>- вносить какие-либо изменения в программное обеспечение СКЗИ;</w:t>
      </w:r>
    </w:p>
    <w:p w:rsidR="005033A8" w:rsidRPr="00D43EAA" w:rsidRDefault="005033A8" w:rsidP="005033A8">
      <w:pPr>
        <w:pStyle w:val="Default"/>
        <w:tabs>
          <w:tab w:val="left" w:pos="1020"/>
        </w:tabs>
        <w:ind w:firstLine="585"/>
        <w:jc w:val="both"/>
        <w:rPr>
          <w:sz w:val="28"/>
          <w:szCs w:val="28"/>
          <w:lang w:val="ru-RU"/>
        </w:rPr>
      </w:pPr>
      <w:r w:rsidRPr="00D43EAA">
        <w:rPr>
          <w:sz w:val="28"/>
          <w:szCs w:val="28"/>
          <w:lang w:val="ru-RU"/>
        </w:rPr>
        <w:t>- изменять настройки, установленные программой установки СКЗИ или администратором;</w:t>
      </w:r>
    </w:p>
    <w:p w:rsidR="005033A8" w:rsidRPr="00D43EAA" w:rsidRDefault="005033A8" w:rsidP="005033A8">
      <w:pPr>
        <w:pStyle w:val="Default"/>
        <w:tabs>
          <w:tab w:val="left" w:pos="10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D43EAA">
        <w:rPr>
          <w:sz w:val="28"/>
          <w:szCs w:val="28"/>
          <w:lang w:val="ru-RU"/>
        </w:rPr>
        <w:t>- обрабатывать на ПЭВМ, оснащенной СКЗИ, информацию, содержащую государственную тайну;</w:t>
      </w:r>
    </w:p>
    <w:p w:rsidR="005033A8" w:rsidRPr="00D43EAA" w:rsidRDefault="005033A8" w:rsidP="005033A8">
      <w:pPr>
        <w:pStyle w:val="Default"/>
        <w:tabs>
          <w:tab w:val="left" w:pos="10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D43EAA">
        <w:rPr>
          <w:sz w:val="28"/>
          <w:szCs w:val="28"/>
          <w:lang w:val="ru-RU"/>
        </w:rPr>
        <w:t>- использовать бывшие в работе ключевые носители для записи новой информации без предварительного уничтожения на них ключевой информации средствами СКЗИ;</w:t>
      </w:r>
    </w:p>
    <w:p w:rsidR="005033A8" w:rsidRPr="00D43EAA" w:rsidRDefault="005033A8" w:rsidP="005033A8">
      <w:pPr>
        <w:pStyle w:val="Default"/>
        <w:tabs>
          <w:tab w:val="left" w:pos="1020"/>
        </w:tabs>
        <w:ind w:left="585"/>
        <w:jc w:val="both"/>
        <w:rPr>
          <w:sz w:val="28"/>
          <w:szCs w:val="28"/>
          <w:lang w:val="ru-RU"/>
        </w:rPr>
      </w:pPr>
      <w:r w:rsidRPr="00D43EAA">
        <w:rPr>
          <w:sz w:val="28"/>
          <w:szCs w:val="28"/>
          <w:lang w:val="ru-RU"/>
        </w:rPr>
        <w:t>- осуществлять несанкционированное вскрытие системных блоков ПЭВМ.</w:t>
      </w:r>
    </w:p>
    <w:p w:rsidR="005033A8" w:rsidRPr="00D43EAA" w:rsidRDefault="005033A8" w:rsidP="005033A8">
      <w:pPr>
        <w:pStyle w:val="Default"/>
        <w:tabs>
          <w:tab w:val="left" w:pos="1020"/>
        </w:tabs>
        <w:ind w:left="-15"/>
        <w:jc w:val="both"/>
        <w:rPr>
          <w:sz w:val="28"/>
          <w:szCs w:val="28"/>
          <w:lang w:val="ru-RU"/>
        </w:rPr>
      </w:pPr>
    </w:p>
    <w:p w:rsidR="005033A8" w:rsidRPr="00D43EAA" w:rsidRDefault="005033A8" w:rsidP="005033A8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3EAA">
        <w:rPr>
          <w:rFonts w:ascii="Times New Roman" w:hAnsi="Times New Roman" w:cs="Times New Roman"/>
          <w:sz w:val="28"/>
          <w:szCs w:val="28"/>
        </w:rPr>
        <w:t>Действия при компрометации криптографических ключей.</w:t>
      </w:r>
    </w:p>
    <w:p w:rsidR="005033A8" w:rsidRPr="00D43EAA" w:rsidRDefault="005033A8" w:rsidP="006C616E">
      <w:pPr>
        <w:pStyle w:val="21"/>
        <w:tabs>
          <w:tab w:val="left" w:pos="1134"/>
        </w:tabs>
        <w:ind w:left="0" w:firstLine="426"/>
        <w:jc w:val="both"/>
        <w:rPr>
          <w:rFonts w:eastAsia="Verdana"/>
          <w:b w:val="0"/>
          <w:bCs w:val="0"/>
          <w:color w:val="000000"/>
        </w:rPr>
      </w:pPr>
      <w:r w:rsidRPr="00D43EAA">
        <w:rPr>
          <w:rFonts w:eastAsia="Verdana"/>
          <w:b w:val="0"/>
          <w:bCs w:val="0"/>
          <w:color w:val="000000"/>
        </w:rPr>
        <w:t>4.1.</w:t>
      </w:r>
      <w:r>
        <w:rPr>
          <w:rFonts w:eastAsia="Verdana"/>
          <w:b w:val="0"/>
          <w:bCs w:val="0"/>
          <w:color w:val="000000"/>
        </w:rPr>
        <w:t xml:space="preserve"> </w:t>
      </w:r>
      <w:r w:rsidRPr="00D43EAA">
        <w:rPr>
          <w:rFonts w:eastAsia="Verdana"/>
          <w:b w:val="0"/>
          <w:bCs w:val="0"/>
          <w:color w:val="000000"/>
        </w:rPr>
        <w:t xml:space="preserve">К событиям, связанным с компрометацией ключей относятся, включая, </w:t>
      </w:r>
      <w:proofErr w:type="gramStart"/>
      <w:r w:rsidRPr="00D43EAA">
        <w:rPr>
          <w:rFonts w:eastAsia="Verdana"/>
          <w:b w:val="0"/>
          <w:bCs w:val="0"/>
          <w:color w:val="000000"/>
        </w:rPr>
        <w:t>но</w:t>
      </w:r>
      <w:proofErr w:type="gramEnd"/>
      <w:r w:rsidRPr="00D43EAA">
        <w:rPr>
          <w:rFonts w:eastAsia="Verdana"/>
          <w:b w:val="0"/>
          <w:bCs w:val="0"/>
          <w:color w:val="000000"/>
        </w:rPr>
        <w:t xml:space="preserve"> не ограничиваясь, следующие:</w:t>
      </w:r>
    </w:p>
    <w:p w:rsidR="005033A8" w:rsidRPr="00D43EAA" w:rsidRDefault="006C616E" w:rsidP="006C616E">
      <w:pPr>
        <w:pStyle w:val="21"/>
        <w:tabs>
          <w:tab w:val="left" w:pos="1200"/>
        </w:tabs>
        <w:ind w:left="0"/>
        <w:jc w:val="both"/>
        <w:rPr>
          <w:rFonts w:eastAsia="Verdana"/>
          <w:b w:val="0"/>
          <w:bCs w:val="0"/>
          <w:color w:val="000000"/>
        </w:rPr>
      </w:pPr>
      <w:r w:rsidRPr="006C616E">
        <w:rPr>
          <w:rFonts w:eastAsia="Verdana"/>
          <w:b w:val="0"/>
          <w:bCs w:val="0"/>
          <w:color w:val="000000"/>
        </w:rPr>
        <w:t xml:space="preserve">      </w:t>
      </w:r>
      <w:r w:rsidR="005033A8" w:rsidRPr="00D43EAA">
        <w:rPr>
          <w:rFonts w:eastAsia="Verdana"/>
          <w:b w:val="0"/>
          <w:bCs w:val="0"/>
          <w:color w:val="000000"/>
        </w:rPr>
        <w:t>- потеря ключевых носителей;</w:t>
      </w:r>
    </w:p>
    <w:p w:rsidR="005033A8" w:rsidRPr="00D43EAA" w:rsidRDefault="006C616E" w:rsidP="006C616E">
      <w:pPr>
        <w:pStyle w:val="21"/>
        <w:tabs>
          <w:tab w:val="left" w:pos="1200"/>
        </w:tabs>
        <w:jc w:val="both"/>
        <w:rPr>
          <w:rFonts w:eastAsia="Verdana"/>
          <w:b w:val="0"/>
          <w:bCs w:val="0"/>
          <w:color w:val="000000"/>
        </w:rPr>
      </w:pPr>
      <w:r w:rsidRPr="006C616E">
        <w:rPr>
          <w:rFonts w:eastAsia="Verdana"/>
          <w:b w:val="0"/>
          <w:bCs w:val="0"/>
          <w:color w:val="000000"/>
        </w:rPr>
        <w:t xml:space="preserve"> </w:t>
      </w:r>
      <w:r w:rsidR="005033A8" w:rsidRPr="00D43EAA">
        <w:rPr>
          <w:rFonts w:eastAsia="Verdana"/>
          <w:b w:val="0"/>
          <w:bCs w:val="0"/>
          <w:color w:val="000000"/>
        </w:rPr>
        <w:t>- потеря ключевых носителей с их последующим обнаружением;</w:t>
      </w:r>
    </w:p>
    <w:p w:rsidR="005033A8" w:rsidRPr="00D43EAA" w:rsidRDefault="006C616E" w:rsidP="006C616E">
      <w:pPr>
        <w:pStyle w:val="21"/>
        <w:tabs>
          <w:tab w:val="left" w:pos="1200"/>
        </w:tabs>
        <w:jc w:val="both"/>
        <w:rPr>
          <w:rFonts w:eastAsia="Verdana"/>
          <w:b w:val="0"/>
          <w:bCs w:val="0"/>
          <w:color w:val="000000"/>
        </w:rPr>
      </w:pPr>
      <w:r w:rsidRPr="006C616E">
        <w:rPr>
          <w:rFonts w:eastAsia="Verdana"/>
          <w:b w:val="0"/>
          <w:bCs w:val="0"/>
          <w:color w:val="000000"/>
        </w:rPr>
        <w:t xml:space="preserve"> </w:t>
      </w:r>
      <w:r w:rsidR="005033A8" w:rsidRPr="00D43EAA">
        <w:rPr>
          <w:rFonts w:eastAsia="Verdana"/>
          <w:b w:val="0"/>
          <w:bCs w:val="0"/>
          <w:color w:val="000000"/>
        </w:rPr>
        <w:t>- увольнение сотрудников, имевших доступ к ключевой информации;</w:t>
      </w:r>
    </w:p>
    <w:p w:rsidR="005033A8" w:rsidRPr="00D43EAA" w:rsidRDefault="005033A8" w:rsidP="005033A8">
      <w:pPr>
        <w:pStyle w:val="21"/>
        <w:tabs>
          <w:tab w:val="left" w:pos="1200"/>
        </w:tabs>
        <w:ind w:left="0"/>
        <w:jc w:val="both"/>
        <w:rPr>
          <w:rFonts w:eastAsia="Verdana"/>
          <w:b w:val="0"/>
          <w:bCs w:val="0"/>
          <w:color w:val="000000"/>
        </w:rPr>
      </w:pPr>
      <w:r>
        <w:rPr>
          <w:rFonts w:eastAsia="Verdana"/>
          <w:b w:val="0"/>
          <w:bCs w:val="0"/>
          <w:color w:val="000000"/>
        </w:rPr>
        <w:t xml:space="preserve">      </w:t>
      </w:r>
      <w:r w:rsidRPr="00D43EAA">
        <w:rPr>
          <w:rFonts w:eastAsia="Verdana"/>
          <w:b w:val="0"/>
          <w:bCs w:val="0"/>
          <w:color w:val="000000"/>
        </w:rPr>
        <w:t>- нарушение правил хранения и уничтожения (после окончания срока действия) закрытого ключа;</w:t>
      </w:r>
    </w:p>
    <w:p w:rsidR="005033A8" w:rsidRPr="00D43EAA" w:rsidRDefault="006C616E" w:rsidP="006C616E">
      <w:pPr>
        <w:pStyle w:val="21"/>
        <w:tabs>
          <w:tab w:val="left" w:pos="1200"/>
        </w:tabs>
        <w:ind w:left="0"/>
        <w:jc w:val="both"/>
        <w:rPr>
          <w:rFonts w:eastAsia="Verdana"/>
          <w:b w:val="0"/>
          <w:bCs w:val="0"/>
          <w:color w:val="000000"/>
        </w:rPr>
      </w:pPr>
      <w:r w:rsidRPr="006C616E">
        <w:rPr>
          <w:rFonts w:eastAsia="Verdana"/>
          <w:b w:val="0"/>
          <w:bCs w:val="0"/>
          <w:color w:val="000000"/>
        </w:rPr>
        <w:t xml:space="preserve">       </w:t>
      </w:r>
      <w:r w:rsidR="005033A8" w:rsidRPr="00D43EAA">
        <w:rPr>
          <w:rFonts w:eastAsia="Verdana"/>
          <w:b w:val="0"/>
          <w:bCs w:val="0"/>
          <w:color w:val="000000"/>
        </w:rPr>
        <w:t>- возникновение подозрений на утечку информации или ее искажение в системе конфиденциальной связи;</w:t>
      </w:r>
    </w:p>
    <w:p w:rsidR="005033A8" w:rsidRPr="00D43EAA" w:rsidRDefault="006C616E" w:rsidP="006C616E">
      <w:pPr>
        <w:pStyle w:val="21"/>
        <w:tabs>
          <w:tab w:val="left" w:pos="567"/>
          <w:tab w:val="left" w:pos="1200"/>
        </w:tabs>
        <w:ind w:left="0"/>
        <w:jc w:val="both"/>
        <w:rPr>
          <w:rFonts w:eastAsia="Verdana"/>
          <w:b w:val="0"/>
          <w:bCs w:val="0"/>
          <w:color w:val="000000"/>
        </w:rPr>
      </w:pPr>
      <w:r>
        <w:rPr>
          <w:rFonts w:eastAsia="Verdana"/>
          <w:b w:val="0"/>
          <w:bCs w:val="0"/>
          <w:color w:val="000000"/>
        </w:rPr>
        <w:t xml:space="preserve">      </w:t>
      </w:r>
      <w:r w:rsidRPr="006C616E">
        <w:rPr>
          <w:rFonts w:eastAsia="Verdana"/>
          <w:b w:val="0"/>
          <w:bCs w:val="0"/>
          <w:color w:val="000000"/>
        </w:rPr>
        <w:t xml:space="preserve"> </w:t>
      </w:r>
      <w:r w:rsidR="005033A8" w:rsidRPr="00D43EAA">
        <w:rPr>
          <w:rFonts w:eastAsia="Verdana"/>
          <w:b w:val="0"/>
          <w:bCs w:val="0"/>
          <w:color w:val="000000"/>
        </w:rPr>
        <w:t>- случаи, когда нельзя достоверно установить, что произошло с ключевыми носителями (в том числе случаи, когда ключевой носитель вышел из строя и доказательно не опровергнута возможность того, что, данный факт произошел в результате несанкционированных действий злоумышленника)</w:t>
      </w:r>
    </w:p>
    <w:p w:rsidR="006C616E" w:rsidRDefault="006C616E" w:rsidP="006C616E">
      <w:pPr>
        <w:pStyle w:val="21"/>
        <w:tabs>
          <w:tab w:val="left" w:pos="567"/>
          <w:tab w:val="left" w:pos="709"/>
        </w:tabs>
        <w:ind w:left="0" w:firstLine="426"/>
        <w:jc w:val="both"/>
        <w:rPr>
          <w:b w:val="0"/>
          <w:bCs w:val="0"/>
        </w:rPr>
      </w:pPr>
      <w:r>
        <w:rPr>
          <w:b w:val="0"/>
          <w:bCs w:val="0"/>
        </w:rPr>
        <w:t xml:space="preserve">4.2. </w:t>
      </w:r>
      <w:r w:rsidR="005033A8" w:rsidRPr="00D43EAA">
        <w:rPr>
          <w:b w:val="0"/>
          <w:bCs w:val="0"/>
        </w:rPr>
        <w:t xml:space="preserve">В случае возникновения обстоятельств, указанных в п. 4.1 настоящей Инструкции, Пользователь обязан немедленно прекратить обмен электронными </w:t>
      </w:r>
      <w:r w:rsidR="005033A8" w:rsidRPr="00D43EAA">
        <w:rPr>
          <w:b w:val="0"/>
          <w:bCs w:val="0"/>
        </w:rPr>
        <w:lastRenderedPageBreak/>
        <w:t xml:space="preserve">документами с использованием скомпрометированных закрытых криптографических ключей и сообщить о факте компрометации </w:t>
      </w:r>
      <w:proofErr w:type="gramStart"/>
      <w:r w:rsidR="005033A8" w:rsidRPr="00D43EAA">
        <w:rPr>
          <w:b w:val="0"/>
          <w:bCs w:val="0"/>
        </w:rPr>
        <w:t>Ответственному</w:t>
      </w:r>
      <w:proofErr w:type="gramEnd"/>
      <w:r w:rsidR="005033A8" w:rsidRPr="00D43EAA">
        <w:rPr>
          <w:b w:val="0"/>
          <w:bCs w:val="0"/>
        </w:rPr>
        <w:t xml:space="preserve"> за эксплуатацию СКЗИ.</w:t>
      </w:r>
    </w:p>
    <w:p w:rsidR="005033A8" w:rsidRDefault="006C616E" w:rsidP="006C616E">
      <w:pPr>
        <w:pStyle w:val="21"/>
        <w:tabs>
          <w:tab w:val="left" w:pos="567"/>
          <w:tab w:val="left" w:pos="709"/>
        </w:tabs>
        <w:ind w:left="0" w:firstLine="426"/>
        <w:jc w:val="both"/>
        <w:rPr>
          <w:b w:val="0"/>
          <w:bCs w:val="0"/>
        </w:rPr>
      </w:pPr>
      <w:r>
        <w:rPr>
          <w:b w:val="0"/>
          <w:bCs w:val="0"/>
        </w:rPr>
        <w:t xml:space="preserve">4.3. </w:t>
      </w:r>
      <w:r w:rsidR="005033A8" w:rsidRPr="00D43EAA">
        <w:rPr>
          <w:b w:val="0"/>
          <w:bCs w:val="0"/>
        </w:rPr>
        <w:t>Использование СКЗИ может быть возобновлено только после ввода в действие другого криптографического ключа взамен скомпрометированного.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934"/>
      </w:tblGrid>
      <w:tr w:rsidR="005033A8" w:rsidTr="00651E5A">
        <w:tc>
          <w:tcPr>
            <w:tcW w:w="6487" w:type="dxa"/>
          </w:tcPr>
          <w:p w:rsidR="005033A8" w:rsidRDefault="005033A8" w:rsidP="00651E5A">
            <w:pPr>
              <w:pStyle w:val="21"/>
              <w:tabs>
                <w:tab w:val="left" w:pos="1515"/>
              </w:tabs>
              <w:ind w:left="0"/>
            </w:pPr>
          </w:p>
        </w:tc>
        <w:tc>
          <w:tcPr>
            <w:tcW w:w="3934" w:type="dxa"/>
          </w:tcPr>
          <w:p w:rsidR="005033A8" w:rsidRDefault="005033A8" w:rsidP="00651E5A">
            <w:pPr>
              <w:pStyle w:val="21"/>
              <w:tabs>
                <w:tab w:val="left" w:pos="1515"/>
              </w:tabs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Приложение №1</w:t>
            </w:r>
          </w:p>
          <w:p w:rsidR="005033A8" w:rsidRPr="00314459" w:rsidRDefault="005033A8" w:rsidP="00651E5A">
            <w:pPr>
              <w:pStyle w:val="21"/>
              <w:tabs>
                <w:tab w:val="left" w:pos="1515"/>
              </w:tabs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 Инструкции по обеспечению безопасности эксплуатации сертифицированных сре</w:t>
            </w:r>
            <w:proofErr w:type="gramStart"/>
            <w:r>
              <w:rPr>
                <w:b w:val="0"/>
              </w:rPr>
              <w:t>дств кр</w:t>
            </w:r>
            <w:proofErr w:type="gramEnd"/>
            <w:r>
              <w:rPr>
                <w:b w:val="0"/>
              </w:rPr>
              <w:t xml:space="preserve">иптографической защиты информации (СКЗИ) </w:t>
            </w:r>
          </w:p>
        </w:tc>
      </w:tr>
    </w:tbl>
    <w:p w:rsidR="005033A8" w:rsidRDefault="005033A8" w:rsidP="005033A8">
      <w:pPr>
        <w:pStyle w:val="21"/>
        <w:tabs>
          <w:tab w:val="left" w:pos="1515"/>
        </w:tabs>
        <w:ind w:left="0"/>
      </w:pPr>
      <w:r>
        <w:t xml:space="preserve"> </w:t>
      </w:r>
    </w:p>
    <w:p w:rsidR="005033A8" w:rsidRDefault="005033A8" w:rsidP="005033A8">
      <w:pPr>
        <w:pStyle w:val="21"/>
        <w:tabs>
          <w:tab w:val="left" w:pos="1515"/>
        </w:tabs>
        <w:ind w:left="0"/>
      </w:pPr>
    </w:p>
    <w:p w:rsidR="005033A8" w:rsidRDefault="005033A8" w:rsidP="005033A8">
      <w:pPr>
        <w:pStyle w:val="21"/>
        <w:tabs>
          <w:tab w:val="left" w:pos="1515"/>
        </w:tabs>
        <w:ind w:left="0"/>
      </w:pPr>
    </w:p>
    <w:p w:rsidR="005033A8" w:rsidRPr="004D4F9C" w:rsidRDefault="005033A8" w:rsidP="005033A8">
      <w:pPr>
        <w:pStyle w:val="21"/>
        <w:tabs>
          <w:tab w:val="left" w:pos="1515"/>
        </w:tabs>
        <w:ind w:left="0"/>
      </w:pPr>
      <w:r w:rsidRPr="004D4F9C">
        <w:t xml:space="preserve">Журнал </w:t>
      </w:r>
    </w:p>
    <w:p w:rsidR="005033A8" w:rsidRPr="004D4F9C" w:rsidRDefault="005033A8" w:rsidP="005033A8">
      <w:pPr>
        <w:pStyle w:val="21"/>
        <w:tabs>
          <w:tab w:val="left" w:pos="1515"/>
        </w:tabs>
        <w:ind w:left="0"/>
      </w:pPr>
      <w:proofErr w:type="spellStart"/>
      <w:r w:rsidRPr="004D4F9C">
        <w:t>поэкземплярного</w:t>
      </w:r>
      <w:proofErr w:type="spellEnd"/>
      <w:r w:rsidRPr="004D4F9C">
        <w:t xml:space="preserve"> учета СКЗИ, эксплуатационной и технической документации к ним, ключевых документов.</w:t>
      </w:r>
    </w:p>
    <w:p w:rsidR="005033A8" w:rsidRDefault="005033A8" w:rsidP="005033A8">
      <w:pPr>
        <w:pStyle w:val="21"/>
        <w:tabs>
          <w:tab w:val="left" w:pos="1515"/>
        </w:tabs>
        <w:ind w:left="0"/>
      </w:pPr>
    </w:p>
    <w:p w:rsidR="005033A8" w:rsidRDefault="005033A8" w:rsidP="005033A8">
      <w:pPr>
        <w:pStyle w:val="21"/>
        <w:tabs>
          <w:tab w:val="left" w:pos="1515"/>
        </w:tabs>
        <w:ind w:left="0"/>
      </w:pPr>
    </w:p>
    <w:p w:rsidR="005033A8" w:rsidRDefault="005033A8" w:rsidP="005033A8">
      <w:pPr>
        <w:pStyle w:val="21"/>
        <w:tabs>
          <w:tab w:val="left" w:pos="1515"/>
        </w:tabs>
        <w:ind w:left="0"/>
      </w:pPr>
    </w:p>
    <w:tbl>
      <w:tblPr>
        <w:tblStyle w:val="a7"/>
        <w:tblW w:w="0" w:type="auto"/>
        <w:tblInd w:w="-318" w:type="dxa"/>
        <w:tblLook w:val="04A0"/>
      </w:tblPr>
      <w:tblGrid>
        <w:gridCol w:w="710"/>
        <w:gridCol w:w="2551"/>
        <w:gridCol w:w="2516"/>
        <w:gridCol w:w="1602"/>
        <w:gridCol w:w="1675"/>
        <w:gridCol w:w="1685"/>
      </w:tblGrid>
      <w:tr w:rsidR="005033A8" w:rsidRPr="00103AA1" w:rsidTr="00651E5A">
        <w:tc>
          <w:tcPr>
            <w:tcW w:w="710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</w:rPr>
              <w:t xml:space="preserve">№ </w:t>
            </w:r>
            <w:proofErr w:type="spellStart"/>
            <w:proofErr w:type="gramStart"/>
            <w:r w:rsidRPr="00103AA1">
              <w:rPr>
                <w:b w:val="0"/>
              </w:rPr>
              <w:t>п</w:t>
            </w:r>
            <w:proofErr w:type="spellEnd"/>
            <w:proofErr w:type="gramEnd"/>
            <w:r w:rsidRPr="00103AA1">
              <w:rPr>
                <w:b w:val="0"/>
              </w:rPr>
              <w:t>/</w:t>
            </w:r>
            <w:proofErr w:type="spellStart"/>
            <w:r w:rsidRPr="00103AA1">
              <w:rPr>
                <w:b w:val="0"/>
              </w:rPr>
              <w:t>п</w:t>
            </w:r>
            <w:proofErr w:type="spellEnd"/>
          </w:p>
        </w:tc>
        <w:tc>
          <w:tcPr>
            <w:tcW w:w="2551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>Наименование СКЗИ,</w:t>
            </w:r>
          </w:p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 xml:space="preserve"> эксплуатационной и </w:t>
            </w:r>
          </w:p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 xml:space="preserve">технической документации </w:t>
            </w:r>
          </w:p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jc w:val="left"/>
              <w:rPr>
                <w:b w:val="0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>к ним, ключевых документов</w:t>
            </w:r>
          </w:p>
        </w:tc>
        <w:tc>
          <w:tcPr>
            <w:tcW w:w="2516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>Серийные номера СКЗИ</w:t>
            </w:r>
          </w:p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 xml:space="preserve"> эксплуатационной и </w:t>
            </w:r>
          </w:p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>технической документации</w:t>
            </w:r>
          </w:p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 xml:space="preserve"> к ним, номера серий </w:t>
            </w:r>
          </w:p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jc w:val="left"/>
              <w:rPr>
                <w:b w:val="0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>ключевых документов</w:t>
            </w:r>
          </w:p>
        </w:tc>
        <w:tc>
          <w:tcPr>
            <w:tcW w:w="1602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>Номера экземпляров ключевых документов</w:t>
            </w:r>
          </w:p>
        </w:tc>
        <w:tc>
          <w:tcPr>
            <w:tcW w:w="1675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>Ф.И.О пользователя СКЗИ</w:t>
            </w:r>
          </w:p>
        </w:tc>
        <w:tc>
          <w:tcPr>
            <w:tcW w:w="0" w:type="auto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>Дата и расписка в получении</w:t>
            </w:r>
          </w:p>
        </w:tc>
      </w:tr>
      <w:tr w:rsidR="005033A8" w:rsidRPr="00103AA1" w:rsidTr="00651E5A">
        <w:tc>
          <w:tcPr>
            <w:tcW w:w="710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</w:rPr>
              <w:t>1</w:t>
            </w:r>
          </w:p>
        </w:tc>
        <w:tc>
          <w:tcPr>
            <w:tcW w:w="2551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</w:rPr>
              <w:t>2</w:t>
            </w:r>
          </w:p>
        </w:tc>
        <w:tc>
          <w:tcPr>
            <w:tcW w:w="2516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</w:rPr>
              <w:t>3</w:t>
            </w:r>
          </w:p>
        </w:tc>
        <w:tc>
          <w:tcPr>
            <w:tcW w:w="1602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</w:rPr>
              <w:t>4</w:t>
            </w:r>
          </w:p>
        </w:tc>
        <w:tc>
          <w:tcPr>
            <w:tcW w:w="1675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</w:rPr>
              <w:t>5</w:t>
            </w:r>
          </w:p>
        </w:tc>
        <w:tc>
          <w:tcPr>
            <w:tcW w:w="0" w:type="auto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</w:rPr>
              <w:t>6</w:t>
            </w:r>
          </w:p>
        </w:tc>
      </w:tr>
    </w:tbl>
    <w:p w:rsidR="005033A8" w:rsidRPr="00103AA1" w:rsidRDefault="005033A8" w:rsidP="005033A8">
      <w:pPr>
        <w:pStyle w:val="21"/>
        <w:tabs>
          <w:tab w:val="left" w:pos="1515"/>
        </w:tabs>
        <w:ind w:left="0"/>
        <w:rPr>
          <w:b w:val="0"/>
        </w:rPr>
      </w:pPr>
    </w:p>
    <w:p w:rsidR="005033A8" w:rsidRPr="00103AA1" w:rsidRDefault="005033A8" w:rsidP="005033A8">
      <w:pPr>
        <w:pStyle w:val="21"/>
        <w:tabs>
          <w:tab w:val="left" w:pos="1515"/>
        </w:tabs>
        <w:ind w:left="0"/>
        <w:rPr>
          <w:b w:val="0"/>
          <w:lang w:val="en-US"/>
        </w:rPr>
      </w:pPr>
    </w:p>
    <w:p w:rsidR="005033A8" w:rsidRPr="00103AA1" w:rsidRDefault="005033A8" w:rsidP="005033A8">
      <w:pPr>
        <w:pStyle w:val="21"/>
        <w:tabs>
          <w:tab w:val="left" w:pos="1515"/>
        </w:tabs>
        <w:ind w:left="0"/>
        <w:rPr>
          <w:b w:val="0"/>
          <w:lang w:val="en-US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2083"/>
        <w:gridCol w:w="1658"/>
        <w:gridCol w:w="2402"/>
        <w:gridCol w:w="1103"/>
        <w:gridCol w:w="1916"/>
        <w:gridCol w:w="1577"/>
      </w:tblGrid>
      <w:tr w:rsidR="005033A8" w:rsidRPr="00103AA1" w:rsidTr="00651E5A">
        <w:tc>
          <w:tcPr>
            <w:tcW w:w="2083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  <w:color w:val="000000"/>
                <w:sz w:val="24"/>
                <w:szCs w:val="24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>Ф.И.О. сотрудника,</w:t>
            </w:r>
          </w:p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03AA1">
              <w:rPr>
                <w:b w:val="0"/>
                <w:color w:val="000000"/>
                <w:sz w:val="24"/>
                <w:szCs w:val="24"/>
              </w:rPr>
              <w:t>проводившего</w:t>
            </w:r>
            <w:proofErr w:type="gramEnd"/>
            <w:r w:rsidRPr="00103AA1">
              <w:rPr>
                <w:b w:val="0"/>
                <w:color w:val="000000"/>
                <w:sz w:val="24"/>
                <w:szCs w:val="24"/>
              </w:rPr>
              <w:t xml:space="preserve"> установку</w:t>
            </w:r>
          </w:p>
        </w:tc>
        <w:tc>
          <w:tcPr>
            <w:tcW w:w="0" w:type="auto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>Дата    установки и</w:t>
            </w:r>
          </w:p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jc w:val="left"/>
              <w:rPr>
                <w:b w:val="0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 xml:space="preserve"> подписи лиц, произведших установку</w:t>
            </w:r>
          </w:p>
        </w:tc>
        <w:tc>
          <w:tcPr>
            <w:tcW w:w="2402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>Номера аппаратных</w:t>
            </w:r>
          </w:p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 xml:space="preserve"> средств, в которые </w:t>
            </w:r>
          </w:p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jc w:val="both"/>
              <w:rPr>
                <w:b w:val="0"/>
              </w:rPr>
            </w:pPr>
            <w:proofErr w:type="gramStart"/>
            <w:r w:rsidRPr="00103AA1">
              <w:rPr>
                <w:b w:val="0"/>
                <w:color w:val="000000"/>
                <w:sz w:val="24"/>
                <w:szCs w:val="24"/>
              </w:rPr>
              <w:t>установлены</w:t>
            </w:r>
            <w:proofErr w:type="gramEnd"/>
            <w:r w:rsidRPr="00103AA1">
              <w:rPr>
                <w:b w:val="0"/>
                <w:color w:val="000000"/>
                <w:sz w:val="24"/>
                <w:szCs w:val="24"/>
              </w:rPr>
              <w:t xml:space="preserve"> СКЗИ</w:t>
            </w:r>
          </w:p>
        </w:tc>
        <w:tc>
          <w:tcPr>
            <w:tcW w:w="1103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  <w:color w:val="000000"/>
                <w:sz w:val="24"/>
                <w:szCs w:val="24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 xml:space="preserve">Дата </w:t>
            </w:r>
          </w:p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>изъятия</w:t>
            </w:r>
          </w:p>
        </w:tc>
        <w:tc>
          <w:tcPr>
            <w:tcW w:w="1916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>Ф.И.О. сотрудника, проводившего изъятие СКЗИ</w:t>
            </w:r>
          </w:p>
        </w:tc>
        <w:tc>
          <w:tcPr>
            <w:tcW w:w="1577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  <w:color w:val="000000"/>
                <w:sz w:val="24"/>
                <w:szCs w:val="24"/>
              </w:rPr>
              <w:t>Примечание</w:t>
            </w:r>
          </w:p>
        </w:tc>
      </w:tr>
      <w:tr w:rsidR="005033A8" w:rsidRPr="00103AA1" w:rsidTr="00651E5A">
        <w:tc>
          <w:tcPr>
            <w:tcW w:w="2083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</w:rPr>
              <w:t>7</w:t>
            </w:r>
          </w:p>
        </w:tc>
        <w:tc>
          <w:tcPr>
            <w:tcW w:w="0" w:type="auto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</w:rPr>
              <w:t>8</w:t>
            </w:r>
          </w:p>
        </w:tc>
        <w:tc>
          <w:tcPr>
            <w:tcW w:w="2402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</w:rPr>
              <w:t>9</w:t>
            </w:r>
          </w:p>
        </w:tc>
        <w:tc>
          <w:tcPr>
            <w:tcW w:w="1103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</w:rPr>
              <w:t>10</w:t>
            </w:r>
          </w:p>
        </w:tc>
        <w:tc>
          <w:tcPr>
            <w:tcW w:w="1916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</w:rPr>
              <w:t>11</w:t>
            </w:r>
          </w:p>
        </w:tc>
        <w:tc>
          <w:tcPr>
            <w:tcW w:w="1577" w:type="dxa"/>
          </w:tcPr>
          <w:p w:rsidR="005033A8" w:rsidRPr="00103AA1" w:rsidRDefault="005033A8" w:rsidP="00651E5A">
            <w:pPr>
              <w:pStyle w:val="21"/>
              <w:tabs>
                <w:tab w:val="left" w:pos="1515"/>
              </w:tabs>
              <w:ind w:left="0"/>
              <w:rPr>
                <w:b w:val="0"/>
              </w:rPr>
            </w:pPr>
            <w:r w:rsidRPr="00103AA1">
              <w:rPr>
                <w:b w:val="0"/>
              </w:rPr>
              <w:t>12</w:t>
            </w:r>
          </w:p>
        </w:tc>
      </w:tr>
    </w:tbl>
    <w:p w:rsidR="005033A8" w:rsidRPr="00103AA1" w:rsidRDefault="005033A8" w:rsidP="005033A8">
      <w:pPr>
        <w:pStyle w:val="21"/>
        <w:tabs>
          <w:tab w:val="left" w:pos="1515"/>
        </w:tabs>
        <w:ind w:left="0"/>
      </w:pPr>
    </w:p>
    <w:p w:rsidR="005033A8" w:rsidRDefault="005033A8" w:rsidP="005033A8">
      <w:pPr>
        <w:jc w:val="right"/>
        <w:rPr>
          <w:b/>
          <w:bCs/>
        </w:rPr>
      </w:pPr>
    </w:p>
    <w:p w:rsidR="005033A8" w:rsidRDefault="005033A8" w:rsidP="005033A8">
      <w:pPr>
        <w:jc w:val="right"/>
        <w:rPr>
          <w:b/>
          <w:bCs/>
        </w:rPr>
      </w:pPr>
    </w:p>
    <w:p w:rsidR="005033A8" w:rsidRDefault="005033A8" w:rsidP="005033A8">
      <w:pPr>
        <w:jc w:val="right"/>
        <w:rPr>
          <w:b/>
          <w:bCs/>
        </w:rPr>
      </w:pPr>
    </w:p>
    <w:p w:rsidR="005033A8" w:rsidRDefault="005033A8" w:rsidP="005033A8">
      <w:pPr>
        <w:jc w:val="right"/>
        <w:rPr>
          <w:b/>
          <w:bCs/>
        </w:rPr>
      </w:pPr>
    </w:p>
    <w:p w:rsidR="005033A8" w:rsidRDefault="005033A8" w:rsidP="005033A8">
      <w:pPr>
        <w:jc w:val="right"/>
        <w:rPr>
          <w:b/>
          <w:bCs/>
        </w:rPr>
      </w:pPr>
    </w:p>
    <w:p w:rsidR="005033A8" w:rsidRDefault="005033A8" w:rsidP="005033A8">
      <w:pPr>
        <w:jc w:val="right"/>
        <w:rPr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217"/>
      </w:tblGrid>
      <w:tr w:rsidR="005033A8" w:rsidTr="00651E5A">
        <w:tc>
          <w:tcPr>
            <w:tcW w:w="6204" w:type="dxa"/>
          </w:tcPr>
          <w:p w:rsidR="005033A8" w:rsidRDefault="005033A8" w:rsidP="00651E5A">
            <w:pPr>
              <w:jc w:val="center"/>
              <w:rPr>
                <w:b/>
                <w:bCs/>
              </w:rPr>
            </w:pPr>
          </w:p>
        </w:tc>
        <w:tc>
          <w:tcPr>
            <w:tcW w:w="4217" w:type="dxa"/>
          </w:tcPr>
          <w:p w:rsidR="005033A8" w:rsidRPr="00AF6C2B" w:rsidRDefault="005033A8" w:rsidP="00651E5A">
            <w:pPr>
              <w:pStyle w:val="21"/>
              <w:tabs>
                <w:tab w:val="left" w:pos="1515"/>
              </w:tabs>
              <w:ind w:left="0"/>
              <w:jc w:val="left"/>
              <w:rPr>
                <w:b w:val="0"/>
              </w:rPr>
            </w:pPr>
            <w:r w:rsidRPr="00AF6C2B">
              <w:rPr>
                <w:b w:val="0"/>
              </w:rPr>
              <w:t>Приложение №</w:t>
            </w:r>
            <w:r>
              <w:rPr>
                <w:b w:val="0"/>
              </w:rPr>
              <w:t>2</w:t>
            </w:r>
          </w:p>
          <w:p w:rsidR="005033A8" w:rsidRDefault="005033A8" w:rsidP="00651E5A">
            <w:pPr>
              <w:rPr>
                <w:b/>
                <w:bCs/>
              </w:rPr>
            </w:pPr>
            <w:r w:rsidRPr="00AF6C2B">
              <w:rPr>
                <w:rFonts w:ascii="Times New Roman" w:hAnsi="Times New Roman" w:cs="Times New Roman"/>
                <w:sz w:val="28"/>
                <w:szCs w:val="28"/>
              </w:rPr>
              <w:t>к Инструкции по обеспечению безопасности эксплуатации сертифицированных сре</w:t>
            </w:r>
            <w:proofErr w:type="gramStart"/>
            <w:r w:rsidRPr="00AF6C2B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AF6C2B">
              <w:rPr>
                <w:rFonts w:ascii="Times New Roman" w:hAnsi="Times New Roman" w:cs="Times New Roman"/>
                <w:sz w:val="28"/>
                <w:szCs w:val="28"/>
              </w:rPr>
              <w:t>иптографической защиты информации (СКЗИ)</w:t>
            </w:r>
          </w:p>
        </w:tc>
      </w:tr>
    </w:tbl>
    <w:p w:rsidR="005033A8" w:rsidRDefault="005033A8" w:rsidP="005033A8">
      <w:pPr>
        <w:jc w:val="center"/>
        <w:rPr>
          <w:b/>
          <w:bCs/>
        </w:rPr>
      </w:pPr>
    </w:p>
    <w:p w:rsidR="005033A8" w:rsidRDefault="005033A8" w:rsidP="005033A8">
      <w:pPr>
        <w:jc w:val="center"/>
        <w:rPr>
          <w:b/>
          <w:bCs/>
        </w:rPr>
      </w:pPr>
    </w:p>
    <w:p w:rsidR="005033A8" w:rsidRPr="00AF6C2B" w:rsidRDefault="005033A8" w:rsidP="005033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C2B">
        <w:rPr>
          <w:rFonts w:ascii="Times New Roman" w:hAnsi="Times New Roman" w:cs="Times New Roman"/>
          <w:b/>
          <w:bCs/>
          <w:sz w:val="28"/>
          <w:szCs w:val="28"/>
        </w:rPr>
        <w:t>ОПИСЬ</w:t>
      </w:r>
    </w:p>
    <w:p w:rsidR="005033A8" w:rsidRPr="00AF6C2B" w:rsidRDefault="005033A8" w:rsidP="005033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C2B">
        <w:rPr>
          <w:rFonts w:ascii="Times New Roman" w:hAnsi="Times New Roman" w:cs="Times New Roman"/>
          <w:b/>
          <w:bCs/>
          <w:sz w:val="28"/>
          <w:szCs w:val="28"/>
        </w:rPr>
        <w:t>криптографических ключей Пользователя СКЗИ:</w:t>
      </w:r>
    </w:p>
    <w:p w:rsidR="005033A8" w:rsidRPr="00AF6C2B" w:rsidRDefault="005033A8" w:rsidP="005033A8">
      <w:pPr>
        <w:pBdr>
          <w:bottom w:val="single" w:sz="8" w:space="2" w:color="000000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3A8" w:rsidRPr="00AF6C2B" w:rsidRDefault="005033A8" w:rsidP="005033A8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F6C2B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F6C2B">
        <w:rPr>
          <w:rFonts w:ascii="Times New Roman" w:hAnsi="Times New Roman" w:cs="Times New Roman"/>
          <w:sz w:val="20"/>
          <w:szCs w:val="20"/>
        </w:rPr>
        <w:t>ФИО, подразделение, должность</w:t>
      </w:r>
      <w:r w:rsidRPr="00AF6C2B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5033A8" w:rsidRDefault="005033A8" w:rsidP="005033A8">
      <w:pPr>
        <w:jc w:val="center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75"/>
        <w:gridCol w:w="1377"/>
        <w:gridCol w:w="1377"/>
        <w:gridCol w:w="1735"/>
        <w:gridCol w:w="1425"/>
        <w:gridCol w:w="970"/>
        <w:gridCol w:w="1378"/>
      </w:tblGrid>
      <w:tr w:rsidR="005033A8" w:rsidTr="00651E5A">
        <w:tc>
          <w:tcPr>
            <w:tcW w:w="13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</w:p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  <w:r w:rsidRPr="00B44314">
              <w:rPr>
                <w:bCs/>
              </w:rPr>
              <w:t xml:space="preserve">№ </w:t>
            </w:r>
            <w:proofErr w:type="spellStart"/>
            <w:proofErr w:type="gramStart"/>
            <w:r w:rsidRPr="00B44314">
              <w:rPr>
                <w:bCs/>
              </w:rPr>
              <w:t>п</w:t>
            </w:r>
            <w:proofErr w:type="spellEnd"/>
            <w:proofErr w:type="gramEnd"/>
            <w:r w:rsidRPr="00B44314">
              <w:rPr>
                <w:bCs/>
                <w:lang w:val="en-US"/>
              </w:rPr>
              <w:t>/</w:t>
            </w:r>
            <w:proofErr w:type="spellStart"/>
            <w:r w:rsidRPr="00B44314">
              <w:rPr>
                <w:bCs/>
              </w:rPr>
              <w:t>п</w:t>
            </w:r>
            <w:proofErr w:type="spellEnd"/>
          </w:p>
        </w:tc>
        <w:tc>
          <w:tcPr>
            <w:tcW w:w="13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</w:p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  <w:r w:rsidRPr="00B44314">
              <w:rPr>
                <w:bCs/>
              </w:rPr>
              <w:t>Дата получения</w:t>
            </w:r>
          </w:p>
        </w:tc>
        <w:tc>
          <w:tcPr>
            <w:tcW w:w="13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  <w:r w:rsidRPr="00B44314">
              <w:rPr>
                <w:bCs/>
              </w:rPr>
              <w:t>Номер криптографического ключа</w:t>
            </w:r>
          </w:p>
        </w:tc>
        <w:tc>
          <w:tcPr>
            <w:tcW w:w="17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  <w:r w:rsidRPr="00B44314">
              <w:rPr>
                <w:bCs/>
              </w:rPr>
              <w:t xml:space="preserve">Наименование СКЗИ </w:t>
            </w:r>
          </w:p>
        </w:tc>
        <w:tc>
          <w:tcPr>
            <w:tcW w:w="1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  <w:r w:rsidRPr="00B44314">
              <w:rPr>
                <w:bCs/>
              </w:rPr>
              <w:t>Количество ключевых носителей</w:t>
            </w:r>
          </w:p>
        </w:tc>
        <w:tc>
          <w:tcPr>
            <w:tcW w:w="23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  <w:r w:rsidRPr="00B44314">
              <w:rPr>
                <w:bCs/>
              </w:rPr>
              <w:t>Возвращено</w:t>
            </w:r>
          </w:p>
        </w:tc>
      </w:tr>
      <w:tr w:rsidR="005033A8" w:rsidTr="00651E5A">
        <w:tc>
          <w:tcPr>
            <w:tcW w:w="13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</w:p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  <w:r w:rsidRPr="00B44314">
              <w:rPr>
                <w:bCs/>
              </w:rPr>
              <w:t>Дата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</w:p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  <w:r w:rsidRPr="00B44314">
              <w:rPr>
                <w:bCs/>
              </w:rPr>
              <w:t>Роспись</w:t>
            </w:r>
          </w:p>
        </w:tc>
      </w:tr>
      <w:tr w:rsidR="005033A8" w:rsidTr="00651E5A"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  <w:r w:rsidRPr="00B44314">
              <w:rPr>
                <w:bCs/>
              </w:rPr>
              <w:t>1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  <w:r w:rsidRPr="00B44314">
              <w:rPr>
                <w:bCs/>
              </w:rPr>
              <w:t>2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  <w:r w:rsidRPr="00B44314">
              <w:rPr>
                <w:bCs/>
              </w:rPr>
              <w:t>3</w:t>
            </w:r>
          </w:p>
        </w:tc>
        <w:tc>
          <w:tcPr>
            <w:tcW w:w="1735" w:type="dxa"/>
            <w:tcBorders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  <w:r w:rsidRPr="00B44314">
              <w:rPr>
                <w:bCs/>
              </w:rPr>
              <w:t>4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  <w:r w:rsidRPr="00B44314">
              <w:rPr>
                <w:bCs/>
              </w:rPr>
              <w:t>5</w:t>
            </w:r>
          </w:p>
        </w:tc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</w:tcPr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  <w:r w:rsidRPr="00B44314">
              <w:rPr>
                <w:bCs/>
              </w:rPr>
              <w:t>6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33A8" w:rsidRPr="00B44314" w:rsidRDefault="005033A8" w:rsidP="00651E5A">
            <w:pPr>
              <w:pStyle w:val="a6"/>
              <w:jc w:val="center"/>
              <w:rPr>
                <w:bCs/>
              </w:rPr>
            </w:pPr>
            <w:r w:rsidRPr="00B44314">
              <w:rPr>
                <w:bCs/>
              </w:rPr>
              <w:t>7</w:t>
            </w:r>
          </w:p>
        </w:tc>
      </w:tr>
    </w:tbl>
    <w:p w:rsidR="005033A8" w:rsidRDefault="005033A8" w:rsidP="005033A8">
      <w:pPr>
        <w:jc w:val="center"/>
        <w:rPr>
          <w:sz w:val="20"/>
          <w:szCs w:val="20"/>
          <w:lang w:val="en-US"/>
        </w:rPr>
      </w:pPr>
    </w:p>
    <w:p w:rsidR="005033A8" w:rsidRDefault="005033A8" w:rsidP="005033A8"/>
    <w:p w:rsidR="005033A8" w:rsidRPr="00907DAF" w:rsidRDefault="005033A8" w:rsidP="005033A8"/>
    <w:p w:rsidR="005033A8" w:rsidRPr="005033A8" w:rsidRDefault="005033A8" w:rsidP="005033A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033A8" w:rsidRPr="005033A8" w:rsidSect="002373E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2993B3D"/>
    <w:multiLevelType w:val="hybridMultilevel"/>
    <w:tmpl w:val="24B6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948AE"/>
    <w:multiLevelType w:val="multilevel"/>
    <w:tmpl w:val="02D862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9E049B4"/>
    <w:multiLevelType w:val="multilevel"/>
    <w:tmpl w:val="96027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300D0DC1"/>
    <w:multiLevelType w:val="multilevel"/>
    <w:tmpl w:val="D52CAE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32133B1F"/>
    <w:multiLevelType w:val="multilevel"/>
    <w:tmpl w:val="B1E89C5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40" w:hanging="2160"/>
      </w:pPr>
      <w:rPr>
        <w:rFonts w:hint="default"/>
      </w:rPr>
    </w:lvl>
  </w:abstractNum>
  <w:abstractNum w:abstractNumId="8">
    <w:nsid w:val="3444622B"/>
    <w:multiLevelType w:val="multilevel"/>
    <w:tmpl w:val="908242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9">
    <w:nsid w:val="37933730"/>
    <w:multiLevelType w:val="multilevel"/>
    <w:tmpl w:val="D8B42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C7C10DC"/>
    <w:multiLevelType w:val="multilevel"/>
    <w:tmpl w:val="D25A4C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1">
    <w:nsid w:val="4B013704"/>
    <w:multiLevelType w:val="multilevel"/>
    <w:tmpl w:val="8AD0D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12">
    <w:nsid w:val="4C470D79"/>
    <w:multiLevelType w:val="multilevel"/>
    <w:tmpl w:val="106E8E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3">
    <w:nsid w:val="5DBA72CB"/>
    <w:multiLevelType w:val="hybridMultilevel"/>
    <w:tmpl w:val="5532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004EF"/>
    <w:multiLevelType w:val="multilevel"/>
    <w:tmpl w:val="EA80F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1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7"/>
  </w:num>
  <w:num w:numId="12">
    <w:abstractNumId w:val="14"/>
  </w:num>
  <w:num w:numId="13">
    <w:abstractNumId w:val="4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3A8"/>
    <w:rsid w:val="002373E2"/>
    <w:rsid w:val="004D3EEB"/>
    <w:rsid w:val="005033A8"/>
    <w:rsid w:val="00542002"/>
    <w:rsid w:val="006C616E"/>
    <w:rsid w:val="00732DE0"/>
    <w:rsid w:val="00917114"/>
    <w:rsid w:val="009F3B1E"/>
    <w:rsid w:val="00AB0FA8"/>
    <w:rsid w:val="00AB3545"/>
    <w:rsid w:val="00D559AD"/>
    <w:rsid w:val="00E03531"/>
    <w:rsid w:val="00E27E32"/>
    <w:rsid w:val="00FD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32"/>
  </w:style>
  <w:style w:type="paragraph" w:styleId="1">
    <w:name w:val="heading 1"/>
    <w:basedOn w:val="a"/>
    <w:next w:val="a0"/>
    <w:link w:val="10"/>
    <w:qFormat/>
    <w:rsid w:val="005033A8"/>
    <w:pPr>
      <w:keepNext/>
      <w:widowControl w:val="0"/>
      <w:tabs>
        <w:tab w:val="num" w:pos="432"/>
      </w:tabs>
      <w:suppressAutoHyphens/>
      <w:spacing w:before="240" w:after="120" w:line="240" w:lineRule="auto"/>
      <w:ind w:left="432" w:hanging="432"/>
      <w:outlineLvl w:val="0"/>
    </w:pPr>
    <w:rPr>
      <w:rFonts w:ascii="Arial" w:eastAsia="Andale Sans UI" w:hAnsi="Arial" w:cs="Tahom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033A8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5033A8"/>
    <w:rPr>
      <w:rFonts w:ascii="Arial" w:eastAsia="Andale Sans UI" w:hAnsi="Arial" w:cs="Tahoma"/>
      <w:b/>
      <w:bCs/>
      <w:kern w:val="1"/>
      <w:sz w:val="32"/>
      <w:szCs w:val="32"/>
    </w:rPr>
  </w:style>
  <w:style w:type="paragraph" w:customStyle="1" w:styleId="31">
    <w:name w:val="Основной текст с отступом 31"/>
    <w:basedOn w:val="a"/>
    <w:rsid w:val="005033A8"/>
    <w:pPr>
      <w:widowControl w:val="0"/>
      <w:suppressAutoHyphens/>
      <w:spacing w:after="0" w:line="240" w:lineRule="auto"/>
      <w:ind w:firstLine="360"/>
      <w:jc w:val="both"/>
    </w:pPr>
    <w:rPr>
      <w:rFonts w:ascii="Times New Roman" w:eastAsia="Andale Sans UI" w:hAnsi="Times New Roman" w:cs="Times New Roman"/>
      <w:kern w:val="1"/>
      <w:sz w:val="28"/>
      <w:szCs w:val="28"/>
    </w:rPr>
  </w:style>
  <w:style w:type="paragraph" w:styleId="a0">
    <w:name w:val="Body Text"/>
    <w:basedOn w:val="a"/>
    <w:link w:val="a5"/>
    <w:uiPriority w:val="99"/>
    <w:unhideWhenUsed/>
    <w:rsid w:val="005033A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5033A8"/>
  </w:style>
  <w:style w:type="paragraph" w:customStyle="1" w:styleId="21">
    <w:name w:val="Основной текст с отступом 21"/>
    <w:basedOn w:val="a"/>
    <w:rsid w:val="005033A8"/>
    <w:pPr>
      <w:widowControl w:val="0"/>
      <w:suppressAutoHyphens/>
      <w:spacing w:after="0" w:line="240" w:lineRule="auto"/>
      <w:ind w:left="360"/>
      <w:jc w:val="center"/>
    </w:pPr>
    <w:rPr>
      <w:rFonts w:ascii="Times New Roman" w:eastAsia="Andale Sans UI" w:hAnsi="Times New Roman" w:cs="Times New Roman"/>
      <w:b/>
      <w:bCs/>
      <w:kern w:val="1"/>
      <w:sz w:val="28"/>
      <w:szCs w:val="28"/>
    </w:rPr>
  </w:style>
  <w:style w:type="paragraph" w:customStyle="1" w:styleId="Default">
    <w:name w:val="Default"/>
    <w:basedOn w:val="a"/>
    <w:rsid w:val="005033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  <w:style w:type="paragraph" w:customStyle="1" w:styleId="a6">
    <w:name w:val="Содержимое таблицы"/>
    <w:basedOn w:val="a"/>
    <w:rsid w:val="005033A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7">
    <w:name w:val="Table Grid"/>
    <w:basedOn w:val="a2"/>
    <w:uiPriority w:val="59"/>
    <w:rsid w:val="00503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AB0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с отступом 32"/>
    <w:basedOn w:val="a"/>
    <w:rsid w:val="00917114"/>
    <w:pPr>
      <w:widowControl w:val="0"/>
      <w:suppressAutoHyphens/>
      <w:spacing w:after="0" w:line="240" w:lineRule="auto"/>
      <w:ind w:firstLine="360"/>
      <w:jc w:val="both"/>
    </w:pPr>
    <w:rPr>
      <w:rFonts w:ascii="Times New Roman" w:eastAsia="Andale Sans UI" w:hAnsi="Times New Roman" w:cs="Times New Roman"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2</cp:revision>
  <dcterms:created xsi:type="dcterms:W3CDTF">2015-06-10T19:36:00Z</dcterms:created>
  <dcterms:modified xsi:type="dcterms:W3CDTF">2015-06-10T19:36:00Z</dcterms:modified>
</cp:coreProperties>
</file>