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9E4" w:rsidRDefault="005C79E4" w:rsidP="005C79E4">
      <w:pPr>
        <w:spacing w:line="200" w:lineRule="atLeast"/>
        <w:ind w:left="426" w:firstLine="283"/>
        <w:rPr>
          <w:b/>
          <w:bCs/>
          <w:sz w:val="28"/>
          <w:szCs w:val="28"/>
        </w:rPr>
      </w:pPr>
    </w:p>
    <w:p w:rsidR="005C79E4" w:rsidRDefault="005C79E4" w:rsidP="005C79E4">
      <w:pPr>
        <w:spacing w:line="200" w:lineRule="atLeast"/>
        <w:ind w:left="426" w:firstLine="28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МУНИЦИПАЛЬНОГО ОБРАЗОВАНИЯ</w:t>
      </w:r>
    </w:p>
    <w:p w:rsidR="005C79E4" w:rsidRDefault="005C79E4" w:rsidP="005C79E4">
      <w:pPr>
        <w:spacing w:line="200" w:lineRule="atLeast"/>
        <w:ind w:left="426" w:firstLine="28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«ГЛИНКОВСКИЙ МУНИЦИПАЛЬНЫЙ ОКРУГ»</w:t>
      </w:r>
    </w:p>
    <w:p w:rsidR="005C79E4" w:rsidRDefault="005C79E4" w:rsidP="005C79E4">
      <w:pPr>
        <w:spacing w:line="200" w:lineRule="atLeast"/>
        <w:ind w:left="426" w:firstLine="28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СМОЛЕНСКОЙ ОБЛАСТИ</w:t>
      </w:r>
    </w:p>
    <w:p w:rsidR="005C79E4" w:rsidRDefault="005C79E4" w:rsidP="005C79E4">
      <w:pPr>
        <w:spacing w:line="200" w:lineRule="atLeast"/>
        <w:ind w:left="426" w:firstLine="283"/>
        <w:jc w:val="both"/>
        <w:rPr>
          <w:b/>
          <w:bCs/>
          <w:spacing w:val="32"/>
          <w:sz w:val="28"/>
          <w:szCs w:val="28"/>
        </w:rPr>
      </w:pPr>
    </w:p>
    <w:p w:rsidR="005C79E4" w:rsidRDefault="005C79E4" w:rsidP="005C79E4">
      <w:pPr>
        <w:spacing w:line="200" w:lineRule="atLeast"/>
        <w:ind w:left="426" w:firstLine="283"/>
        <w:jc w:val="center"/>
        <w:rPr>
          <w:b/>
          <w:bCs/>
          <w:spacing w:val="40"/>
          <w:sz w:val="28"/>
          <w:szCs w:val="28"/>
        </w:rPr>
      </w:pPr>
    </w:p>
    <w:p w:rsidR="005C79E4" w:rsidRDefault="00131A3A" w:rsidP="005C79E4">
      <w:pPr>
        <w:spacing w:line="200" w:lineRule="atLeast"/>
        <w:ind w:left="426" w:firstLine="283"/>
        <w:jc w:val="center"/>
        <w:rPr>
          <w:b/>
          <w:bCs/>
          <w:spacing w:val="40"/>
          <w:sz w:val="28"/>
          <w:szCs w:val="28"/>
        </w:rPr>
      </w:pPr>
      <w:r>
        <w:rPr>
          <w:b/>
          <w:bCs/>
          <w:spacing w:val="40"/>
          <w:sz w:val="28"/>
          <w:szCs w:val="28"/>
        </w:rPr>
        <w:t>ОТДЕЛ ПО ОБРАЗОВАНИЮ</w:t>
      </w:r>
    </w:p>
    <w:p w:rsidR="00131A3A" w:rsidRDefault="00131A3A" w:rsidP="005C79E4">
      <w:pPr>
        <w:spacing w:line="200" w:lineRule="atLeast"/>
        <w:ind w:left="426" w:firstLine="283"/>
        <w:jc w:val="center"/>
        <w:rPr>
          <w:b/>
          <w:bCs/>
          <w:spacing w:val="40"/>
          <w:sz w:val="28"/>
          <w:szCs w:val="28"/>
        </w:rPr>
      </w:pPr>
    </w:p>
    <w:p w:rsidR="00131A3A" w:rsidRDefault="00131A3A" w:rsidP="005C79E4">
      <w:pPr>
        <w:spacing w:line="200" w:lineRule="atLeast"/>
        <w:ind w:left="426" w:firstLine="283"/>
        <w:jc w:val="center"/>
        <w:rPr>
          <w:b/>
          <w:bCs/>
          <w:spacing w:val="40"/>
          <w:sz w:val="28"/>
          <w:szCs w:val="28"/>
        </w:rPr>
      </w:pPr>
      <w:r>
        <w:rPr>
          <w:b/>
          <w:bCs/>
          <w:spacing w:val="40"/>
          <w:sz w:val="28"/>
          <w:szCs w:val="28"/>
        </w:rPr>
        <w:t>ПРИКАЗ</w:t>
      </w:r>
    </w:p>
    <w:p w:rsidR="00B01687" w:rsidRPr="007B1F0A" w:rsidRDefault="00B01687" w:rsidP="007B1F0A">
      <w:pPr>
        <w:spacing w:line="240" w:lineRule="atLeast"/>
        <w:ind w:hanging="142"/>
        <w:jc w:val="center"/>
        <w:rPr>
          <w:sz w:val="28"/>
          <w:szCs w:val="28"/>
        </w:rPr>
      </w:pPr>
    </w:p>
    <w:p w:rsidR="0025656C" w:rsidRPr="007B1F0A" w:rsidRDefault="0025656C" w:rsidP="007B1F0A">
      <w:pPr>
        <w:pStyle w:val="a3"/>
        <w:spacing w:line="240" w:lineRule="atLeast"/>
        <w:ind w:left="0" w:firstLine="0"/>
        <w:rPr>
          <w:sz w:val="28"/>
          <w:szCs w:val="28"/>
        </w:rPr>
      </w:pPr>
    </w:p>
    <w:p w:rsidR="00E934F1" w:rsidRPr="007B1F0A" w:rsidRDefault="0025656C" w:rsidP="007B1F0A">
      <w:pPr>
        <w:pStyle w:val="a3"/>
        <w:spacing w:line="240" w:lineRule="atLeast"/>
        <w:ind w:left="0" w:right="1255" w:firstLine="0"/>
        <w:rPr>
          <w:sz w:val="28"/>
          <w:szCs w:val="28"/>
        </w:rPr>
      </w:pPr>
      <w:r w:rsidRPr="007B1F0A">
        <w:rPr>
          <w:sz w:val="28"/>
          <w:szCs w:val="28"/>
        </w:rPr>
        <w:t xml:space="preserve">от </w:t>
      </w:r>
      <w:r w:rsidR="00B06304" w:rsidRPr="007B1F0A">
        <w:rPr>
          <w:sz w:val="28"/>
          <w:szCs w:val="28"/>
        </w:rPr>
        <w:t xml:space="preserve"> </w:t>
      </w:r>
      <w:r w:rsidR="00FD2A90">
        <w:rPr>
          <w:sz w:val="28"/>
          <w:szCs w:val="28"/>
        </w:rPr>
        <w:t xml:space="preserve">14 апреля </w:t>
      </w:r>
      <w:r w:rsidR="0001161F" w:rsidRPr="007B1F0A">
        <w:rPr>
          <w:sz w:val="28"/>
          <w:szCs w:val="28"/>
        </w:rPr>
        <w:t>20</w:t>
      </w:r>
      <w:r w:rsidR="00C21743" w:rsidRPr="007B1F0A">
        <w:rPr>
          <w:sz w:val="28"/>
          <w:szCs w:val="28"/>
        </w:rPr>
        <w:t>2</w:t>
      </w:r>
      <w:r w:rsidR="00A76768">
        <w:rPr>
          <w:sz w:val="28"/>
          <w:szCs w:val="28"/>
        </w:rPr>
        <w:t xml:space="preserve">6 </w:t>
      </w:r>
      <w:r w:rsidR="00B01687">
        <w:rPr>
          <w:sz w:val="28"/>
          <w:szCs w:val="28"/>
        </w:rPr>
        <w:t>г.</w:t>
      </w:r>
      <w:r w:rsidR="0001161F" w:rsidRPr="007B1F0A">
        <w:rPr>
          <w:sz w:val="28"/>
          <w:szCs w:val="28"/>
        </w:rPr>
        <w:t xml:space="preserve"> </w:t>
      </w:r>
      <w:r w:rsidRPr="007B1F0A">
        <w:rPr>
          <w:sz w:val="28"/>
          <w:szCs w:val="28"/>
        </w:rPr>
        <w:t xml:space="preserve"> № </w:t>
      </w:r>
      <w:r w:rsidR="00FD2A90">
        <w:rPr>
          <w:sz w:val="28"/>
          <w:szCs w:val="28"/>
        </w:rPr>
        <w:t>37</w:t>
      </w:r>
    </w:p>
    <w:p w:rsidR="00E34F6C" w:rsidRPr="007B1F0A" w:rsidRDefault="00E34F6C" w:rsidP="007B1F0A">
      <w:pPr>
        <w:pStyle w:val="a3"/>
        <w:spacing w:line="240" w:lineRule="atLeast"/>
        <w:ind w:left="0" w:right="-55" w:firstLine="0"/>
        <w:jc w:val="both"/>
        <w:rPr>
          <w:sz w:val="28"/>
          <w:szCs w:val="28"/>
        </w:rPr>
      </w:pPr>
    </w:p>
    <w:tbl>
      <w:tblPr>
        <w:tblW w:w="10323" w:type="dxa"/>
        <w:tblLook w:val="01E0" w:firstRow="1" w:lastRow="1" w:firstColumn="1" w:lastColumn="1" w:noHBand="0" w:noVBand="0"/>
      </w:tblPr>
      <w:tblGrid>
        <w:gridCol w:w="4786"/>
        <w:gridCol w:w="5537"/>
      </w:tblGrid>
      <w:tr w:rsidR="00737483" w:rsidRPr="007B1F0A" w:rsidTr="009B3D92">
        <w:tc>
          <w:tcPr>
            <w:tcW w:w="4786" w:type="dxa"/>
          </w:tcPr>
          <w:p w:rsidR="00737483" w:rsidRPr="007B1F0A" w:rsidRDefault="00AE35CF" w:rsidP="00B01687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bCs/>
                <w:sz w:val="28"/>
                <w:szCs w:val="28"/>
              </w:rPr>
            </w:pPr>
            <w:r w:rsidRPr="007B1F0A">
              <w:rPr>
                <w:sz w:val="28"/>
                <w:szCs w:val="28"/>
              </w:rPr>
              <w:t>Об утверждении Методики прогнозирования поступлений доходов в бюджет муниципального образования «</w:t>
            </w:r>
            <w:r w:rsidR="00B01687">
              <w:rPr>
                <w:sz w:val="28"/>
                <w:szCs w:val="28"/>
              </w:rPr>
              <w:t xml:space="preserve">Глинковский </w:t>
            </w:r>
            <w:r w:rsidRPr="007B1F0A">
              <w:rPr>
                <w:sz w:val="28"/>
                <w:szCs w:val="28"/>
              </w:rPr>
              <w:t xml:space="preserve">муниципальный округ» Смоленской области </w:t>
            </w:r>
          </w:p>
        </w:tc>
        <w:tc>
          <w:tcPr>
            <w:tcW w:w="5537" w:type="dxa"/>
          </w:tcPr>
          <w:p w:rsidR="00737483" w:rsidRPr="007B1F0A" w:rsidRDefault="00737483" w:rsidP="007B1F0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FE07DB" w:rsidRPr="007B1F0A" w:rsidRDefault="00FE07DB" w:rsidP="007B1F0A">
      <w:pPr>
        <w:spacing w:line="240" w:lineRule="atLeast"/>
        <w:rPr>
          <w:sz w:val="28"/>
          <w:szCs w:val="28"/>
        </w:rPr>
      </w:pPr>
    </w:p>
    <w:p w:rsidR="005C79E4" w:rsidRDefault="00AE35CF" w:rsidP="007B1F0A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8"/>
          <w:szCs w:val="28"/>
        </w:rPr>
      </w:pPr>
      <w:r w:rsidRPr="007B1F0A">
        <w:rPr>
          <w:sz w:val="28"/>
          <w:szCs w:val="28"/>
        </w:rPr>
        <w:t>В соответствии с пунктом 1 статьи 160.1 Бюджетного кодекса Российской Федерации, постановлением Правительства Российской Федерации от 23.06.2016г. № 574 «Об общих требованиях к методике прогнозирования поступлений доходов в бюджеты бюджетной системы Российской Федерации»</w:t>
      </w:r>
    </w:p>
    <w:p w:rsidR="00131A3A" w:rsidRDefault="00131A3A" w:rsidP="007B1F0A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8"/>
          <w:szCs w:val="28"/>
        </w:rPr>
      </w:pPr>
    </w:p>
    <w:p w:rsidR="00131A3A" w:rsidRDefault="00131A3A" w:rsidP="007B1F0A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131A3A" w:rsidRDefault="00131A3A" w:rsidP="007B1F0A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8"/>
          <w:szCs w:val="28"/>
        </w:rPr>
      </w:pPr>
    </w:p>
    <w:p w:rsidR="006E767C" w:rsidRPr="007B1F0A" w:rsidRDefault="006E767C" w:rsidP="007B1F0A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8"/>
          <w:szCs w:val="28"/>
        </w:rPr>
      </w:pPr>
      <w:r w:rsidRPr="007B1F0A">
        <w:rPr>
          <w:sz w:val="28"/>
          <w:szCs w:val="28"/>
        </w:rPr>
        <w:t xml:space="preserve">1. </w:t>
      </w:r>
      <w:r w:rsidR="00AE35CF" w:rsidRPr="007B1F0A">
        <w:rPr>
          <w:sz w:val="28"/>
          <w:szCs w:val="28"/>
        </w:rPr>
        <w:t>Утвердить прилагаемую Методику прогнозирования поступлений доходов в бюджет муниципального образования «</w:t>
      </w:r>
      <w:r w:rsidR="00B01687">
        <w:rPr>
          <w:sz w:val="28"/>
          <w:szCs w:val="28"/>
        </w:rPr>
        <w:t>Глинковский</w:t>
      </w:r>
      <w:r w:rsidR="00AE35CF" w:rsidRPr="007B1F0A">
        <w:rPr>
          <w:sz w:val="28"/>
          <w:szCs w:val="28"/>
        </w:rPr>
        <w:t xml:space="preserve"> муниципальный округ» Смоленской области</w:t>
      </w:r>
      <w:r w:rsidR="00DB3287" w:rsidRPr="00DB3287">
        <w:t xml:space="preserve"> </w:t>
      </w:r>
      <w:r w:rsidR="00DB3287" w:rsidRPr="00DB3287">
        <w:rPr>
          <w:sz w:val="28"/>
          <w:szCs w:val="28"/>
        </w:rPr>
        <w:t>согласно приложению</w:t>
      </w:r>
      <w:r w:rsidR="00DB3287">
        <w:rPr>
          <w:sz w:val="28"/>
          <w:szCs w:val="28"/>
        </w:rPr>
        <w:t xml:space="preserve"> №1</w:t>
      </w:r>
      <w:r w:rsidR="00DB3287" w:rsidRPr="00DB3287">
        <w:rPr>
          <w:sz w:val="28"/>
          <w:szCs w:val="28"/>
        </w:rPr>
        <w:t xml:space="preserve">  к настоящему постановлению</w:t>
      </w:r>
      <w:r w:rsidR="00DB3287">
        <w:rPr>
          <w:sz w:val="28"/>
          <w:szCs w:val="28"/>
        </w:rPr>
        <w:t>.</w:t>
      </w:r>
    </w:p>
    <w:p w:rsidR="00B01687" w:rsidRDefault="00AE35CF" w:rsidP="007B1F0A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8"/>
          <w:szCs w:val="28"/>
        </w:rPr>
      </w:pPr>
      <w:r w:rsidRPr="007B1F0A">
        <w:rPr>
          <w:sz w:val="28"/>
          <w:szCs w:val="28"/>
        </w:rPr>
        <w:t>2. Признать утратившим силу</w:t>
      </w:r>
      <w:r w:rsidR="00B01687">
        <w:rPr>
          <w:sz w:val="28"/>
          <w:szCs w:val="28"/>
        </w:rPr>
        <w:t>:</w:t>
      </w:r>
    </w:p>
    <w:p w:rsidR="00AE35CF" w:rsidRPr="007B1F0A" w:rsidRDefault="00B01687" w:rsidP="007B1F0A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31A3A">
        <w:rPr>
          <w:sz w:val="28"/>
          <w:szCs w:val="28"/>
        </w:rPr>
        <w:t>приказ отдела по образованию</w:t>
      </w:r>
      <w:r w:rsidR="00AE35CF" w:rsidRPr="007B1F0A">
        <w:rPr>
          <w:sz w:val="28"/>
          <w:szCs w:val="28"/>
        </w:rPr>
        <w:t xml:space="preserve"> Администрации муниципального образования «</w:t>
      </w:r>
      <w:r>
        <w:rPr>
          <w:sz w:val="28"/>
          <w:szCs w:val="28"/>
        </w:rPr>
        <w:t>Глинковский</w:t>
      </w:r>
      <w:r w:rsidR="00AE35CF" w:rsidRPr="007B1F0A">
        <w:rPr>
          <w:sz w:val="28"/>
          <w:szCs w:val="28"/>
        </w:rPr>
        <w:t xml:space="preserve"> район» Смоленской области от </w:t>
      </w:r>
      <w:r w:rsidR="00131A3A">
        <w:rPr>
          <w:sz w:val="28"/>
          <w:szCs w:val="28"/>
        </w:rPr>
        <w:t>30</w:t>
      </w:r>
      <w:r w:rsidR="00AE35CF" w:rsidRPr="007B1F0A">
        <w:rPr>
          <w:sz w:val="28"/>
          <w:szCs w:val="28"/>
        </w:rPr>
        <w:t>.</w:t>
      </w:r>
      <w:r w:rsidR="005D217D" w:rsidRPr="007B1F0A">
        <w:rPr>
          <w:sz w:val="28"/>
          <w:szCs w:val="28"/>
        </w:rPr>
        <w:t>0</w:t>
      </w:r>
      <w:r>
        <w:rPr>
          <w:sz w:val="28"/>
          <w:szCs w:val="28"/>
        </w:rPr>
        <w:t>8</w:t>
      </w:r>
      <w:r w:rsidR="00AE35CF" w:rsidRPr="007B1F0A">
        <w:rPr>
          <w:sz w:val="28"/>
          <w:szCs w:val="28"/>
        </w:rPr>
        <w:t>.201</w:t>
      </w:r>
      <w:r w:rsidR="005D217D" w:rsidRPr="007B1F0A">
        <w:rPr>
          <w:sz w:val="28"/>
          <w:szCs w:val="28"/>
        </w:rPr>
        <w:t>6</w:t>
      </w:r>
      <w:r w:rsidR="00AE35CF" w:rsidRPr="007B1F0A">
        <w:rPr>
          <w:sz w:val="28"/>
          <w:szCs w:val="28"/>
        </w:rPr>
        <w:t xml:space="preserve">г. № </w:t>
      </w:r>
      <w:r w:rsidR="00131A3A">
        <w:rPr>
          <w:sz w:val="28"/>
          <w:szCs w:val="28"/>
        </w:rPr>
        <w:t>67</w:t>
      </w:r>
      <w:r w:rsidR="00AE35CF" w:rsidRPr="007B1F0A">
        <w:rPr>
          <w:sz w:val="28"/>
          <w:szCs w:val="28"/>
        </w:rPr>
        <w:t xml:space="preserve"> «Об утверждении Методики прогнозирования поступлений доходов в бюджет муниципального образования «</w:t>
      </w:r>
      <w:r>
        <w:rPr>
          <w:sz w:val="28"/>
          <w:szCs w:val="28"/>
        </w:rPr>
        <w:t>Глинковский</w:t>
      </w:r>
      <w:r w:rsidR="00AE35CF" w:rsidRPr="007B1F0A">
        <w:rPr>
          <w:sz w:val="28"/>
          <w:szCs w:val="28"/>
        </w:rPr>
        <w:t xml:space="preserve"> район» Смоленской области».</w:t>
      </w:r>
    </w:p>
    <w:p w:rsidR="006F13A8" w:rsidRPr="006F13A8" w:rsidRDefault="00DB2AFC" w:rsidP="006F13A8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B2AFC">
        <w:rPr>
          <w:sz w:val="28"/>
          <w:szCs w:val="28"/>
        </w:rPr>
        <w:t>.Настоящее постановление распространяется на правоотношения, возникшие  с 1 января 2026 года.</w:t>
      </w:r>
    </w:p>
    <w:p w:rsidR="006F13A8" w:rsidRDefault="006F13A8" w:rsidP="006F13A8">
      <w:pPr>
        <w:spacing w:line="240" w:lineRule="atLeast"/>
        <w:ind w:firstLine="709"/>
        <w:jc w:val="both"/>
        <w:rPr>
          <w:sz w:val="28"/>
          <w:szCs w:val="28"/>
        </w:rPr>
      </w:pPr>
    </w:p>
    <w:p w:rsidR="00DB2AFC" w:rsidRDefault="00DB2AFC" w:rsidP="006F13A8">
      <w:pPr>
        <w:spacing w:line="240" w:lineRule="atLeast"/>
        <w:ind w:firstLine="709"/>
        <w:jc w:val="both"/>
        <w:rPr>
          <w:sz w:val="28"/>
          <w:szCs w:val="28"/>
        </w:rPr>
      </w:pPr>
    </w:p>
    <w:p w:rsidR="00DB2AFC" w:rsidRPr="006F13A8" w:rsidRDefault="00DB2AFC" w:rsidP="006F13A8">
      <w:pPr>
        <w:spacing w:line="240" w:lineRule="atLeast"/>
        <w:ind w:firstLine="709"/>
        <w:jc w:val="both"/>
        <w:rPr>
          <w:sz w:val="28"/>
          <w:szCs w:val="28"/>
        </w:rPr>
      </w:pPr>
    </w:p>
    <w:p w:rsidR="006F13A8" w:rsidRDefault="00131A3A" w:rsidP="006F13A8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</w:t>
      </w:r>
      <w:r w:rsidR="006F13A8" w:rsidRPr="006F13A8">
        <w:rPr>
          <w:sz w:val="28"/>
          <w:szCs w:val="28"/>
        </w:rPr>
        <w:t xml:space="preserve">                                                                          </w:t>
      </w:r>
      <w:proofErr w:type="spellStart"/>
      <w:r>
        <w:rPr>
          <w:sz w:val="28"/>
          <w:szCs w:val="28"/>
        </w:rPr>
        <w:t>Бетремеева</w:t>
      </w:r>
      <w:proofErr w:type="spellEnd"/>
      <w:r>
        <w:rPr>
          <w:sz w:val="28"/>
          <w:szCs w:val="28"/>
        </w:rPr>
        <w:t xml:space="preserve"> Л.А.</w:t>
      </w:r>
    </w:p>
    <w:p w:rsidR="00131A3A" w:rsidRDefault="00131A3A" w:rsidP="006F13A8">
      <w:pPr>
        <w:spacing w:line="240" w:lineRule="atLeast"/>
        <w:jc w:val="both"/>
        <w:rPr>
          <w:sz w:val="28"/>
          <w:szCs w:val="28"/>
        </w:rPr>
      </w:pPr>
    </w:p>
    <w:p w:rsidR="00131A3A" w:rsidRDefault="00131A3A" w:rsidP="006F13A8">
      <w:pPr>
        <w:spacing w:line="240" w:lineRule="atLeast"/>
        <w:jc w:val="both"/>
        <w:rPr>
          <w:sz w:val="28"/>
          <w:szCs w:val="28"/>
        </w:rPr>
      </w:pPr>
    </w:p>
    <w:p w:rsidR="00131A3A" w:rsidRDefault="00131A3A" w:rsidP="006F13A8">
      <w:pPr>
        <w:spacing w:line="240" w:lineRule="atLeast"/>
        <w:jc w:val="both"/>
        <w:rPr>
          <w:sz w:val="28"/>
          <w:szCs w:val="28"/>
        </w:rPr>
      </w:pPr>
    </w:p>
    <w:p w:rsidR="00131A3A" w:rsidRDefault="00131A3A" w:rsidP="006F13A8">
      <w:pPr>
        <w:spacing w:line="240" w:lineRule="atLeast"/>
        <w:jc w:val="both"/>
        <w:rPr>
          <w:sz w:val="28"/>
          <w:szCs w:val="28"/>
        </w:rPr>
      </w:pPr>
    </w:p>
    <w:p w:rsidR="00131A3A" w:rsidRDefault="00131A3A" w:rsidP="006F13A8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131A3A" w:rsidRDefault="00131A3A" w:rsidP="006F13A8">
      <w:pPr>
        <w:spacing w:line="240" w:lineRule="atLeast"/>
        <w:jc w:val="both"/>
        <w:rPr>
          <w:sz w:val="28"/>
          <w:szCs w:val="28"/>
        </w:rPr>
      </w:pPr>
    </w:p>
    <w:p w:rsidR="00131A3A" w:rsidRDefault="00131A3A" w:rsidP="006F13A8">
      <w:pPr>
        <w:spacing w:line="240" w:lineRule="atLeast"/>
        <w:jc w:val="both"/>
        <w:rPr>
          <w:sz w:val="28"/>
          <w:szCs w:val="28"/>
        </w:rPr>
      </w:pPr>
    </w:p>
    <w:p w:rsidR="00131A3A" w:rsidRPr="006F13A8" w:rsidRDefault="00131A3A" w:rsidP="006F13A8">
      <w:pPr>
        <w:spacing w:line="240" w:lineRule="atLeast"/>
        <w:jc w:val="both"/>
        <w:rPr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103"/>
      </w:tblGrid>
      <w:tr w:rsidR="006F13A8" w:rsidTr="00131A3A">
        <w:tc>
          <w:tcPr>
            <w:tcW w:w="4644" w:type="dxa"/>
          </w:tcPr>
          <w:p w:rsidR="006F13A8" w:rsidRDefault="006F13A8" w:rsidP="006F13A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DB3287" w:rsidRDefault="006F13A8" w:rsidP="00131A3A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6F13A8">
              <w:rPr>
                <w:sz w:val="28"/>
                <w:szCs w:val="28"/>
              </w:rPr>
              <w:t xml:space="preserve">Приложение </w:t>
            </w:r>
            <w:r w:rsidR="00DB3287">
              <w:rPr>
                <w:sz w:val="28"/>
                <w:szCs w:val="28"/>
              </w:rPr>
              <w:t>№1</w:t>
            </w:r>
          </w:p>
          <w:p w:rsidR="006F13A8" w:rsidRPr="006F13A8" w:rsidRDefault="006F13A8" w:rsidP="00131A3A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6F13A8">
              <w:rPr>
                <w:sz w:val="28"/>
                <w:szCs w:val="28"/>
              </w:rPr>
              <w:t xml:space="preserve">к </w:t>
            </w:r>
            <w:r w:rsidR="00131A3A">
              <w:rPr>
                <w:sz w:val="28"/>
                <w:szCs w:val="28"/>
              </w:rPr>
              <w:t>приказу</w:t>
            </w:r>
            <w:r w:rsidRPr="006F13A8">
              <w:rPr>
                <w:sz w:val="28"/>
                <w:szCs w:val="28"/>
              </w:rPr>
              <w:t xml:space="preserve">  </w:t>
            </w:r>
            <w:r w:rsidR="00131A3A">
              <w:rPr>
                <w:sz w:val="28"/>
                <w:szCs w:val="28"/>
              </w:rPr>
              <w:t xml:space="preserve">отдела по образованию </w:t>
            </w:r>
            <w:r w:rsidRPr="006F13A8">
              <w:rPr>
                <w:sz w:val="28"/>
                <w:szCs w:val="28"/>
              </w:rPr>
              <w:t>Администрации муниципального образования</w:t>
            </w:r>
            <w:r w:rsidR="00131A3A">
              <w:rPr>
                <w:sz w:val="28"/>
                <w:szCs w:val="28"/>
              </w:rPr>
              <w:t xml:space="preserve"> </w:t>
            </w:r>
            <w:r w:rsidRPr="006F13A8">
              <w:rPr>
                <w:sz w:val="28"/>
                <w:szCs w:val="28"/>
              </w:rPr>
              <w:t>«Глинковский муниципальный  округ» Смоленской области</w:t>
            </w:r>
          </w:p>
          <w:p w:rsidR="006F13A8" w:rsidRPr="006F13A8" w:rsidRDefault="006F13A8" w:rsidP="00131A3A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6F13A8">
              <w:rPr>
                <w:sz w:val="28"/>
                <w:szCs w:val="28"/>
              </w:rPr>
              <w:t xml:space="preserve">от </w:t>
            </w:r>
            <w:r w:rsidR="00F0370F">
              <w:rPr>
                <w:sz w:val="28"/>
                <w:szCs w:val="28"/>
              </w:rPr>
              <w:t>14.04.</w:t>
            </w:r>
            <w:r w:rsidRPr="006F13A8">
              <w:rPr>
                <w:sz w:val="28"/>
                <w:szCs w:val="28"/>
              </w:rPr>
              <w:t>202</w:t>
            </w:r>
            <w:r w:rsidR="00BC7226">
              <w:rPr>
                <w:sz w:val="28"/>
                <w:szCs w:val="28"/>
              </w:rPr>
              <w:t>6</w:t>
            </w:r>
            <w:r w:rsidRPr="006F13A8">
              <w:rPr>
                <w:sz w:val="28"/>
                <w:szCs w:val="28"/>
              </w:rPr>
              <w:t xml:space="preserve">г. № </w:t>
            </w:r>
            <w:r w:rsidR="00F0370F">
              <w:rPr>
                <w:sz w:val="28"/>
                <w:szCs w:val="28"/>
              </w:rPr>
              <w:t>37</w:t>
            </w:r>
            <w:bookmarkStart w:id="0" w:name="_GoBack"/>
            <w:bookmarkEnd w:id="0"/>
            <w:r w:rsidRPr="006F13A8">
              <w:rPr>
                <w:sz w:val="28"/>
                <w:szCs w:val="28"/>
              </w:rPr>
              <w:t xml:space="preserve">                                </w:t>
            </w:r>
          </w:p>
          <w:p w:rsidR="006F13A8" w:rsidRDefault="006F13A8" w:rsidP="00131A3A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</w:tbl>
    <w:p w:rsidR="006F13A8" w:rsidRDefault="006F13A8" w:rsidP="006F13A8">
      <w:pPr>
        <w:spacing w:line="240" w:lineRule="atLeast"/>
        <w:ind w:firstLine="709"/>
        <w:jc w:val="both"/>
        <w:rPr>
          <w:sz w:val="28"/>
          <w:szCs w:val="28"/>
        </w:rPr>
      </w:pPr>
    </w:p>
    <w:p w:rsidR="00EE193D" w:rsidRPr="007B1F0A" w:rsidRDefault="00EE193D" w:rsidP="007B1F0A">
      <w:pPr>
        <w:spacing w:line="240" w:lineRule="atLeast"/>
        <w:ind w:right="132"/>
        <w:jc w:val="center"/>
        <w:rPr>
          <w:b/>
          <w:sz w:val="28"/>
          <w:szCs w:val="28"/>
        </w:rPr>
      </w:pPr>
      <w:r w:rsidRPr="007B1F0A">
        <w:rPr>
          <w:b/>
          <w:spacing w:val="-2"/>
          <w:sz w:val="28"/>
          <w:szCs w:val="28"/>
        </w:rPr>
        <w:t>М</w:t>
      </w:r>
      <w:r w:rsidR="003A5D1B" w:rsidRPr="007B1F0A">
        <w:rPr>
          <w:b/>
          <w:spacing w:val="-2"/>
          <w:sz w:val="28"/>
          <w:szCs w:val="28"/>
        </w:rPr>
        <w:t xml:space="preserve"> </w:t>
      </w:r>
      <w:r w:rsidRPr="007B1F0A">
        <w:rPr>
          <w:b/>
          <w:spacing w:val="-2"/>
          <w:sz w:val="28"/>
          <w:szCs w:val="28"/>
        </w:rPr>
        <w:t>Е</w:t>
      </w:r>
      <w:r w:rsidR="003A5D1B" w:rsidRPr="007B1F0A">
        <w:rPr>
          <w:b/>
          <w:spacing w:val="-2"/>
          <w:sz w:val="28"/>
          <w:szCs w:val="28"/>
        </w:rPr>
        <w:t xml:space="preserve"> </w:t>
      </w:r>
      <w:r w:rsidRPr="007B1F0A">
        <w:rPr>
          <w:b/>
          <w:spacing w:val="-2"/>
          <w:sz w:val="28"/>
          <w:szCs w:val="28"/>
        </w:rPr>
        <w:t>Т</w:t>
      </w:r>
      <w:r w:rsidR="003A5D1B" w:rsidRPr="007B1F0A">
        <w:rPr>
          <w:b/>
          <w:spacing w:val="-2"/>
          <w:sz w:val="28"/>
          <w:szCs w:val="28"/>
        </w:rPr>
        <w:t xml:space="preserve"> </w:t>
      </w:r>
      <w:r w:rsidRPr="007B1F0A">
        <w:rPr>
          <w:b/>
          <w:spacing w:val="-2"/>
          <w:sz w:val="28"/>
          <w:szCs w:val="28"/>
        </w:rPr>
        <w:t>О</w:t>
      </w:r>
      <w:r w:rsidR="003A5D1B" w:rsidRPr="007B1F0A">
        <w:rPr>
          <w:b/>
          <w:spacing w:val="-2"/>
          <w:sz w:val="28"/>
          <w:szCs w:val="28"/>
        </w:rPr>
        <w:t xml:space="preserve"> </w:t>
      </w:r>
      <w:r w:rsidRPr="007B1F0A">
        <w:rPr>
          <w:b/>
          <w:spacing w:val="-2"/>
          <w:sz w:val="28"/>
          <w:szCs w:val="28"/>
        </w:rPr>
        <w:t>Д</w:t>
      </w:r>
      <w:r w:rsidR="003A5D1B" w:rsidRPr="007B1F0A">
        <w:rPr>
          <w:b/>
          <w:spacing w:val="-2"/>
          <w:sz w:val="28"/>
          <w:szCs w:val="28"/>
        </w:rPr>
        <w:t xml:space="preserve"> </w:t>
      </w:r>
      <w:r w:rsidRPr="007B1F0A">
        <w:rPr>
          <w:b/>
          <w:spacing w:val="-2"/>
          <w:sz w:val="28"/>
          <w:szCs w:val="28"/>
        </w:rPr>
        <w:t>И</w:t>
      </w:r>
      <w:r w:rsidR="003A5D1B" w:rsidRPr="007B1F0A">
        <w:rPr>
          <w:b/>
          <w:spacing w:val="-2"/>
          <w:sz w:val="28"/>
          <w:szCs w:val="28"/>
        </w:rPr>
        <w:t xml:space="preserve"> </w:t>
      </w:r>
      <w:r w:rsidRPr="007B1F0A">
        <w:rPr>
          <w:b/>
          <w:spacing w:val="-2"/>
          <w:sz w:val="28"/>
          <w:szCs w:val="28"/>
        </w:rPr>
        <w:t>К</w:t>
      </w:r>
      <w:r w:rsidR="003A5D1B" w:rsidRPr="007B1F0A">
        <w:rPr>
          <w:b/>
          <w:spacing w:val="-2"/>
          <w:sz w:val="28"/>
          <w:szCs w:val="28"/>
        </w:rPr>
        <w:t xml:space="preserve"> </w:t>
      </w:r>
      <w:r w:rsidRPr="007B1F0A">
        <w:rPr>
          <w:b/>
          <w:spacing w:val="-2"/>
          <w:sz w:val="28"/>
          <w:szCs w:val="28"/>
        </w:rPr>
        <w:t>А</w:t>
      </w:r>
    </w:p>
    <w:p w:rsidR="00EE193D" w:rsidRPr="007B1F0A" w:rsidRDefault="00EE193D" w:rsidP="007B1F0A">
      <w:pPr>
        <w:spacing w:line="240" w:lineRule="atLeast"/>
        <w:jc w:val="center"/>
        <w:rPr>
          <w:b/>
          <w:sz w:val="28"/>
          <w:szCs w:val="28"/>
        </w:rPr>
      </w:pPr>
      <w:r w:rsidRPr="007B1F0A">
        <w:rPr>
          <w:b/>
          <w:sz w:val="28"/>
          <w:szCs w:val="28"/>
        </w:rPr>
        <w:t>прогнозирования поступлений доходов в бюджет муниципального образования «</w:t>
      </w:r>
      <w:r w:rsidR="006F13A8">
        <w:rPr>
          <w:b/>
          <w:sz w:val="28"/>
          <w:szCs w:val="28"/>
        </w:rPr>
        <w:t>Глинковский</w:t>
      </w:r>
      <w:r w:rsidRPr="007B1F0A">
        <w:rPr>
          <w:b/>
          <w:sz w:val="28"/>
          <w:szCs w:val="28"/>
        </w:rPr>
        <w:t xml:space="preserve"> муниципальный округ» Смоленской области</w:t>
      </w:r>
    </w:p>
    <w:p w:rsidR="00EE193D" w:rsidRPr="007B1F0A" w:rsidRDefault="00EE193D" w:rsidP="007B1F0A">
      <w:pPr>
        <w:pStyle w:val="ae"/>
        <w:widowControl w:val="0"/>
        <w:numPr>
          <w:ilvl w:val="0"/>
          <w:numId w:val="3"/>
        </w:numPr>
        <w:tabs>
          <w:tab w:val="left" w:pos="1040"/>
        </w:tabs>
        <w:autoSpaceDE w:val="0"/>
        <w:autoSpaceDN w:val="0"/>
        <w:spacing w:before="316" w:line="240" w:lineRule="atLeast"/>
        <w:ind w:right="135" w:firstLine="707"/>
        <w:contextualSpacing w:val="0"/>
        <w:jc w:val="both"/>
        <w:rPr>
          <w:sz w:val="28"/>
          <w:szCs w:val="28"/>
        </w:rPr>
      </w:pPr>
      <w:r w:rsidRPr="007B1F0A">
        <w:rPr>
          <w:sz w:val="28"/>
          <w:szCs w:val="28"/>
        </w:rPr>
        <w:t>Настоящая Методика прогнозирования поступлений доходов в бюджет муниципального образования «</w:t>
      </w:r>
      <w:r w:rsidR="006F13A8">
        <w:rPr>
          <w:sz w:val="28"/>
          <w:szCs w:val="28"/>
        </w:rPr>
        <w:t>Глинковский</w:t>
      </w:r>
      <w:r w:rsidRPr="007B1F0A">
        <w:rPr>
          <w:sz w:val="28"/>
          <w:szCs w:val="28"/>
        </w:rPr>
        <w:t xml:space="preserve"> муниципальный округ» Смоленской области (далее – Методика), определяет порядок прогнозирования поступлений доходов, администрируемых</w:t>
      </w:r>
      <w:r w:rsidR="00131A3A">
        <w:rPr>
          <w:sz w:val="28"/>
          <w:szCs w:val="28"/>
        </w:rPr>
        <w:t xml:space="preserve"> Отделом по образованию</w:t>
      </w:r>
      <w:r w:rsidRPr="007B1F0A">
        <w:rPr>
          <w:sz w:val="28"/>
          <w:szCs w:val="28"/>
        </w:rPr>
        <w:t xml:space="preserve"> Администраци</w:t>
      </w:r>
      <w:r w:rsidR="00131A3A">
        <w:rPr>
          <w:sz w:val="28"/>
          <w:szCs w:val="28"/>
        </w:rPr>
        <w:t>и</w:t>
      </w:r>
      <w:r w:rsidRPr="007B1F0A">
        <w:rPr>
          <w:sz w:val="28"/>
          <w:szCs w:val="28"/>
        </w:rPr>
        <w:t xml:space="preserve"> муниципального образования «</w:t>
      </w:r>
      <w:r w:rsidR="006F13A8">
        <w:rPr>
          <w:sz w:val="28"/>
          <w:szCs w:val="28"/>
        </w:rPr>
        <w:t>Глинковский</w:t>
      </w:r>
      <w:r w:rsidRPr="007B1F0A">
        <w:rPr>
          <w:sz w:val="28"/>
          <w:szCs w:val="28"/>
        </w:rPr>
        <w:t xml:space="preserve"> муниципальный округ» Смоленской области (далее</w:t>
      </w:r>
      <w:r w:rsidRPr="007B1F0A">
        <w:rPr>
          <w:spacing w:val="-1"/>
          <w:sz w:val="28"/>
          <w:szCs w:val="28"/>
        </w:rPr>
        <w:t xml:space="preserve"> </w:t>
      </w:r>
      <w:r w:rsidRPr="007B1F0A">
        <w:rPr>
          <w:sz w:val="28"/>
          <w:szCs w:val="28"/>
        </w:rPr>
        <w:t>– главный администратор).</w:t>
      </w:r>
    </w:p>
    <w:p w:rsidR="00EE193D" w:rsidRPr="007B1F0A" w:rsidRDefault="00EE193D" w:rsidP="007B1F0A">
      <w:pPr>
        <w:pStyle w:val="ae"/>
        <w:widowControl w:val="0"/>
        <w:numPr>
          <w:ilvl w:val="0"/>
          <w:numId w:val="3"/>
        </w:numPr>
        <w:tabs>
          <w:tab w:val="left" w:pos="1112"/>
        </w:tabs>
        <w:autoSpaceDE w:val="0"/>
        <w:autoSpaceDN w:val="0"/>
        <w:spacing w:before="1" w:line="240" w:lineRule="atLeast"/>
        <w:ind w:right="138" w:firstLine="707"/>
        <w:contextualSpacing w:val="0"/>
        <w:jc w:val="both"/>
        <w:rPr>
          <w:sz w:val="28"/>
          <w:szCs w:val="28"/>
        </w:rPr>
      </w:pPr>
      <w:r w:rsidRPr="007B1F0A">
        <w:rPr>
          <w:sz w:val="28"/>
          <w:szCs w:val="28"/>
        </w:rPr>
        <w:t>Прогнозирование доходов бюджета муниципального образования «</w:t>
      </w:r>
      <w:r w:rsidR="006F13A8">
        <w:rPr>
          <w:sz w:val="28"/>
          <w:szCs w:val="28"/>
        </w:rPr>
        <w:t>Глинковский</w:t>
      </w:r>
      <w:r w:rsidRPr="007B1F0A">
        <w:rPr>
          <w:sz w:val="28"/>
          <w:szCs w:val="28"/>
        </w:rPr>
        <w:t xml:space="preserve"> муниципальный округ» Смоленской области (далее – </w:t>
      </w:r>
      <w:r w:rsidR="006F13A8">
        <w:rPr>
          <w:sz w:val="28"/>
          <w:szCs w:val="28"/>
        </w:rPr>
        <w:t xml:space="preserve">местный </w:t>
      </w:r>
      <w:r w:rsidRPr="007B1F0A">
        <w:rPr>
          <w:sz w:val="28"/>
          <w:szCs w:val="28"/>
        </w:rPr>
        <w:t>бюджет) на очередной финансовый год и плановый период осуществляется в соответствии с действующим бюджетным и налоговым законодательством Российской Федерации, законами и нормативными правовыми актами Смоленской области, нормативными правовыми актами муниципального образования «</w:t>
      </w:r>
      <w:r w:rsidR="006F13A8">
        <w:rPr>
          <w:sz w:val="28"/>
          <w:szCs w:val="28"/>
        </w:rPr>
        <w:t>Глинковский</w:t>
      </w:r>
      <w:r w:rsidRPr="007B1F0A">
        <w:rPr>
          <w:sz w:val="28"/>
          <w:szCs w:val="28"/>
        </w:rPr>
        <w:t xml:space="preserve"> муниципальный округ» Смоленской области.</w:t>
      </w:r>
    </w:p>
    <w:p w:rsidR="00EE193D" w:rsidRPr="007B1F0A" w:rsidRDefault="00EE193D" w:rsidP="007B1F0A">
      <w:pPr>
        <w:pStyle w:val="ae"/>
        <w:widowControl w:val="0"/>
        <w:numPr>
          <w:ilvl w:val="0"/>
          <w:numId w:val="3"/>
        </w:numPr>
        <w:tabs>
          <w:tab w:val="left" w:pos="1047"/>
        </w:tabs>
        <w:autoSpaceDE w:val="0"/>
        <w:autoSpaceDN w:val="0"/>
        <w:spacing w:line="240" w:lineRule="atLeast"/>
        <w:ind w:right="135" w:firstLine="707"/>
        <w:contextualSpacing w:val="0"/>
        <w:jc w:val="both"/>
        <w:rPr>
          <w:sz w:val="28"/>
          <w:szCs w:val="28"/>
        </w:rPr>
      </w:pPr>
      <w:r w:rsidRPr="007B1F0A">
        <w:rPr>
          <w:sz w:val="28"/>
          <w:szCs w:val="28"/>
        </w:rPr>
        <w:t xml:space="preserve">В настоящей Методике используются следующие основные понятия и </w:t>
      </w:r>
      <w:r w:rsidRPr="007B1F0A">
        <w:rPr>
          <w:spacing w:val="-2"/>
          <w:sz w:val="28"/>
          <w:szCs w:val="28"/>
        </w:rPr>
        <w:t>определения:</w:t>
      </w:r>
    </w:p>
    <w:p w:rsidR="00EE193D" w:rsidRPr="007B1F0A" w:rsidRDefault="00EE193D" w:rsidP="007B1F0A">
      <w:pPr>
        <w:pStyle w:val="ae"/>
        <w:widowControl w:val="0"/>
        <w:numPr>
          <w:ilvl w:val="1"/>
          <w:numId w:val="3"/>
        </w:numPr>
        <w:tabs>
          <w:tab w:val="left" w:pos="1077"/>
        </w:tabs>
        <w:autoSpaceDE w:val="0"/>
        <w:autoSpaceDN w:val="0"/>
        <w:spacing w:line="240" w:lineRule="atLeast"/>
        <w:ind w:right="136" w:firstLine="707"/>
        <w:contextualSpacing w:val="0"/>
        <w:jc w:val="both"/>
        <w:rPr>
          <w:sz w:val="28"/>
          <w:szCs w:val="28"/>
        </w:rPr>
      </w:pPr>
      <w:r w:rsidRPr="007B1F0A">
        <w:rPr>
          <w:sz w:val="28"/>
          <w:szCs w:val="28"/>
        </w:rPr>
        <w:t>«отчётный финансовый год» - год, предшествующий текущему финансовому году (два года, предшествующие текущему финансовому году);</w:t>
      </w:r>
    </w:p>
    <w:p w:rsidR="00EE193D" w:rsidRPr="007B1F0A" w:rsidRDefault="00EE193D" w:rsidP="007B1F0A">
      <w:pPr>
        <w:pStyle w:val="ae"/>
        <w:widowControl w:val="0"/>
        <w:numPr>
          <w:ilvl w:val="1"/>
          <w:numId w:val="3"/>
        </w:numPr>
        <w:tabs>
          <w:tab w:val="left" w:pos="945"/>
        </w:tabs>
        <w:autoSpaceDE w:val="0"/>
        <w:autoSpaceDN w:val="0"/>
        <w:spacing w:line="240" w:lineRule="atLeast"/>
        <w:ind w:right="136" w:firstLine="707"/>
        <w:contextualSpacing w:val="0"/>
        <w:jc w:val="both"/>
        <w:rPr>
          <w:sz w:val="28"/>
          <w:szCs w:val="28"/>
        </w:rPr>
      </w:pPr>
      <w:r w:rsidRPr="007B1F0A">
        <w:rPr>
          <w:sz w:val="28"/>
          <w:szCs w:val="28"/>
        </w:rPr>
        <w:t xml:space="preserve">«текущий финансовый год (период)» - год, в котором осуществляется исполнение бюджета, составление и рассмотрение проекта бюджета на очередной финансовый </w:t>
      </w:r>
      <w:r w:rsidR="00DB3287" w:rsidRPr="007B1F0A">
        <w:rPr>
          <w:sz w:val="28"/>
          <w:szCs w:val="28"/>
        </w:rPr>
        <w:t>год</w:t>
      </w:r>
      <w:r w:rsidRPr="007B1F0A">
        <w:rPr>
          <w:sz w:val="28"/>
          <w:szCs w:val="28"/>
        </w:rPr>
        <w:t xml:space="preserve"> и </w:t>
      </w:r>
      <w:r w:rsidR="00DB3287">
        <w:rPr>
          <w:sz w:val="28"/>
          <w:szCs w:val="28"/>
        </w:rPr>
        <w:t xml:space="preserve"> на </w:t>
      </w:r>
      <w:r w:rsidRPr="007B1F0A">
        <w:rPr>
          <w:sz w:val="28"/>
          <w:szCs w:val="28"/>
        </w:rPr>
        <w:t>плановый период;</w:t>
      </w:r>
    </w:p>
    <w:p w:rsidR="00EE193D" w:rsidRPr="007B1F0A" w:rsidRDefault="00EE193D" w:rsidP="007B1F0A">
      <w:pPr>
        <w:pStyle w:val="ae"/>
        <w:widowControl w:val="0"/>
        <w:numPr>
          <w:ilvl w:val="1"/>
          <w:numId w:val="3"/>
        </w:numPr>
        <w:tabs>
          <w:tab w:val="left" w:pos="904"/>
        </w:tabs>
        <w:autoSpaceDE w:val="0"/>
        <w:autoSpaceDN w:val="0"/>
        <w:spacing w:line="240" w:lineRule="atLeast"/>
        <w:ind w:right="138" w:firstLine="707"/>
        <w:contextualSpacing w:val="0"/>
        <w:rPr>
          <w:sz w:val="28"/>
          <w:szCs w:val="28"/>
        </w:rPr>
      </w:pPr>
      <w:r w:rsidRPr="007B1F0A">
        <w:rPr>
          <w:sz w:val="28"/>
          <w:szCs w:val="28"/>
        </w:rPr>
        <w:t>«очередной финансовый год» - год, следующий за текущим финансовым</w:t>
      </w:r>
      <w:r w:rsidRPr="007B1F0A">
        <w:rPr>
          <w:spacing w:val="40"/>
          <w:sz w:val="28"/>
          <w:szCs w:val="28"/>
        </w:rPr>
        <w:t xml:space="preserve"> </w:t>
      </w:r>
      <w:r w:rsidRPr="007B1F0A">
        <w:rPr>
          <w:spacing w:val="-2"/>
          <w:sz w:val="28"/>
          <w:szCs w:val="28"/>
        </w:rPr>
        <w:t>годом;</w:t>
      </w:r>
    </w:p>
    <w:p w:rsidR="00EE193D" w:rsidRPr="007B1F0A" w:rsidRDefault="00EE193D" w:rsidP="007B1F0A">
      <w:pPr>
        <w:pStyle w:val="ae"/>
        <w:widowControl w:val="0"/>
        <w:numPr>
          <w:ilvl w:val="1"/>
          <w:numId w:val="3"/>
        </w:numPr>
        <w:tabs>
          <w:tab w:val="left" w:pos="947"/>
        </w:tabs>
        <w:autoSpaceDE w:val="0"/>
        <w:autoSpaceDN w:val="0"/>
        <w:spacing w:line="240" w:lineRule="atLeast"/>
        <w:ind w:right="137" w:firstLine="707"/>
        <w:contextualSpacing w:val="0"/>
        <w:rPr>
          <w:sz w:val="28"/>
          <w:szCs w:val="28"/>
        </w:rPr>
      </w:pPr>
      <w:r w:rsidRPr="007B1F0A">
        <w:rPr>
          <w:sz w:val="28"/>
          <w:szCs w:val="28"/>
        </w:rPr>
        <w:t>«плановый</w:t>
      </w:r>
      <w:r w:rsidRPr="007B1F0A">
        <w:rPr>
          <w:spacing w:val="40"/>
          <w:sz w:val="28"/>
          <w:szCs w:val="28"/>
        </w:rPr>
        <w:t xml:space="preserve"> </w:t>
      </w:r>
      <w:r w:rsidRPr="007B1F0A">
        <w:rPr>
          <w:sz w:val="28"/>
          <w:szCs w:val="28"/>
        </w:rPr>
        <w:t>период»</w:t>
      </w:r>
      <w:r w:rsidRPr="007B1F0A">
        <w:rPr>
          <w:spacing w:val="40"/>
          <w:sz w:val="28"/>
          <w:szCs w:val="28"/>
        </w:rPr>
        <w:t xml:space="preserve"> </w:t>
      </w:r>
      <w:r w:rsidRPr="007B1F0A">
        <w:rPr>
          <w:sz w:val="28"/>
          <w:szCs w:val="28"/>
        </w:rPr>
        <w:t>-</w:t>
      </w:r>
      <w:r w:rsidRPr="007B1F0A">
        <w:rPr>
          <w:spacing w:val="40"/>
          <w:sz w:val="28"/>
          <w:szCs w:val="28"/>
        </w:rPr>
        <w:t xml:space="preserve"> </w:t>
      </w:r>
      <w:r w:rsidRPr="007B1F0A">
        <w:rPr>
          <w:sz w:val="28"/>
          <w:szCs w:val="28"/>
        </w:rPr>
        <w:t>два</w:t>
      </w:r>
      <w:r w:rsidRPr="007B1F0A">
        <w:rPr>
          <w:spacing w:val="40"/>
          <w:sz w:val="28"/>
          <w:szCs w:val="28"/>
        </w:rPr>
        <w:t xml:space="preserve"> </w:t>
      </w:r>
      <w:r w:rsidRPr="007B1F0A">
        <w:rPr>
          <w:sz w:val="28"/>
          <w:szCs w:val="28"/>
        </w:rPr>
        <w:t>финансовых</w:t>
      </w:r>
      <w:r w:rsidRPr="007B1F0A">
        <w:rPr>
          <w:spacing w:val="40"/>
          <w:sz w:val="28"/>
          <w:szCs w:val="28"/>
        </w:rPr>
        <w:t xml:space="preserve"> </w:t>
      </w:r>
      <w:r w:rsidRPr="007B1F0A">
        <w:rPr>
          <w:sz w:val="28"/>
          <w:szCs w:val="28"/>
        </w:rPr>
        <w:t>года,</w:t>
      </w:r>
      <w:r w:rsidRPr="007B1F0A">
        <w:rPr>
          <w:spacing w:val="40"/>
          <w:sz w:val="28"/>
          <w:szCs w:val="28"/>
        </w:rPr>
        <w:t xml:space="preserve"> </w:t>
      </w:r>
      <w:r w:rsidRPr="007B1F0A">
        <w:rPr>
          <w:sz w:val="28"/>
          <w:szCs w:val="28"/>
        </w:rPr>
        <w:t>следующие</w:t>
      </w:r>
      <w:r w:rsidRPr="007B1F0A">
        <w:rPr>
          <w:spacing w:val="40"/>
          <w:sz w:val="28"/>
          <w:szCs w:val="28"/>
        </w:rPr>
        <w:t xml:space="preserve"> </w:t>
      </w:r>
      <w:r w:rsidRPr="007B1F0A">
        <w:rPr>
          <w:sz w:val="28"/>
          <w:szCs w:val="28"/>
        </w:rPr>
        <w:t>за</w:t>
      </w:r>
      <w:r w:rsidRPr="007B1F0A">
        <w:rPr>
          <w:spacing w:val="40"/>
          <w:sz w:val="28"/>
          <w:szCs w:val="28"/>
        </w:rPr>
        <w:t xml:space="preserve"> </w:t>
      </w:r>
      <w:r w:rsidRPr="007B1F0A">
        <w:rPr>
          <w:sz w:val="28"/>
          <w:szCs w:val="28"/>
        </w:rPr>
        <w:t>очередным</w:t>
      </w:r>
      <w:r w:rsidRPr="007B1F0A">
        <w:rPr>
          <w:spacing w:val="80"/>
          <w:sz w:val="28"/>
          <w:szCs w:val="28"/>
        </w:rPr>
        <w:t xml:space="preserve"> </w:t>
      </w:r>
      <w:r w:rsidRPr="007B1F0A">
        <w:rPr>
          <w:sz w:val="28"/>
          <w:szCs w:val="28"/>
        </w:rPr>
        <w:t>финансовым годом;</w:t>
      </w:r>
    </w:p>
    <w:p w:rsidR="00EE193D" w:rsidRPr="007B1F0A" w:rsidRDefault="00EE193D" w:rsidP="007B1F0A">
      <w:pPr>
        <w:pStyle w:val="ae"/>
        <w:widowControl w:val="0"/>
        <w:numPr>
          <w:ilvl w:val="1"/>
          <w:numId w:val="3"/>
        </w:numPr>
        <w:tabs>
          <w:tab w:val="left" w:pos="870"/>
        </w:tabs>
        <w:autoSpaceDE w:val="0"/>
        <w:autoSpaceDN w:val="0"/>
        <w:spacing w:line="240" w:lineRule="atLeast"/>
        <w:ind w:right="226" w:firstLine="707"/>
        <w:contextualSpacing w:val="0"/>
        <w:rPr>
          <w:sz w:val="28"/>
          <w:szCs w:val="28"/>
        </w:rPr>
      </w:pPr>
      <w:r w:rsidRPr="007B1F0A">
        <w:rPr>
          <w:sz w:val="28"/>
          <w:szCs w:val="28"/>
        </w:rPr>
        <w:t>«индекс роста цен» - индекс цен, используемый при пересчёте в ценах базисного</w:t>
      </w:r>
      <w:r w:rsidRPr="007B1F0A">
        <w:rPr>
          <w:spacing w:val="-3"/>
          <w:sz w:val="28"/>
          <w:szCs w:val="28"/>
        </w:rPr>
        <w:t xml:space="preserve"> </w:t>
      </w:r>
      <w:r w:rsidRPr="007B1F0A">
        <w:rPr>
          <w:sz w:val="28"/>
          <w:szCs w:val="28"/>
        </w:rPr>
        <w:t>года</w:t>
      </w:r>
      <w:r w:rsidRPr="007B1F0A">
        <w:rPr>
          <w:spacing w:val="-4"/>
          <w:sz w:val="28"/>
          <w:szCs w:val="28"/>
        </w:rPr>
        <w:t xml:space="preserve"> </w:t>
      </w:r>
      <w:r w:rsidRPr="007B1F0A">
        <w:rPr>
          <w:sz w:val="28"/>
          <w:szCs w:val="28"/>
        </w:rPr>
        <w:t>стоимостных</w:t>
      </w:r>
      <w:r w:rsidRPr="007B1F0A">
        <w:rPr>
          <w:spacing w:val="-3"/>
          <w:sz w:val="28"/>
          <w:szCs w:val="28"/>
        </w:rPr>
        <w:t xml:space="preserve"> </w:t>
      </w:r>
      <w:r w:rsidRPr="007B1F0A">
        <w:rPr>
          <w:sz w:val="28"/>
          <w:szCs w:val="28"/>
        </w:rPr>
        <w:t>показателей,</w:t>
      </w:r>
      <w:r w:rsidRPr="007B1F0A">
        <w:rPr>
          <w:spacing w:val="-5"/>
          <w:sz w:val="28"/>
          <w:szCs w:val="28"/>
        </w:rPr>
        <w:t xml:space="preserve"> </w:t>
      </w:r>
      <w:r w:rsidRPr="007B1F0A">
        <w:rPr>
          <w:sz w:val="28"/>
          <w:szCs w:val="28"/>
        </w:rPr>
        <w:t>исчисленных</w:t>
      </w:r>
      <w:r w:rsidRPr="007B1F0A">
        <w:rPr>
          <w:spacing w:val="-3"/>
          <w:sz w:val="28"/>
          <w:szCs w:val="28"/>
        </w:rPr>
        <w:t xml:space="preserve"> </w:t>
      </w:r>
      <w:r w:rsidRPr="007B1F0A">
        <w:rPr>
          <w:sz w:val="28"/>
          <w:szCs w:val="28"/>
        </w:rPr>
        <w:t>в</w:t>
      </w:r>
      <w:r w:rsidRPr="007B1F0A">
        <w:rPr>
          <w:spacing w:val="-7"/>
          <w:sz w:val="28"/>
          <w:szCs w:val="28"/>
        </w:rPr>
        <w:t xml:space="preserve"> </w:t>
      </w:r>
      <w:r w:rsidRPr="007B1F0A">
        <w:rPr>
          <w:sz w:val="28"/>
          <w:szCs w:val="28"/>
        </w:rPr>
        <w:t>денежном</w:t>
      </w:r>
      <w:r w:rsidRPr="007B1F0A">
        <w:rPr>
          <w:spacing w:val="-4"/>
          <w:sz w:val="28"/>
          <w:szCs w:val="28"/>
        </w:rPr>
        <w:t xml:space="preserve"> </w:t>
      </w:r>
      <w:r w:rsidRPr="007B1F0A">
        <w:rPr>
          <w:sz w:val="28"/>
          <w:szCs w:val="28"/>
        </w:rPr>
        <w:t>выражении,</w:t>
      </w:r>
      <w:r w:rsidRPr="007B1F0A">
        <w:rPr>
          <w:spacing w:val="-8"/>
          <w:sz w:val="28"/>
          <w:szCs w:val="28"/>
        </w:rPr>
        <w:t xml:space="preserve"> </w:t>
      </w:r>
      <w:r w:rsidRPr="007B1F0A">
        <w:rPr>
          <w:sz w:val="28"/>
          <w:szCs w:val="28"/>
        </w:rPr>
        <w:t>с целью приведения их к уровню цен предыдущего периода.</w:t>
      </w:r>
    </w:p>
    <w:p w:rsidR="00EE193D" w:rsidRPr="007B1F0A" w:rsidRDefault="00EE193D" w:rsidP="007B1F0A">
      <w:pPr>
        <w:pStyle w:val="ae"/>
        <w:widowControl w:val="0"/>
        <w:numPr>
          <w:ilvl w:val="0"/>
          <w:numId w:val="3"/>
        </w:numPr>
        <w:tabs>
          <w:tab w:val="left" w:pos="1016"/>
        </w:tabs>
        <w:autoSpaceDE w:val="0"/>
        <w:autoSpaceDN w:val="0"/>
        <w:spacing w:line="240" w:lineRule="atLeast"/>
        <w:ind w:right="134" w:firstLine="707"/>
        <w:contextualSpacing w:val="0"/>
        <w:jc w:val="both"/>
        <w:rPr>
          <w:sz w:val="28"/>
          <w:szCs w:val="28"/>
        </w:rPr>
      </w:pPr>
      <w:r w:rsidRPr="007B1F0A">
        <w:rPr>
          <w:sz w:val="28"/>
          <w:szCs w:val="28"/>
        </w:rPr>
        <w:t>Расчеты прогноза администрируемых доходов производятся по каждому виду доходов в соответствии с бюджетной классификацией Российской Федерации согласно приложению, к настоящей Методике.</w:t>
      </w:r>
    </w:p>
    <w:p w:rsidR="00EE193D" w:rsidRPr="007B1F0A" w:rsidRDefault="00EE193D" w:rsidP="007B1F0A">
      <w:pPr>
        <w:pStyle w:val="ae"/>
        <w:widowControl w:val="0"/>
        <w:numPr>
          <w:ilvl w:val="0"/>
          <w:numId w:val="3"/>
        </w:numPr>
        <w:tabs>
          <w:tab w:val="left" w:pos="1139"/>
        </w:tabs>
        <w:autoSpaceDE w:val="0"/>
        <w:autoSpaceDN w:val="0"/>
        <w:spacing w:line="240" w:lineRule="atLeast"/>
        <w:ind w:right="143" w:firstLine="707"/>
        <w:contextualSpacing w:val="0"/>
        <w:jc w:val="both"/>
        <w:rPr>
          <w:sz w:val="28"/>
          <w:szCs w:val="28"/>
        </w:rPr>
      </w:pPr>
      <w:r w:rsidRPr="007B1F0A">
        <w:rPr>
          <w:sz w:val="28"/>
          <w:szCs w:val="28"/>
        </w:rPr>
        <w:t>Для расчета прогнозного объема поступлений могут применяться следующие методы:</w:t>
      </w:r>
    </w:p>
    <w:p w:rsidR="00EE193D" w:rsidRPr="007B1F0A" w:rsidRDefault="00EE193D" w:rsidP="007B1F0A">
      <w:pPr>
        <w:pStyle w:val="ae"/>
        <w:widowControl w:val="0"/>
        <w:numPr>
          <w:ilvl w:val="1"/>
          <w:numId w:val="3"/>
        </w:numPr>
        <w:tabs>
          <w:tab w:val="left" w:pos="1077"/>
        </w:tabs>
        <w:autoSpaceDE w:val="0"/>
        <w:autoSpaceDN w:val="0"/>
        <w:spacing w:line="240" w:lineRule="atLeast"/>
        <w:ind w:right="135" w:firstLine="707"/>
        <w:contextualSpacing w:val="0"/>
        <w:jc w:val="both"/>
        <w:rPr>
          <w:sz w:val="28"/>
          <w:szCs w:val="28"/>
        </w:rPr>
      </w:pPr>
      <w:r w:rsidRPr="007B1F0A">
        <w:rPr>
          <w:sz w:val="28"/>
          <w:szCs w:val="28"/>
        </w:rPr>
        <w:lastRenderedPageBreak/>
        <w:t>прямой расчет, основанный на непосредственном использовании прогнозных значений объемных и стоимостных показателей, уровней ставок и других показателей, определяющих прогнозный объем поступлений, прогнозируемого вида доходов;</w:t>
      </w:r>
    </w:p>
    <w:p w:rsidR="00EE193D" w:rsidRPr="007B1F0A" w:rsidRDefault="00EE193D" w:rsidP="007B1F0A">
      <w:pPr>
        <w:pStyle w:val="ae"/>
        <w:widowControl w:val="0"/>
        <w:numPr>
          <w:ilvl w:val="1"/>
          <w:numId w:val="3"/>
        </w:numPr>
        <w:tabs>
          <w:tab w:val="left" w:pos="899"/>
        </w:tabs>
        <w:autoSpaceDE w:val="0"/>
        <w:autoSpaceDN w:val="0"/>
        <w:spacing w:before="67" w:line="240" w:lineRule="atLeast"/>
        <w:ind w:right="134" w:firstLine="707"/>
        <w:contextualSpacing w:val="0"/>
        <w:jc w:val="both"/>
        <w:rPr>
          <w:sz w:val="28"/>
          <w:szCs w:val="28"/>
        </w:rPr>
      </w:pPr>
      <w:r w:rsidRPr="007B1F0A">
        <w:rPr>
          <w:sz w:val="28"/>
          <w:szCs w:val="28"/>
        </w:rPr>
        <w:t>усреднение – расчет, на основании усреднения годовых объемов доходов не менее чем за 3 года или за весь период поступления соответствующего вида доходов в случае, если он не превышает 3 года;</w:t>
      </w:r>
    </w:p>
    <w:p w:rsidR="00EE193D" w:rsidRPr="007B1F0A" w:rsidRDefault="00EE193D" w:rsidP="007B1F0A">
      <w:pPr>
        <w:pStyle w:val="ae"/>
        <w:widowControl w:val="0"/>
        <w:numPr>
          <w:ilvl w:val="1"/>
          <w:numId w:val="3"/>
        </w:numPr>
        <w:tabs>
          <w:tab w:val="left" w:pos="937"/>
        </w:tabs>
        <w:autoSpaceDE w:val="0"/>
        <w:autoSpaceDN w:val="0"/>
        <w:spacing w:before="2" w:line="240" w:lineRule="atLeast"/>
        <w:ind w:right="135" w:firstLine="707"/>
        <w:contextualSpacing w:val="0"/>
        <w:jc w:val="both"/>
        <w:rPr>
          <w:sz w:val="28"/>
          <w:szCs w:val="28"/>
        </w:rPr>
      </w:pPr>
      <w:r w:rsidRPr="007B1F0A">
        <w:rPr>
          <w:sz w:val="28"/>
          <w:szCs w:val="28"/>
        </w:rPr>
        <w:t xml:space="preserve">индексация – расчет с применением индекса потребительских цен или другого коэффициента, характеризующего динамику прогнозируемого вида </w:t>
      </w:r>
      <w:r w:rsidRPr="007B1F0A">
        <w:rPr>
          <w:spacing w:val="-2"/>
          <w:sz w:val="28"/>
          <w:szCs w:val="28"/>
        </w:rPr>
        <w:t>доходов;</w:t>
      </w:r>
    </w:p>
    <w:p w:rsidR="00EE193D" w:rsidRPr="007B1F0A" w:rsidRDefault="00EE193D" w:rsidP="006F13A8">
      <w:pPr>
        <w:pStyle w:val="ae"/>
        <w:widowControl w:val="0"/>
        <w:numPr>
          <w:ilvl w:val="1"/>
          <w:numId w:val="3"/>
        </w:numPr>
        <w:tabs>
          <w:tab w:val="left" w:pos="1000"/>
        </w:tabs>
        <w:autoSpaceDE w:val="0"/>
        <w:autoSpaceDN w:val="0"/>
        <w:spacing w:line="240" w:lineRule="atLeast"/>
        <w:ind w:right="141" w:firstLine="707"/>
        <w:contextualSpacing w:val="0"/>
        <w:jc w:val="both"/>
        <w:rPr>
          <w:sz w:val="28"/>
          <w:szCs w:val="28"/>
        </w:rPr>
      </w:pPr>
      <w:r w:rsidRPr="007B1F0A">
        <w:rPr>
          <w:sz w:val="28"/>
          <w:szCs w:val="28"/>
        </w:rPr>
        <w:t>экстраполяция – расчет, осуществляемый на основании имеющихся данных о тенденциях изменения поступлений в предшествующие периоды;</w:t>
      </w:r>
    </w:p>
    <w:p w:rsidR="00EE193D" w:rsidRPr="007B1F0A" w:rsidRDefault="00EE193D" w:rsidP="006F13A8">
      <w:pPr>
        <w:pStyle w:val="ae"/>
        <w:widowControl w:val="0"/>
        <w:numPr>
          <w:ilvl w:val="1"/>
          <w:numId w:val="3"/>
        </w:numPr>
        <w:tabs>
          <w:tab w:val="left" w:pos="870"/>
        </w:tabs>
        <w:autoSpaceDE w:val="0"/>
        <w:autoSpaceDN w:val="0"/>
        <w:spacing w:line="240" w:lineRule="atLeast"/>
        <w:ind w:right="141" w:firstLine="707"/>
        <w:contextualSpacing w:val="0"/>
        <w:jc w:val="both"/>
        <w:rPr>
          <w:sz w:val="28"/>
          <w:szCs w:val="28"/>
        </w:rPr>
      </w:pPr>
      <w:r w:rsidRPr="007B1F0A">
        <w:rPr>
          <w:sz w:val="28"/>
          <w:szCs w:val="28"/>
        </w:rPr>
        <w:t>иной</w:t>
      </w:r>
      <w:r w:rsidRPr="007B1F0A">
        <w:rPr>
          <w:spacing w:val="-4"/>
          <w:sz w:val="28"/>
          <w:szCs w:val="28"/>
        </w:rPr>
        <w:t xml:space="preserve"> </w:t>
      </w:r>
      <w:r w:rsidRPr="007B1F0A">
        <w:rPr>
          <w:sz w:val="28"/>
          <w:szCs w:val="28"/>
        </w:rPr>
        <w:t>способ,</w:t>
      </w:r>
      <w:r w:rsidRPr="007B1F0A">
        <w:rPr>
          <w:spacing w:val="-5"/>
          <w:sz w:val="28"/>
          <w:szCs w:val="28"/>
        </w:rPr>
        <w:t xml:space="preserve"> </w:t>
      </w:r>
      <w:r w:rsidRPr="007B1F0A">
        <w:rPr>
          <w:sz w:val="28"/>
          <w:szCs w:val="28"/>
        </w:rPr>
        <w:t>который</w:t>
      </w:r>
      <w:r w:rsidRPr="007B1F0A">
        <w:rPr>
          <w:spacing w:val="-4"/>
          <w:sz w:val="28"/>
          <w:szCs w:val="28"/>
        </w:rPr>
        <w:t xml:space="preserve"> </w:t>
      </w:r>
      <w:r w:rsidRPr="007B1F0A">
        <w:rPr>
          <w:sz w:val="28"/>
          <w:szCs w:val="28"/>
        </w:rPr>
        <w:t>должен</w:t>
      </w:r>
      <w:r w:rsidRPr="007B1F0A">
        <w:rPr>
          <w:spacing w:val="-4"/>
          <w:sz w:val="28"/>
          <w:szCs w:val="28"/>
        </w:rPr>
        <w:t xml:space="preserve"> </w:t>
      </w:r>
      <w:r w:rsidRPr="007B1F0A">
        <w:rPr>
          <w:sz w:val="28"/>
          <w:szCs w:val="28"/>
        </w:rPr>
        <w:t>быть</w:t>
      </w:r>
      <w:r w:rsidRPr="007B1F0A">
        <w:rPr>
          <w:spacing w:val="-5"/>
          <w:sz w:val="28"/>
          <w:szCs w:val="28"/>
        </w:rPr>
        <w:t xml:space="preserve"> </w:t>
      </w:r>
      <w:r w:rsidRPr="007B1F0A">
        <w:rPr>
          <w:sz w:val="28"/>
          <w:szCs w:val="28"/>
        </w:rPr>
        <w:t>описан</w:t>
      </w:r>
      <w:r w:rsidR="006F13A8">
        <w:rPr>
          <w:sz w:val="28"/>
          <w:szCs w:val="28"/>
        </w:rPr>
        <w:t xml:space="preserve"> </w:t>
      </w:r>
      <w:r w:rsidRPr="007B1F0A">
        <w:rPr>
          <w:sz w:val="28"/>
          <w:szCs w:val="28"/>
        </w:rPr>
        <w:t>и</w:t>
      </w:r>
      <w:r w:rsidRPr="007B1F0A">
        <w:rPr>
          <w:spacing w:val="-4"/>
          <w:sz w:val="28"/>
          <w:szCs w:val="28"/>
        </w:rPr>
        <w:t xml:space="preserve"> </w:t>
      </w:r>
      <w:r w:rsidRPr="007B1F0A">
        <w:rPr>
          <w:sz w:val="28"/>
          <w:szCs w:val="28"/>
        </w:rPr>
        <w:t>обоснован</w:t>
      </w:r>
      <w:r w:rsidRPr="007B1F0A">
        <w:rPr>
          <w:spacing w:val="-4"/>
          <w:sz w:val="28"/>
          <w:szCs w:val="28"/>
        </w:rPr>
        <w:t xml:space="preserve"> </w:t>
      </w:r>
      <w:r w:rsidRPr="007B1F0A">
        <w:rPr>
          <w:sz w:val="28"/>
          <w:szCs w:val="28"/>
        </w:rPr>
        <w:t>в</w:t>
      </w:r>
      <w:r w:rsidRPr="007B1F0A">
        <w:rPr>
          <w:spacing w:val="-5"/>
          <w:sz w:val="28"/>
          <w:szCs w:val="28"/>
        </w:rPr>
        <w:t xml:space="preserve"> </w:t>
      </w:r>
      <w:r w:rsidR="006F13A8">
        <w:rPr>
          <w:spacing w:val="-5"/>
          <w:sz w:val="28"/>
          <w:szCs w:val="28"/>
        </w:rPr>
        <w:t>м</w:t>
      </w:r>
      <w:r w:rsidRPr="007B1F0A">
        <w:rPr>
          <w:sz w:val="28"/>
          <w:szCs w:val="28"/>
        </w:rPr>
        <w:t xml:space="preserve">етодике </w:t>
      </w:r>
      <w:r w:rsidRPr="007B1F0A">
        <w:rPr>
          <w:spacing w:val="-2"/>
          <w:sz w:val="28"/>
          <w:szCs w:val="28"/>
        </w:rPr>
        <w:t>прогнозирования.</w:t>
      </w:r>
    </w:p>
    <w:p w:rsidR="00EE193D" w:rsidRPr="007B1F0A" w:rsidRDefault="00EE193D" w:rsidP="007B1F0A">
      <w:pPr>
        <w:pStyle w:val="ae"/>
        <w:widowControl w:val="0"/>
        <w:numPr>
          <w:ilvl w:val="0"/>
          <w:numId w:val="3"/>
        </w:numPr>
        <w:tabs>
          <w:tab w:val="left" w:pos="1050"/>
        </w:tabs>
        <w:autoSpaceDE w:val="0"/>
        <w:autoSpaceDN w:val="0"/>
        <w:spacing w:line="240" w:lineRule="atLeast"/>
        <w:ind w:right="135" w:firstLine="707"/>
        <w:contextualSpacing w:val="0"/>
        <w:jc w:val="both"/>
        <w:rPr>
          <w:sz w:val="28"/>
          <w:szCs w:val="28"/>
        </w:rPr>
      </w:pPr>
      <w:r w:rsidRPr="007B1F0A">
        <w:rPr>
          <w:sz w:val="28"/>
          <w:szCs w:val="28"/>
        </w:rPr>
        <w:t>Для расчёта доходов за основу берутся сведения за отчётный период, последний отчётный период текущего года, оценка поступлений на текущий финансовый год.</w:t>
      </w:r>
    </w:p>
    <w:p w:rsidR="00EE193D" w:rsidRPr="007B1F0A" w:rsidRDefault="00EE193D" w:rsidP="007B1F0A">
      <w:pPr>
        <w:pStyle w:val="a6"/>
        <w:spacing w:line="240" w:lineRule="atLeast"/>
        <w:ind w:left="1" w:right="144" w:firstLine="707"/>
        <w:rPr>
          <w:rFonts w:ascii="Times New Roman" w:hAnsi="Times New Roman"/>
          <w:sz w:val="28"/>
          <w:szCs w:val="28"/>
        </w:rPr>
      </w:pPr>
      <w:r w:rsidRPr="007B1F0A">
        <w:rPr>
          <w:rFonts w:ascii="Times New Roman" w:hAnsi="Times New Roman"/>
          <w:sz w:val="28"/>
          <w:szCs w:val="28"/>
        </w:rPr>
        <w:t>В целях обеспечения сопоставимости показателей доходы двух лет, предшествующих текущему финансовому году, приводятся в соответствие с условиями текущего финансового года.</w:t>
      </w:r>
    </w:p>
    <w:p w:rsidR="00EE193D" w:rsidRPr="007B1F0A" w:rsidRDefault="00EE193D" w:rsidP="007B1F0A">
      <w:pPr>
        <w:pStyle w:val="ae"/>
        <w:widowControl w:val="0"/>
        <w:numPr>
          <w:ilvl w:val="0"/>
          <w:numId w:val="3"/>
        </w:numPr>
        <w:tabs>
          <w:tab w:val="left" w:pos="1119"/>
        </w:tabs>
        <w:autoSpaceDE w:val="0"/>
        <w:autoSpaceDN w:val="0"/>
        <w:spacing w:line="240" w:lineRule="atLeast"/>
        <w:ind w:right="136" w:firstLine="707"/>
        <w:contextualSpacing w:val="0"/>
        <w:jc w:val="both"/>
        <w:rPr>
          <w:sz w:val="28"/>
          <w:szCs w:val="28"/>
        </w:rPr>
      </w:pPr>
      <w:r w:rsidRPr="007B1F0A">
        <w:rPr>
          <w:sz w:val="28"/>
          <w:szCs w:val="28"/>
        </w:rPr>
        <w:t>Одновременно с расчётами, указанными в пунктах 5-6 настоящей Методики главный администратор составляет пояснительную записку.</w:t>
      </w:r>
    </w:p>
    <w:p w:rsidR="00EE193D" w:rsidRPr="007B1F0A" w:rsidRDefault="00EE193D" w:rsidP="007B1F0A">
      <w:pPr>
        <w:pStyle w:val="a6"/>
        <w:spacing w:line="240" w:lineRule="atLeast"/>
        <w:ind w:left="1" w:right="135" w:firstLine="707"/>
        <w:rPr>
          <w:rFonts w:ascii="Times New Roman" w:hAnsi="Times New Roman"/>
          <w:sz w:val="28"/>
          <w:szCs w:val="28"/>
        </w:rPr>
      </w:pPr>
      <w:r w:rsidRPr="007B1F0A">
        <w:rPr>
          <w:rFonts w:ascii="Times New Roman" w:hAnsi="Times New Roman"/>
          <w:sz w:val="28"/>
          <w:szCs w:val="28"/>
        </w:rPr>
        <w:t>Пояснительная записка должна содержать информацию о нормативных правовых актах, являющихся основанием для начисления доходов, и детальный анализ факторов, повлиявших на величину прогнозируемых доходов в количественном и суммовом выражении.</w:t>
      </w:r>
    </w:p>
    <w:p w:rsidR="00EE193D" w:rsidRPr="007B1F0A" w:rsidRDefault="00EE193D" w:rsidP="007B1F0A">
      <w:pPr>
        <w:pStyle w:val="ae"/>
        <w:widowControl w:val="0"/>
        <w:numPr>
          <w:ilvl w:val="0"/>
          <w:numId w:val="3"/>
        </w:numPr>
        <w:tabs>
          <w:tab w:val="left" w:pos="1131"/>
        </w:tabs>
        <w:autoSpaceDE w:val="0"/>
        <w:autoSpaceDN w:val="0"/>
        <w:spacing w:line="240" w:lineRule="atLeast"/>
        <w:ind w:right="136" w:firstLine="707"/>
        <w:contextualSpacing w:val="0"/>
        <w:jc w:val="both"/>
        <w:rPr>
          <w:sz w:val="28"/>
          <w:szCs w:val="28"/>
        </w:rPr>
      </w:pPr>
      <w:r w:rsidRPr="007B1F0A">
        <w:rPr>
          <w:sz w:val="28"/>
          <w:szCs w:val="28"/>
        </w:rPr>
        <w:t>При отсутствии необходимых исходных данных и (или) наличии исходных данных, не позволяющих рассчитать реалистичные прогнозные показатели, прогноз доходов рассчитывается исходя из фактических поступлений этих доходов в отчётном периоде.</w:t>
      </w:r>
    </w:p>
    <w:p w:rsidR="00EE193D" w:rsidRPr="007B1F0A" w:rsidRDefault="00EE193D" w:rsidP="007B1F0A">
      <w:pPr>
        <w:pStyle w:val="ae"/>
        <w:widowControl w:val="0"/>
        <w:numPr>
          <w:ilvl w:val="0"/>
          <w:numId w:val="3"/>
        </w:numPr>
        <w:tabs>
          <w:tab w:val="left" w:pos="1272"/>
        </w:tabs>
        <w:autoSpaceDE w:val="0"/>
        <w:autoSpaceDN w:val="0"/>
        <w:spacing w:line="240" w:lineRule="atLeast"/>
        <w:ind w:right="146" w:firstLine="707"/>
        <w:contextualSpacing w:val="0"/>
        <w:jc w:val="both"/>
        <w:rPr>
          <w:sz w:val="28"/>
          <w:szCs w:val="28"/>
        </w:rPr>
      </w:pPr>
      <w:r w:rsidRPr="007B1F0A">
        <w:rPr>
          <w:sz w:val="28"/>
          <w:szCs w:val="28"/>
        </w:rPr>
        <w:t>Данные о фактических и прогнозных поступлениях могут корректироваться на поступления, имеющие нестабильный (разовый) характер.</w:t>
      </w:r>
    </w:p>
    <w:p w:rsidR="00EE193D" w:rsidRPr="005D217D" w:rsidRDefault="00EE193D" w:rsidP="007B1F0A">
      <w:pPr>
        <w:pStyle w:val="ae"/>
        <w:spacing w:line="240" w:lineRule="atLeast"/>
        <w:rPr>
          <w:sz w:val="27"/>
          <w:szCs w:val="27"/>
        </w:rPr>
        <w:sectPr w:rsidR="00EE193D" w:rsidRPr="005D217D" w:rsidSect="006F13A8">
          <w:pgSz w:w="11910" w:h="16840"/>
          <w:pgMar w:top="709" w:right="428" w:bottom="851" w:left="1418" w:header="720" w:footer="720" w:gutter="0"/>
          <w:cols w:space="720"/>
        </w:sectPr>
      </w:pPr>
    </w:p>
    <w:tbl>
      <w:tblPr>
        <w:tblStyle w:val="a9"/>
        <w:tblW w:w="6521" w:type="dxa"/>
        <w:tblInd w:w="87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</w:tblGrid>
      <w:tr w:rsidR="00BC7226" w:rsidTr="009B3D92">
        <w:tc>
          <w:tcPr>
            <w:tcW w:w="6521" w:type="dxa"/>
          </w:tcPr>
          <w:p w:rsidR="00BC7226" w:rsidRPr="009B3D92" w:rsidRDefault="00BC7226" w:rsidP="00BC7226">
            <w:pPr>
              <w:spacing w:before="63"/>
              <w:ind w:right="-172"/>
              <w:rPr>
                <w:spacing w:val="-2"/>
                <w:sz w:val="28"/>
                <w:szCs w:val="28"/>
              </w:rPr>
            </w:pPr>
            <w:r w:rsidRPr="009B3D92">
              <w:rPr>
                <w:spacing w:val="-2"/>
                <w:sz w:val="28"/>
                <w:szCs w:val="28"/>
              </w:rPr>
              <w:lastRenderedPageBreak/>
              <w:t>Приложение</w:t>
            </w:r>
          </w:p>
          <w:p w:rsidR="00BC7226" w:rsidRDefault="00BC7226" w:rsidP="00BC7226">
            <w:pPr>
              <w:spacing w:before="63"/>
              <w:ind w:right="-172"/>
              <w:rPr>
                <w:b/>
                <w:spacing w:val="-2"/>
              </w:rPr>
            </w:pPr>
            <w:r w:rsidRPr="009B3D92">
              <w:rPr>
                <w:spacing w:val="-2"/>
                <w:sz w:val="28"/>
                <w:szCs w:val="28"/>
              </w:rPr>
              <w:t>к Методике прогнозирования поступлений доходов в бюджет муниципального образования «Глинковский муниципальный округ» Смоленской области</w:t>
            </w:r>
          </w:p>
        </w:tc>
      </w:tr>
    </w:tbl>
    <w:p w:rsidR="00EE193D" w:rsidRPr="00EE193D" w:rsidRDefault="00EE193D" w:rsidP="00EE193D">
      <w:pPr>
        <w:pStyle w:val="a6"/>
        <w:spacing w:before="34"/>
        <w:rPr>
          <w:rFonts w:ascii="Times New Roman" w:hAnsi="Times New Roman"/>
          <w:sz w:val="20"/>
        </w:rPr>
      </w:pPr>
    </w:p>
    <w:tbl>
      <w:tblPr>
        <w:tblStyle w:val="TableNormal"/>
        <w:tblW w:w="15285" w:type="dxa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"/>
        <w:gridCol w:w="655"/>
        <w:gridCol w:w="1613"/>
        <w:gridCol w:w="1937"/>
        <w:gridCol w:w="3043"/>
        <w:gridCol w:w="1453"/>
        <w:gridCol w:w="1701"/>
        <w:gridCol w:w="2410"/>
        <w:gridCol w:w="1985"/>
      </w:tblGrid>
      <w:tr w:rsidR="00EE193D" w:rsidRPr="000B59E6" w:rsidTr="00D134AE">
        <w:trPr>
          <w:trHeight w:val="1173"/>
        </w:trPr>
        <w:tc>
          <w:tcPr>
            <w:tcW w:w="488" w:type="dxa"/>
          </w:tcPr>
          <w:p w:rsidR="00EE193D" w:rsidRPr="000B59E6" w:rsidRDefault="00EE193D" w:rsidP="00EE193D">
            <w:pPr>
              <w:pStyle w:val="TableParagraph"/>
              <w:spacing w:before="92"/>
              <w:ind w:left="184"/>
              <w:rPr>
                <w:rFonts w:ascii="Times New Roman" w:hAnsi="Times New Roman" w:cs="Times New Roman"/>
                <w:sz w:val="18"/>
                <w:szCs w:val="18"/>
              </w:rPr>
            </w:pPr>
            <w:r w:rsidRPr="000B59E6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N</w:t>
            </w:r>
          </w:p>
          <w:p w:rsidR="00EE193D" w:rsidRPr="000B59E6" w:rsidRDefault="00EE193D" w:rsidP="00EE193D">
            <w:pPr>
              <w:pStyle w:val="TableParagraph"/>
              <w:ind w:left="110"/>
              <w:rPr>
                <w:rFonts w:ascii="Times New Roman" w:hAnsi="Times New Roman" w:cs="Times New Roman"/>
                <w:sz w:val="18"/>
                <w:szCs w:val="18"/>
              </w:rPr>
            </w:pPr>
            <w:r w:rsidRPr="000B59E6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п/п</w:t>
            </w:r>
          </w:p>
        </w:tc>
        <w:tc>
          <w:tcPr>
            <w:tcW w:w="655" w:type="dxa"/>
          </w:tcPr>
          <w:p w:rsidR="00EE193D" w:rsidRPr="000B59E6" w:rsidRDefault="00EE193D" w:rsidP="00EE193D">
            <w:pPr>
              <w:pStyle w:val="TableParagraph"/>
              <w:spacing w:before="92"/>
              <w:ind w:left="91" w:right="72" w:hanging="4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B59E6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Код </w:t>
            </w:r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главного </w:t>
            </w:r>
            <w:proofErr w:type="spellStart"/>
            <w:proofErr w:type="gramStart"/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админист</w:t>
            </w:r>
            <w:proofErr w:type="spellEnd"/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ратора</w:t>
            </w:r>
            <w:proofErr w:type="spellEnd"/>
            <w:proofErr w:type="gramEnd"/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доходов</w:t>
            </w:r>
          </w:p>
        </w:tc>
        <w:tc>
          <w:tcPr>
            <w:tcW w:w="1613" w:type="dxa"/>
          </w:tcPr>
          <w:p w:rsidR="00EE193D" w:rsidRPr="000B59E6" w:rsidRDefault="00EE193D" w:rsidP="00EE193D">
            <w:pPr>
              <w:pStyle w:val="TableParagraph"/>
              <w:spacing w:before="92"/>
              <w:ind w:left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Наименование</w:t>
            </w:r>
            <w:proofErr w:type="spellEnd"/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главного</w:t>
            </w:r>
            <w:proofErr w:type="spellEnd"/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администратора</w:t>
            </w:r>
            <w:proofErr w:type="spellEnd"/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доходов</w:t>
            </w:r>
            <w:proofErr w:type="spellEnd"/>
          </w:p>
        </w:tc>
        <w:tc>
          <w:tcPr>
            <w:tcW w:w="1937" w:type="dxa"/>
          </w:tcPr>
          <w:p w:rsidR="00EE193D" w:rsidRPr="000B59E6" w:rsidRDefault="00EE193D" w:rsidP="00EE193D">
            <w:pPr>
              <w:pStyle w:val="TableParagraph"/>
              <w:spacing w:before="92"/>
              <w:ind w:left="222"/>
              <w:rPr>
                <w:rFonts w:ascii="Times New Roman" w:hAnsi="Times New Roman" w:cs="Times New Roman"/>
                <w:sz w:val="18"/>
                <w:szCs w:val="18"/>
              </w:rPr>
            </w:pPr>
            <w:r w:rsidRPr="000B59E6">
              <w:rPr>
                <w:rFonts w:ascii="Times New Roman" w:hAnsi="Times New Roman" w:cs="Times New Roman"/>
                <w:sz w:val="18"/>
                <w:szCs w:val="18"/>
              </w:rPr>
              <w:t>КБК</w:t>
            </w:r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hyperlink w:anchor="_bookmark0" w:history="1">
              <w:r w:rsidRPr="00A375D7">
                <w:rPr>
                  <w:rFonts w:ascii="Times New Roman" w:hAnsi="Times New Roman" w:cs="Times New Roman"/>
                  <w:spacing w:val="-5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3043" w:type="dxa"/>
          </w:tcPr>
          <w:p w:rsidR="00EE193D" w:rsidRPr="000B59E6" w:rsidRDefault="00EE193D" w:rsidP="00EE193D">
            <w:pPr>
              <w:pStyle w:val="TableParagraph"/>
              <w:spacing w:before="92"/>
              <w:ind w:left="67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B59E6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  <w:proofErr w:type="spellEnd"/>
            <w:r w:rsidRPr="000B59E6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0B59E6">
              <w:rPr>
                <w:rFonts w:ascii="Times New Roman" w:hAnsi="Times New Roman" w:cs="Times New Roman"/>
                <w:sz w:val="18"/>
                <w:szCs w:val="18"/>
              </w:rPr>
              <w:t>КБК</w:t>
            </w:r>
            <w:r w:rsidRPr="000B59E6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доходов</w:t>
            </w:r>
            <w:proofErr w:type="spellEnd"/>
          </w:p>
        </w:tc>
        <w:tc>
          <w:tcPr>
            <w:tcW w:w="1453" w:type="dxa"/>
          </w:tcPr>
          <w:p w:rsidR="00EE193D" w:rsidRPr="000B59E6" w:rsidRDefault="00EE193D" w:rsidP="00EE193D">
            <w:pPr>
              <w:pStyle w:val="TableParagraph"/>
              <w:spacing w:before="92"/>
              <w:ind w:left="70" w:right="5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Наименование</w:t>
            </w:r>
            <w:proofErr w:type="spellEnd"/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метода</w:t>
            </w:r>
            <w:proofErr w:type="spellEnd"/>
            <w:r w:rsidRPr="000B59E6">
              <w:rPr>
                <w:rFonts w:ascii="Times New Roman" w:hAnsi="Times New Roman" w:cs="Times New Roman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0B59E6">
              <w:rPr>
                <w:rFonts w:ascii="Times New Roman" w:hAnsi="Times New Roman" w:cs="Times New Roman"/>
                <w:sz w:val="18"/>
                <w:szCs w:val="18"/>
              </w:rPr>
              <w:t>расчета</w:t>
            </w:r>
            <w:proofErr w:type="spellEnd"/>
            <w:r w:rsidRPr="000B59E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_bookmark1" w:history="1">
              <w:r w:rsidRPr="00A375D7">
                <w:rPr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</w:p>
        </w:tc>
        <w:tc>
          <w:tcPr>
            <w:tcW w:w="1701" w:type="dxa"/>
          </w:tcPr>
          <w:p w:rsidR="00EE193D" w:rsidRPr="000B59E6" w:rsidRDefault="00EE193D" w:rsidP="00EE193D">
            <w:pPr>
              <w:pStyle w:val="TableParagraph"/>
              <w:spacing w:before="92"/>
              <w:ind w:left="313" w:right="292" w:firstLine="14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Формула</w:t>
            </w:r>
            <w:proofErr w:type="spellEnd"/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0B59E6">
              <w:rPr>
                <w:rFonts w:ascii="Times New Roman" w:hAnsi="Times New Roman" w:cs="Times New Roman"/>
                <w:sz w:val="18"/>
                <w:szCs w:val="18"/>
              </w:rPr>
              <w:t>расчета</w:t>
            </w:r>
            <w:proofErr w:type="spellEnd"/>
            <w:r w:rsidRPr="000B59E6">
              <w:rPr>
                <w:rFonts w:ascii="Times New Roman" w:hAnsi="Times New Roman" w:cs="Times New Roman"/>
                <w:spacing w:val="-15"/>
                <w:sz w:val="18"/>
                <w:szCs w:val="18"/>
              </w:rPr>
              <w:t xml:space="preserve"> </w:t>
            </w:r>
            <w:hyperlink w:anchor="_bookmark2" w:history="1">
              <w:r w:rsidRPr="00A375D7">
                <w:rPr>
                  <w:rFonts w:ascii="Times New Roman" w:hAnsi="Times New Roman" w:cs="Times New Roman"/>
                  <w:sz w:val="18"/>
                  <w:szCs w:val="18"/>
                </w:rPr>
                <w:t>&lt;3&gt;</w:t>
              </w:r>
            </w:hyperlink>
          </w:p>
        </w:tc>
        <w:tc>
          <w:tcPr>
            <w:tcW w:w="2410" w:type="dxa"/>
          </w:tcPr>
          <w:p w:rsidR="00EE193D" w:rsidRPr="000B59E6" w:rsidRDefault="00EE193D" w:rsidP="00EE193D">
            <w:pPr>
              <w:pStyle w:val="TableParagraph"/>
              <w:spacing w:before="92"/>
              <w:ind w:left="347" w:right="328" w:firstLine="10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Алгоритм</w:t>
            </w:r>
            <w:proofErr w:type="spellEnd"/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A375D7">
              <w:rPr>
                <w:rFonts w:ascii="Times New Roman" w:hAnsi="Times New Roman" w:cs="Times New Roman"/>
                <w:sz w:val="18"/>
                <w:szCs w:val="18"/>
              </w:rPr>
              <w:t>расчета</w:t>
            </w:r>
            <w:proofErr w:type="spellEnd"/>
            <w:r w:rsidRPr="00A375D7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hyperlink w:anchor="_bookmark3" w:history="1">
              <w:r w:rsidRPr="00A375D7">
                <w:rPr>
                  <w:rFonts w:ascii="Times New Roman" w:hAnsi="Times New Roman" w:cs="Times New Roman"/>
                  <w:spacing w:val="-5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985" w:type="dxa"/>
          </w:tcPr>
          <w:p w:rsidR="00EE193D" w:rsidRPr="000B59E6" w:rsidRDefault="00EE193D" w:rsidP="00BD5999">
            <w:pPr>
              <w:pStyle w:val="TableParagraph"/>
              <w:spacing w:before="92"/>
              <w:ind w:left="259" w:right="237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Описани</w:t>
            </w:r>
            <w:proofErr w:type="spellEnd"/>
            <w:r w:rsidR="00BD5999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е</w:t>
            </w:r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="00BD5999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B59E6">
              <w:rPr>
                <w:rFonts w:ascii="Times New Roman" w:hAnsi="Times New Roman" w:cs="Times New Roman"/>
                <w:sz w:val="18"/>
                <w:szCs w:val="18"/>
              </w:rPr>
              <w:t>показателей</w:t>
            </w:r>
            <w:proofErr w:type="spellEnd"/>
            <w:r w:rsidRPr="000B59E6">
              <w:rPr>
                <w:rFonts w:ascii="Times New Roman" w:hAnsi="Times New Roman" w:cs="Times New Roman"/>
                <w:spacing w:val="-15"/>
                <w:sz w:val="18"/>
                <w:szCs w:val="18"/>
              </w:rPr>
              <w:t xml:space="preserve"> </w:t>
            </w:r>
            <w:hyperlink w:anchor="_bookmark4" w:history="1">
              <w:r w:rsidRPr="00A375D7">
                <w:rPr>
                  <w:rFonts w:ascii="Times New Roman" w:hAnsi="Times New Roman" w:cs="Times New Roman"/>
                  <w:sz w:val="18"/>
                  <w:szCs w:val="18"/>
                </w:rPr>
                <w:t>&lt;5&gt;</w:t>
              </w:r>
            </w:hyperlink>
          </w:p>
        </w:tc>
      </w:tr>
      <w:tr w:rsidR="008727BA" w:rsidRPr="000B59E6" w:rsidTr="00D134AE">
        <w:trPr>
          <w:trHeight w:val="2532"/>
        </w:trPr>
        <w:tc>
          <w:tcPr>
            <w:tcW w:w="488" w:type="dxa"/>
            <w:tcBorders>
              <w:top w:val="single" w:sz="4" w:space="0" w:color="auto"/>
            </w:tcBorders>
          </w:tcPr>
          <w:p w:rsidR="008727BA" w:rsidRPr="000B59E6" w:rsidRDefault="00D134AE" w:rsidP="000D5748">
            <w:pPr>
              <w:pStyle w:val="TableParagraph"/>
              <w:spacing w:before="95"/>
              <w:ind w:left="6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</w:tcBorders>
          </w:tcPr>
          <w:p w:rsidR="008727BA" w:rsidRPr="000B59E6" w:rsidRDefault="00E53A7C" w:rsidP="00131A3A">
            <w:pPr>
              <w:pStyle w:val="TableParagraph"/>
              <w:spacing w:before="95"/>
              <w:ind w:left="1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>90</w:t>
            </w:r>
            <w:r w:rsidR="00131A3A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>5</w:t>
            </w: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8727BA" w:rsidRPr="000B59E6" w:rsidRDefault="00131A3A" w:rsidP="00131A3A">
            <w:pPr>
              <w:pStyle w:val="TableParagraph"/>
              <w:spacing w:before="95"/>
              <w:ind w:left="97" w:right="84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Отдел по образованию </w:t>
            </w:r>
            <w:r w:rsidR="008727BA" w:rsidRPr="000B59E6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Администраци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и</w:t>
            </w:r>
            <w:r w:rsidR="008727BA" w:rsidRPr="000B59E6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муниципального образования «</w:t>
            </w:r>
            <w:r w:rsidR="00F81A2E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Глинковский</w:t>
            </w:r>
            <w:r w:rsidR="008727BA" w:rsidRPr="000B59E6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муниципальный округ» Смоленской области</w:t>
            </w:r>
          </w:p>
        </w:tc>
        <w:tc>
          <w:tcPr>
            <w:tcW w:w="1937" w:type="dxa"/>
            <w:tcBorders>
              <w:top w:val="single" w:sz="4" w:space="0" w:color="auto"/>
            </w:tcBorders>
          </w:tcPr>
          <w:p w:rsidR="008727BA" w:rsidRPr="000B59E6" w:rsidRDefault="008727BA" w:rsidP="00A80EC2">
            <w:pPr>
              <w:pStyle w:val="TableParagraph"/>
              <w:spacing w:before="95"/>
              <w:ind w:left="63"/>
              <w:rPr>
                <w:rFonts w:ascii="Times New Roman" w:hAnsi="Times New Roman" w:cs="Times New Roman"/>
                <w:sz w:val="18"/>
                <w:szCs w:val="18"/>
              </w:rPr>
            </w:pPr>
            <w:r w:rsidRPr="000B59E6">
              <w:rPr>
                <w:rFonts w:ascii="Times New Roman" w:hAnsi="Times New Roman" w:cs="Times New Roman"/>
                <w:sz w:val="18"/>
                <w:szCs w:val="18"/>
              </w:rPr>
              <w:t xml:space="preserve">1 17 </w:t>
            </w:r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0</w:t>
            </w:r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1</w:t>
            </w:r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040</w:t>
            </w:r>
            <w:r w:rsidRPr="000B59E6">
              <w:rPr>
                <w:rFonts w:ascii="Times New Roman" w:hAnsi="Times New Roman" w:cs="Times New Roman"/>
                <w:sz w:val="18"/>
                <w:szCs w:val="18"/>
              </w:rPr>
              <w:t xml:space="preserve">14 0000 </w:t>
            </w:r>
            <w:r w:rsidRPr="000B59E6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180</w:t>
            </w:r>
          </w:p>
        </w:tc>
        <w:tc>
          <w:tcPr>
            <w:tcW w:w="3043" w:type="dxa"/>
            <w:tcBorders>
              <w:top w:val="single" w:sz="4" w:space="0" w:color="auto"/>
            </w:tcBorders>
          </w:tcPr>
          <w:p w:rsidR="008727BA" w:rsidRPr="000B59E6" w:rsidRDefault="008727BA" w:rsidP="00D732F3">
            <w:pPr>
              <w:pStyle w:val="TableParagraph"/>
              <w:spacing w:before="95"/>
              <w:ind w:left="64" w:right="43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Прочие неналоговые доходы бюджетов муниципальных</w:t>
            </w:r>
            <w:r w:rsidRPr="000B59E6">
              <w:rPr>
                <w:rFonts w:ascii="Times New Roman" w:hAnsi="Times New Roman" w:cs="Times New Roman"/>
                <w:spacing w:val="-15"/>
                <w:sz w:val="18"/>
                <w:szCs w:val="18"/>
                <w:lang w:val="ru-RU"/>
              </w:rPr>
              <w:t xml:space="preserve"> </w:t>
            </w:r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округов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8727BA" w:rsidRPr="001A2CD7" w:rsidRDefault="001A2CD7" w:rsidP="001A2CD7">
            <w:pPr>
              <w:pStyle w:val="TableParagraph"/>
              <w:spacing w:before="95"/>
              <w:ind w:right="391"/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   </w:t>
            </w:r>
            <w:proofErr w:type="spellStart"/>
            <w:r w:rsidR="008727BA" w:rsidRPr="000B59E6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Иной</w:t>
            </w:r>
            <w:proofErr w:type="spellEnd"/>
            <w:r w:rsidR="008727BA" w:rsidRPr="000B59E6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>м</w:t>
            </w:r>
            <w:proofErr w:type="spellStart"/>
            <w:r w:rsidR="008727BA" w:rsidRPr="000B59E6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етод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727BA" w:rsidRPr="000B59E6" w:rsidRDefault="008727BA" w:rsidP="00D732F3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8727BA" w:rsidRPr="000B59E6" w:rsidRDefault="008727BA" w:rsidP="00A375D7">
            <w:pPr>
              <w:pStyle w:val="TableParagraph"/>
              <w:spacing w:before="97"/>
              <w:ind w:left="142" w:right="6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gramStart"/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Доход носит </w:t>
            </w:r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несистемный </w:t>
            </w:r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характер и относится к категории не </w:t>
            </w:r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поддающихся объективному прогнозированию, </w:t>
            </w:r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 связи с чем, его прогнозный</w:t>
            </w:r>
            <w:r w:rsidRPr="000B59E6">
              <w:rPr>
                <w:rFonts w:ascii="Times New Roman" w:hAnsi="Times New Roman" w:cs="Times New Roman"/>
                <w:spacing w:val="-14"/>
                <w:sz w:val="18"/>
                <w:szCs w:val="18"/>
                <w:lang w:val="ru-RU"/>
              </w:rPr>
              <w:t xml:space="preserve"> </w:t>
            </w:r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объем </w:t>
            </w:r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поступлений принимается </w:t>
            </w:r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равным 0.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727BA" w:rsidRPr="000B59E6" w:rsidRDefault="008727BA" w:rsidP="00A375D7">
            <w:pPr>
              <w:pStyle w:val="TableParagraph"/>
              <w:ind w:left="142"/>
              <w:rPr>
                <w:sz w:val="18"/>
                <w:szCs w:val="18"/>
                <w:lang w:val="ru-RU"/>
              </w:rPr>
            </w:pPr>
          </w:p>
        </w:tc>
      </w:tr>
      <w:tr w:rsidR="000B59E6" w:rsidRPr="000B59E6" w:rsidTr="00D134AE">
        <w:trPr>
          <w:trHeight w:val="989"/>
        </w:trPr>
        <w:tc>
          <w:tcPr>
            <w:tcW w:w="488" w:type="dxa"/>
          </w:tcPr>
          <w:p w:rsidR="000B59E6" w:rsidRPr="000B59E6" w:rsidRDefault="00D134AE" w:rsidP="00D134AE">
            <w:pPr>
              <w:pStyle w:val="TableParagraph"/>
              <w:spacing w:before="95"/>
              <w:ind w:left="6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>2</w:t>
            </w:r>
          </w:p>
        </w:tc>
        <w:tc>
          <w:tcPr>
            <w:tcW w:w="655" w:type="dxa"/>
          </w:tcPr>
          <w:p w:rsidR="000B59E6" w:rsidRPr="000B59E6" w:rsidRDefault="00087EE5" w:rsidP="00D134AE">
            <w:pPr>
              <w:pStyle w:val="TableParagraph"/>
              <w:spacing w:before="95"/>
              <w:ind w:left="1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>90</w:t>
            </w:r>
            <w:r w:rsidR="00D134AE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>5</w:t>
            </w:r>
          </w:p>
        </w:tc>
        <w:tc>
          <w:tcPr>
            <w:tcW w:w="1613" w:type="dxa"/>
          </w:tcPr>
          <w:p w:rsidR="000B59E6" w:rsidRPr="000B59E6" w:rsidRDefault="00D134AE" w:rsidP="00087EE5">
            <w:pPr>
              <w:pStyle w:val="TableParagraph"/>
              <w:spacing w:before="95"/>
              <w:ind w:left="97" w:right="84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34A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Отдел по образованию Администрации муниципального образования «Глинковский муниципальный округ» Смоленской области</w:t>
            </w:r>
          </w:p>
        </w:tc>
        <w:tc>
          <w:tcPr>
            <w:tcW w:w="1937" w:type="dxa"/>
          </w:tcPr>
          <w:p w:rsidR="000B59E6" w:rsidRPr="000B59E6" w:rsidRDefault="000B59E6" w:rsidP="00A80EC2">
            <w:pPr>
              <w:pStyle w:val="TableParagraph"/>
              <w:spacing w:before="95"/>
              <w:ind w:left="63"/>
              <w:rPr>
                <w:rFonts w:ascii="Times New Roman" w:hAnsi="Times New Roman" w:cs="Times New Roman"/>
                <w:sz w:val="18"/>
                <w:szCs w:val="18"/>
              </w:rPr>
            </w:pPr>
            <w:r w:rsidRPr="000B59E6">
              <w:rPr>
                <w:rFonts w:ascii="Times New Roman" w:hAnsi="Times New Roman" w:cs="Times New Roman"/>
                <w:sz w:val="18"/>
                <w:szCs w:val="18"/>
              </w:rPr>
              <w:t xml:space="preserve">2 02 </w:t>
            </w:r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29999</w:t>
            </w:r>
            <w:r w:rsidR="00A80EC2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0B59E6">
              <w:rPr>
                <w:rFonts w:ascii="Times New Roman" w:hAnsi="Times New Roman" w:cs="Times New Roman"/>
                <w:sz w:val="18"/>
                <w:szCs w:val="18"/>
              </w:rPr>
              <w:t xml:space="preserve">14 0000 </w:t>
            </w:r>
            <w:r w:rsidRPr="000B59E6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150</w:t>
            </w:r>
          </w:p>
        </w:tc>
        <w:tc>
          <w:tcPr>
            <w:tcW w:w="3043" w:type="dxa"/>
          </w:tcPr>
          <w:p w:rsidR="000B59E6" w:rsidRPr="000B59E6" w:rsidRDefault="000B59E6" w:rsidP="00EE193D">
            <w:pPr>
              <w:pStyle w:val="TableParagraph"/>
              <w:spacing w:before="97"/>
              <w:ind w:left="6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Прочие</w:t>
            </w:r>
            <w:r w:rsidRPr="000B59E6">
              <w:rPr>
                <w:rFonts w:ascii="Times New Roman" w:hAnsi="Times New Roman" w:cs="Times New Roman"/>
                <w:spacing w:val="-15"/>
                <w:sz w:val="18"/>
                <w:szCs w:val="18"/>
                <w:lang w:val="ru-RU"/>
              </w:rPr>
              <w:t xml:space="preserve"> </w:t>
            </w:r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субсидии</w:t>
            </w:r>
            <w:r w:rsidRPr="000B59E6">
              <w:rPr>
                <w:rFonts w:ascii="Times New Roman" w:hAnsi="Times New Roman" w:cs="Times New Roman"/>
                <w:spacing w:val="-14"/>
                <w:sz w:val="18"/>
                <w:szCs w:val="18"/>
                <w:lang w:val="ru-RU"/>
              </w:rPr>
              <w:t xml:space="preserve"> </w:t>
            </w:r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бюджетам муниципальных округов</w:t>
            </w:r>
          </w:p>
        </w:tc>
        <w:tc>
          <w:tcPr>
            <w:tcW w:w="1453" w:type="dxa"/>
            <w:vMerge w:val="restart"/>
          </w:tcPr>
          <w:p w:rsidR="009D2F6C" w:rsidRPr="009D2F6C" w:rsidRDefault="009D2F6C" w:rsidP="009D2F6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D2F6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Метод </w:t>
            </w:r>
          </w:p>
          <w:p w:rsidR="000B59E6" w:rsidRPr="009D2F6C" w:rsidRDefault="009D2F6C" w:rsidP="009D2F6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D2F6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прямого расчета</w:t>
            </w:r>
          </w:p>
        </w:tc>
        <w:tc>
          <w:tcPr>
            <w:tcW w:w="1701" w:type="dxa"/>
            <w:vMerge w:val="restart"/>
          </w:tcPr>
          <w:p w:rsidR="000B59E6" w:rsidRPr="009D2F6C" w:rsidRDefault="009D2F6C" w:rsidP="00EE193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gramStart"/>
            <w:r w:rsidRPr="009D2F6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</w:t>
            </w:r>
            <w:proofErr w:type="gramEnd"/>
            <w:r w:rsidRPr="009D2F6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= S</w:t>
            </w:r>
          </w:p>
        </w:tc>
        <w:tc>
          <w:tcPr>
            <w:tcW w:w="2410" w:type="dxa"/>
            <w:vMerge w:val="restart"/>
          </w:tcPr>
          <w:p w:rsidR="000B59E6" w:rsidRPr="009D2F6C" w:rsidRDefault="009D2F6C" w:rsidP="00D732F3">
            <w:pPr>
              <w:pStyle w:val="TableParagraph"/>
              <w:spacing w:before="95"/>
              <w:ind w:left="6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D2F6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Источник информации: показатели, утвержденные областным  законом об областном бюджете на текущий (очередной) финансовый год и на плановый период и соответствующими нормативными правовыми актами Правительства Смоленской области</w:t>
            </w:r>
          </w:p>
        </w:tc>
        <w:tc>
          <w:tcPr>
            <w:tcW w:w="1985" w:type="dxa"/>
            <w:vMerge w:val="restart"/>
          </w:tcPr>
          <w:p w:rsidR="009D2F6C" w:rsidRPr="009D2F6C" w:rsidRDefault="009D2F6C" w:rsidP="009D2F6C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gramStart"/>
            <w:r w:rsidRPr="009D2F6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</w:t>
            </w:r>
            <w:proofErr w:type="gramEnd"/>
            <w:r w:rsidRPr="009D2F6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- прогноз поступлений,</w:t>
            </w:r>
          </w:p>
          <w:p w:rsidR="000B59E6" w:rsidRPr="009D2F6C" w:rsidRDefault="009D2F6C" w:rsidP="009D2F6C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D2F6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S - сумма, предусмотренная в областном бюджете</w:t>
            </w:r>
          </w:p>
        </w:tc>
      </w:tr>
      <w:tr w:rsidR="000B59E6" w:rsidRPr="000B59E6" w:rsidTr="00D134AE">
        <w:trPr>
          <w:trHeight w:val="989"/>
        </w:trPr>
        <w:tc>
          <w:tcPr>
            <w:tcW w:w="488" w:type="dxa"/>
          </w:tcPr>
          <w:p w:rsidR="000B59E6" w:rsidRPr="000B59E6" w:rsidRDefault="00D134AE" w:rsidP="00DD1BD3">
            <w:pPr>
              <w:pStyle w:val="TableParagraph"/>
              <w:spacing w:before="95"/>
              <w:ind w:left="6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>3</w:t>
            </w:r>
          </w:p>
        </w:tc>
        <w:tc>
          <w:tcPr>
            <w:tcW w:w="655" w:type="dxa"/>
          </w:tcPr>
          <w:p w:rsidR="000B59E6" w:rsidRPr="000B59E6" w:rsidRDefault="00087EE5" w:rsidP="00D134AE">
            <w:pPr>
              <w:pStyle w:val="TableParagraph"/>
              <w:spacing w:before="95"/>
              <w:ind w:left="1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>90</w:t>
            </w:r>
            <w:r w:rsidR="00D134AE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>5</w:t>
            </w:r>
          </w:p>
        </w:tc>
        <w:tc>
          <w:tcPr>
            <w:tcW w:w="1613" w:type="dxa"/>
          </w:tcPr>
          <w:p w:rsidR="000B59E6" w:rsidRPr="000B59E6" w:rsidRDefault="00D134AE" w:rsidP="00087EE5">
            <w:pPr>
              <w:pStyle w:val="TableParagraph"/>
              <w:spacing w:before="95"/>
              <w:ind w:left="97" w:right="84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34A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Отдел по образованию Администрации муниципального образования «Глинковский муниципальный округ» Смоленской области</w:t>
            </w:r>
          </w:p>
        </w:tc>
        <w:tc>
          <w:tcPr>
            <w:tcW w:w="1937" w:type="dxa"/>
          </w:tcPr>
          <w:p w:rsidR="000B59E6" w:rsidRPr="000B59E6" w:rsidRDefault="000B59E6" w:rsidP="00A80EC2">
            <w:pPr>
              <w:pStyle w:val="TableParagraph"/>
              <w:spacing w:before="95"/>
              <w:ind w:left="63"/>
              <w:rPr>
                <w:rFonts w:ascii="Times New Roman" w:hAnsi="Times New Roman" w:cs="Times New Roman"/>
                <w:sz w:val="18"/>
                <w:szCs w:val="18"/>
              </w:rPr>
            </w:pPr>
            <w:r w:rsidRPr="000B59E6">
              <w:rPr>
                <w:rFonts w:ascii="Times New Roman" w:hAnsi="Times New Roman" w:cs="Times New Roman"/>
                <w:sz w:val="18"/>
                <w:szCs w:val="18"/>
              </w:rPr>
              <w:t xml:space="preserve">2 02 </w:t>
            </w:r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30024</w:t>
            </w:r>
            <w:r w:rsidR="00A80EC2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0B59E6">
              <w:rPr>
                <w:rFonts w:ascii="Times New Roman" w:hAnsi="Times New Roman" w:cs="Times New Roman"/>
                <w:sz w:val="18"/>
                <w:szCs w:val="18"/>
              </w:rPr>
              <w:t xml:space="preserve">14 0000 </w:t>
            </w:r>
            <w:r w:rsidRPr="000B59E6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150</w:t>
            </w:r>
          </w:p>
        </w:tc>
        <w:tc>
          <w:tcPr>
            <w:tcW w:w="3043" w:type="dxa"/>
          </w:tcPr>
          <w:p w:rsidR="000B59E6" w:rsidRPr="000B59E6" w:rsidRDefault="000B59E6" w:rsidP="00DD1BD3">
            <w:pPr>
              <w:pStyle w:val="TableParagraph"/>
              <w:spacing w:before="97"/>
              <w:ind w:left="6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Субвенции бюджетам муниципальных</w:t>
            </w:r>
            <w:r w:rsidRPr="000B59E6">
              <w:rPr>
                <w:rFonts w:ascii="Times New Roman" w:hAnsi="Times New Roman" w:cs="Times New Roman"/>
                <w:spacing w:val="-15"/>
                <w:sz w:val="18"/>
                <w:szCs w:val="18"/>
                <w:lang w:val="ru-RU"/>
              </w:rPr>
              <w:t xml:space="preserve"> </w:t>
            </w:r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округов</w:t>
            </w:r>
            <w:r w:rsidRPr="000B59E6">
              <w:rPr>
                <w:rFonts w:ascii="Times New Roman" w:hAnsi="Times New Roman" w:cs="Times New Roman"/>
                <w:spacing w:val="-14"/>
                <w:sz w:val="18"/>
                <w:szCs w:val="18"/>
                <w:lang w:val="ru-RU"/>
              </w:rPr>
              <w:t xml:space="preserve"> </w:t>
            </w:r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 выполнение передаваемых полномочий субъектов Российской Федерации</w:t>
            </w:r>
          </w:p>
        </w:tc>
        <w:tc>
          <w:tcPr>
            <w:tcW w:w="1453" w:type="dxa"/>
            <w:vMerge/>
          </w:tcPr>
          <w:p w:rsidR="000B59E6" w:rsidRPr="000B59E6" w:rsidRDefault="000B59E6" w:rsidP="00A80EC2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vMerge/>
          </w:tcPr>
          <w:p w:rsidR="000B59E6" w:rsidRPr="000B59E6" w:rsidRDefault="000B59E6" w:rsidP="00EE193D">
            <w:pPr>
              <w:pStyle w:val="TableParagraph"/>
              <w:rPr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Merge/>
          </w:tcPr>
          <w:p w:rsidR="000B59E6" w:rsidRPr="000B59E6" w:rsidRDefault="000B59E6" w:rsidP="00D732F3">
            <w:pPr>
              <w:pStyle w:val="TableParagraph"/>
              <w:spacing w:before="95"/>
              <w:ind w:left="62"/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  <w:vMerge/>
          </w:tcPr>
          <w:p w:rsidR="000B59E6" w:rsidRPr="000B59E6" w:rsidRDefault="000B59E6" w:rsidP="00EE193D">
            <w:pPr>
              <w:pStyle w:val="TableParagraph"/>
              <w:rPr>
                <w:sz w:val="18"/>
                <w:szCs w:val="18"/>
                <w:lang w:val="ru-RU"/>
              </w:rPr>
            </w:pPr>
          </w:p>
        </w:tc>
      </w:tr>
      <w:tr w:rsidR="000B59E6" w:rsidRPr="000B59E6" w:rsidTr="00D134AE">
        <w:trPr>
          <w:trHeight w:val="1624"/>
        </w:trPr>
        <w:tc>
          <w:tcPr>
            <w:tcW w:w="488" w:type="dxa"/>
          </w:tcPr>
          <w:p w:rsidR="000B59E6" w:rsidRPr="000B59E6" w:rsidRDefault="00D134AE" w:rsidP="000D5748">
            <w:pPr>
              <w:pStyle w:val="TableParagraph"/>
              <w:spacing w:before="95"/>
              <w:ind w:left="6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lastRenderedPageBreak/>
              <w:t>4</w:t>
            </w:r>
          </w:p>
        </w:tc>
        <w:tc>
          <w:tcPr>
            <w:tcW w:w="655" w:type="dxa"/>
          </w:tcPr>
          <w:p w:rsidR="000B59E6" w:rsidRPr="000B59E6" w:rsidRDefault="00087EE5" w:rsidP="00D134AE">
            <w:pPr>
              <w:pStyle w:val="TableParagraph"/>
              <w:spacing w:before="95"/>
              <w:ind w:left="1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>90</w:t>
            </w:r>
            <w:r w:rsidR="00D134AE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>5</w:t>
            </w:r>
          </w:p>
        </w:tc>
        <w:tc>
          <w:tcPr>
            <w:tcW w:w="1613" w:type="dxa"/>
          </w:tcPr>
          <w:p w:rsidR="000B59E6" w:rsidRPr="000B59E6" w:rsidRDefault="00D134AE" w:rsidP="00087EE5">
            <w:pPr>
              <w:pStyle w:val="TableParagraph"/>
              <w:spacing w:before="95"/>
              <w:ind w:left="97" w:right="84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34A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Отдел по образованию Администрации муниципального образования «Глинковский муниципальный округ» Смоленской области</w:t>
            </w:r>
          </w:p>
        </w:tc>
        <w:tc>
          <w:tcPr>
            <w:tcW w:w="1937" w:type="dxa"/>
          </w:tcPr>
          <w:p w:rsidR="000B59E6" w:rsidRPr="000B59E6" w:rsidRDefault="000B59E6" w:rsidP="00131A3A">
            <w:pPr>
              <w:pStyle w:val="TableParagraph"/>
              <w:spacing w:before="95"/>
              <w:ind w:left="63"/>
              <w:rPr>
                <w:rFonts w:ascii="Times New Roman" w:hAnsi="Times New Roman" w:cs="Times New Roman"/>
                <w:sz w:val="18"/>
                <w:szCs w:val="18"/>
              </w:rPr>
            </w:pPr>
            <w:r w:rsidRPr="000B59E6">
              <w:rPr>
                <w:rFonts w:ascii="Times New Roman" w:hAnsi="Times New Roman" w:cs="Times New Roman"/>
                <w:sz w:val="18"/>
                <w:szCs w:val="18"/>
              </w:rPr>
              <w:t xml:space="preserve">2 02 </w:t>
            </w:r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35</w:t>
            </w:r>
            <w:r w:rsidR="00131A3A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303</w:t>
            </w:r>
            <w:r w:rsidR="00A80EC2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0B59E6">
              <w:rPr>
                <w:rFonts w:ascii="Times New Roman" w:hAnsi="Times New Roman" w:cs="Times New Roman"/>
                <w:sz w:val="18"/>
                <w:szCs w:val="18"/>
              </w:rPr>
              <w:t xml:space="preserve">14 0000 </w:t>
            </w:r>
            <w:r w:rsidRPr="000B59E6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150</w:t>
            </w:r>
          </w:p>
        </w:tc>
        <w:tc>
          <w:tcPr>
            <w:tcW w:w="3043" w:type="dxa"/>
          </w:tcPr>
          <w:p w:rsidR="000B59E6" w:rsidRPr="000B59E6" w:rsidRDefault="00D134AE" w:rsidP="00EE193D">
            <w:pPr>
              <w:pStyle w:val="TableParagraph"/>
              <w:spacing w:before="97"/>
              <w:ind w:left="6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34A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Субвенции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453" w:type="dxa"/>
            <w:vMerge/>
          </w:tcPr>
          <w:p w:rsidR="000B59E6" w:rsidRPr="00F927C2" w:rsidRDefault="000B59E6" w:rsidP="00A80EC2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vMerge/>
          </w:tcPr>
          <w:p w:rsidR="000B59E6" w:rsidRPr="00F927C2" w:rsidRDefault="000B59E6" w:rsidP="00EE193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Merge/>
          </w:tcPr>
          <w:p w:rsidR="000B59E6" w:rsidRPr="000B59E6" w:rsidRDefault="000B59E6" w:rsidP="00D732F3">
            <w:pPr>
              <w:pStyle w:val="TableParagraph"/>
              <w:spacing w:before="95"/>
              <w:ind w:left="6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  <w:vMerge/>
          </w:tcPr>
          <w:p w:rsidR="000B59E6" w:rsidRPr="000B59E6" w:rsidRDefault="000B59E6" w:rsidP="00EE193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D134AE" w:rsidRPr="000B59E6" w:rsidTr="00D134AE">
        <w:trPr>
          <w:trHeight w:val="1261"/>
        </w:trPr>
        <w:tc>
          <w:tcPr>
            <w:tcW w:w="488" w:type="dxa"/>
          </w:tcPr>
          <w:p w:rsidR="00D134AE" w:rsidRPr="00D134AE" w:rsidRDefault="00D134AE" w:rsidP="000D5748">
            <w:pPr>
              <w:pStyle w:val="TableParagraph"/>
              <w:spacing w:before="95"/>
              <w:ind w:left="62"/>
              <w:rPr>
                <w:spacing w:val="-5"/>
                <w:sz w:val="18"/>
                <w:szCs w:val="18"/>
                <w:lang w:val="ru-RU"/>
              </w:rPr>
            </w:pPr>
            <w:r>
              <w:rPr>
                <w:spacing w:val="-5"/>
                <w:sz w:val="18"/>
                <w:szCs w:val="18"/>
                <w:lang w:val="ru-RU"/>
              </w:rPr>
              <w:t>5</w:t>
            </w:r>
          </w:p>
        </w:tc>
        <w:tc>
          <w:tcPr>
            <w:tcW w:w="655" w:type="dxa"/>
          </w:tcPr>
          <w:p w:rsidR="00D134AE" w:rsidRDefault="00D134AE" w:rsidP="00D134AE">
            <w:pPr>
              <w:pStyle w:val="TableParagraph"/>
              <w:spacing w:before="95"/>
              <w:ind w:left="13"/>
              <w:jc w:val="center"/>
              <w:rPr>
                <w:spacing w:val="-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>905</w:t>
            </w:r>
          </w:p>
        </w:tc>
        <w:tc>
          <w:tcPr>
            <w:tcW w:w="1613" w:type="dxa"/>
          </w:tcPr>
          <w:p w:rsidR="00D134AE" w:rsidRPr="00D134AE" w:rsidRDefault="00D134AE" w:rsidP="00087EE5">
            <w:pPr>
              <w:pStyle w:val="TableParagraph"/>
              <w:spacing w:before="95"/>
              <w:ind w:left="96" w:right="84" w:firstLine="38"/>
              <w:jc w:val="center"/>
              <w:rPr>
                <w:sz w:val="18"/>
                <w:szCs w:val="18"/>
                <w:lang w:val="ru-RU"/>
              </w:rPr>
            </w:pPr>
            <w:r w:rsidRPr="00D134A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Отдел по образованию Администрации муниципального образования «Глинковский муниципальный округ» Смоленской области</w:t>
            </w:r>
          </w:p>
        </w:tc>
        <w:tc>
          <w:tcPr>
            <w:tcW w:w="1937" w:type="dxa"/>
          </w:tcPr>
          <w:p w:rsidR="00D134AE" w:rsidRPr="00D134AE" w:rsidRDefault="00D134AE" w:rsidP="00D134AE">
            <w:pPr>
              <w:pStyle w:val="TableParagraph"/>
              <w:spacing w:before="95"/>
              <w:ind w:left="63"/>
              <w:rPr>
                <w:sz w:val="18"/>
                <w:szCs w:val="18"/>
                <w:lang w:val="ru-RU"/>
              </w:rPr>
            </w:pPr>
            <w:r w:rsidRPr="000B59E6">
              <w:rPr>
                <w:rFonts w:ascii="Times New Roman" w:hAnsi="Times New Roman" w:cs="Times New Roman"/>
                <w:sz w:val="18"/>
                <w:szCs w:val="18"/>
              </w:rPr>
              <w:t xml:space="preserve">2 02 </w:t>
            </w:r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35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304 </w:t>
            </w:r>
            <w:r w:rsidRPr="000B59E6">
              <w:rPr>
                <w:rFonts w:ascii="Times New Roman" w:hAnsi="Times New Roman" w:cs="Times New Roman"/>
                <w:sz w:val="18"/>
                <w:szCs w:val="18"/>
              </w:rPr>
              <w:t xml:space="preserve">14 0000 </w:t>
            </w:r>
            <w:r w:rsidRPr="000B59E6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150</w:t>
            </w:r>
          </w:p>
        </w:tc>
        <w:tc>
          <w:tcPr>
            <w:tcW w:w="3043" w:type="dxa"/>
          </w:tcPr>
          <w:p w:rsidR="00D134AE" w:rsidRPr="00D134AE" w:rsidRDefault="00D134AE" w:rsidP="00EE193D">
            <w:pPr>
              <w:pStyle w:val="TableParagraph"/>
              <w:spacing w:before="97"/>
              <w:ind w:left="6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34A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Субсидии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53" w:type="dxa"/>
            <w:vMerge/>
          </w:tcPr>
          <w:p w:rsidR="00D134AE" w:rsidRPr="00D134AE" w:rsidRDefault="00D134AE" w:rsidP="00A80EC2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vMerge/>
          </w:tcPr>
          <w:p w:rsidR="00D134AE" w:rsidRPr="00D134AE" w:rsidRDefault="00D134AE" w:rsidP="00EE193D">
            <w:pPr>
              <w:pStyle w:val="TableParagraph"/>
              <w:rPr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Merge/>
          </w:tcPr>
          <w:p w:rsidR="00D134AE" w:rsidRPr="00D134AE" w:rsidRDefault="00D134AE" w:rsidP="00D732F3">
            <w:pPr>
              <w:pStyle w:val="TableParagraph"/>
              <w:spacing w:before="95"/>
              <w:ind w:left="62"/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  <w:vMerge/>
          </w:tcPr>
          <w:p w:rsidR="00D134AE" w:rsidRPr="00D134AE" w:rsidRDefault="00D134AE" w:rsidP="00EE193D">
            <w:pPr>
              <w:pStyle w:val="TableParagraph"/>
              <w:rPr>
                <w:sz w:val="18"/>
                <w:szCs w:val="18"/>
                <w:lang w:val="ru-RU"/>
              </w:rPr>
            </w:pPr>
          </w:p>
        </w:tc>
      </w:tr>
      <w:tr w:rsidR="000B59E6" w:rsidRPr="000B59E6" w:rsidTr="00D134AE">
        <w:trPr>
          <w:trHeight w:val="1261"/>
        </w:trPr>
        <w:tc>
          <w:tcPr>
            <w:tcW w:w="488" w:type="dxa"/>
          </w:tcPr>
          <w:p w:rsidR="000B59E6" w:rsidRPr="000D5748" w:rsidRDefault="00D134AE" w:rsidP="000D5748">
            <w:pPr>
              <w:pStyle w:val="TableParagraph"/>
              <w:spacing w:before="95"/>
              <w:ind w:left="6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>6</w:t>
            </w:r>
          </w:p>
        </w:tc>
        <w:tc>
          <w:tcPr>
            <w:tcW w:w="655" w:type="dxa"/>
          </w:tcPr>
          <w:p w:rsidR="000B59E6" w:rsidRPr="000B59E6" w:rsidRDefault="00FC50A8" w:rsidP="00D134AE">
            <w:pPr>
              <w:pStyle w:val="TableParagraph"/>
              <w:spacing w:before="95"/>
              <w:ind w:left="1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905</w:t>
            </w:r>
          </w:p>
        </w:tc>
        <w:tc>
          <w:tcPr>
            <w:tcW w:w="1613" w:type="dxa"/>
          </w:tcPr>
          <w:p w:rsidR="000B59E6" w:rsidRPr="000B59E6" w:rsidRDefault="00D134AE" w:rsidP="00087EE5">
            <w:pPr>
              <w:pStyle w:val="TableParagraph"/>
              <w:spacing w:before="95"/>
              <w:ind w:left="96" w:right="84" w:firstLine="3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34A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Отдел по образованию Администрации муниципального образования «Глинковский муниципальный округ» Смоленской области</w:t>
            </w:r>
          </w:p>
        </w:tc>
        <w:tc>
          <w:tcPr>
            <w:tcW w:w="1937" w:type="dxa"/>
          </w:tcPr>
          <w:p w:rsidR="000B59E6" w:rsidRPr="000B59E6" w:rsidRDefault="00D134AE" w:rsidP="00A80EC2">
            <w:pPr>
              <w:pStyle w:val="TableParagraph"/>
              <w:spacing w:before="95"/>
              <w:ind w:left="63"/>
              <w:rPr>
                <w:rFonts w:ascii="Times New Roman" w:hAnsi="Times New Roman" w:cs="Times New Roman"/>
                <w:sz w:val="18"/>
                <w:szCs w:val="18"/>
              </w:rPr>
            </w:pPr>
            <w:r w:rsidRPr="00D134AE">
              <w:rPr>
                <w:rFonts w:ascii="Times New Roman" w:hAnsi="Times New Roman" w:cs="Times New Roman"/>
                <w:sz w:val="18"/>
                <w:szCs w:val="18"/>
              </w:rPr>
              <w:t>2 02 45050 14 0000 150</w:t>
            </w:r>
          </w:p>
        </w:tc>
        <w:tc>
          <w:tcPr>
            <w:tcW w:w="3043" w:type="dxa"/>
          </w:tcPr>
          <w:p w:rsidR="000B59E6" w:rsidRPr="000B59E6" w:rsidRDefault="00D134AE" w:rsidP="00EE193D">
            <w:pPr>
              <w:pStyle w:val="TableParagraph"/>
              <w:spacing w:before="97"/>
              <w:ind w:left="6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gramStart"/>
            <w:r w:rsidRPr="00D134A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Межбюджетные трансферты, передаваемые бюджетам муниципальных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  <w:proofErr w:type="gramEnd"/>
          </w:p>
        </w:tc>
        <w:tc>
          <w:tcPr>
            <w:tcW w:w="1453" w:type="dxa"/>
            <w:vMerge/>
          </w:tcPr>
          <w:p w:rsidR="000B59E6" w:rsidRPr="00F927C2" w:rsidRDefault="000B59E6" w:rsidP="00A80EC2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vMerge/>
          </w:tcPr>
          <w:p w:rsidR="000B59E6" w:rsidRPr="00F927C2" w:rsidRDefault="000B59E6" w:rsidP="00EE193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Merge/>
          </w:tcPr>
          <w:p w:rsidR="000B59E6" w:rsidRPr="000B59E6" w:rsidRDefault="000B59E6" w:rsidP="00D732F3">
            <w:pPr>
              <w:pStyle w:val="TableParagraph"/>
              <w:spacing w:before="95"/>
              <w:ind w:left="6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  <w:vMerge/>
          </w:tcPr>
          <w:p w:rsidR="000B59E6" w:rsidRPr="000B59E6" w:rsidRDefault="000B59E6" w:rsidP="00EE193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0B59E6" w:rsidRPr="000B59E6" w:rsidTr="00D134AE">
        <w:trPr>
          <w:trHeight w:val="1557"/>
        </w:trPr>
        <w:tc>
          <w:tcPr>
            <w:tcW w:w="488" w:type="dxa"/>
          </w:tcPr>
          <w:p w:rsidR="000B59E6" w:rsidRPr="000B59E6" w:rsidRDefault="00D134AE" w:rsidP="000D5748">
            <w:pPr>
              <w:pStyle w:val="TableParagraph"/>
              <w:spacing w:before="95"/>
              <w:ind w:left="6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>7</w:t>
            </w:r>
          </w:p>
        </w:tc>
        <w:tc>
          <w:tcPr>
            <w:tcW w:w="655" w:type="dxa"/>
          </w:tcPr>
          <w:p w:rsidR="000B59E6" w:rsidRPr="000B59E6" w:rsidRDefault="00087EE5" w:rsidP="00D134AE">
            <w:pPr>
              <w:pStyle w:val="TableParagraph"/>
              <w:spacing w:before="95"/>
              <w:ind w:left="1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>90</w:t>
            </w:r>
            <w:r w:rsidR="00D134AE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>5</w:t>
            </w:r>
          </w:p>
        </w:tc>
        <w:tc>
          <w:tcPr>
            <w:tcW w:w="1613" w:type="dxa"/>
          </w:tcPr>
          <w:p w:rsidR="000B59E6" w:rsidRPr="000B59E6" w:rsidRDefault="00D134AE" w:rsidP="00087EE5">
            <w:pPr>
              <w:pStyle w:val="TableParagraph"/>
              <w:spacing w:before="95"/>
              <w:ind w:left="97" w:right="84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34A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Отдел по образованию Администрации муниципального образования «Глинковский муниципальный округ» Смоленской </w:t>
            </w:r>
            <w:r w:rsidRPr="00D134A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области</w:t>
            </w:r>
          </w:p>
        </w:tc>
        <w:tc>
          <w:tcPr>
            <w:tcW w:w="1937" w:type="dxa"/>
          </w:tcPr>
          <w:p w:rsidR="000B59E6" w:rsidRPr="000B59E6" w:rsidRDefault="00D134AE" w:rsidP="00A80EC2">
            <w:pPr>
              <w:pStyle w:val="TableParagraph"/>
              <w:spacing w:before="95"/>
              <w:ind w:left="63"/>
              <w:rPr>
                <w:rFonts w:ascii="Times New Roman" w:hAnsi="Times New Roman" w:cs="Times New Roman"/>
                <w:sz w:val="18"/>
                <w:szCs w:val="18"/>
              </w:rPr>
            </w:pPr>
            <w:r w:rsidRPr="00D134A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2 02 45179 14 0000 150</w:t>
            </w:r>
          </w:p>
        </w:tc>
        <w:tc>
          <w:tcPr>
            <w:tcW w:w="3043" w:type="dxa"/>
          </w:tcPr>
          <w:p w:rsidR="000B59E6" w:rsidRPr="000B59E6" w:rsidRDefault="00D134AE" w:rsidP="00EE193D">
            <w:pPr>
              <w:pStyle w:val="TableParagraph"/>
              <w:spacing w:before="97"/>
              <w:ind w:left="64" w:right="45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34A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Субсидии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53" w:type="dxa"/>
            <w:vMerge/>
          </w:tcPr>
          <w:p w:rsidR="000B59E6" w:rsidRPr="00F927C2" w:rsidRDefault="000B59E6" w:rsidP="00A80EC2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vMerge/>
          </w:tcPr>
          <w:p w:rsidR="000B59E6" w:rsidRPr="00F927C2" w:rsidRDefault="000B59E6" w:rsidP="00EE193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Merge/>
          </w:tcPr>
          <w:p w:rsidR="000B59E6" w:rsidRPr="000B59E6" w:rsidRDefault="000B59E6" w:rsidP="00D732F3">
            <w:pPr>
              <w:pStyle w:val="TableParagraph"/>
              <w:spacing w:before="95"/>
              <w:ind w:left="6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  <w:vMerge/>
          </w:tcPr>
          <w:p w:rsidR="000B59E6" w:rsidRPr="000B59E6" w:rsidRDefault="000B59E6" w:rsidP="00EE193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0B59E6" w:rsidRPr="000B59E6" w:rsidTr="00D134AE">
        <w:trPr>
          <w:trHeight w:val="1551"/>
        </w:trPr>
        <w:tc>
          <w:tcPr>
            <w:tcW w:w="488" w:type="dxa"/>
          </w:tcPr>
          <w:p w:rsidR="000B59E6" w:rsidRPr="000B59E6" w:rsidRDefault="00D134AE" w:rsidP="000D5748">
            <w:pPr>
              <w:pStyle w:val="TableParagraph"/>
              <w:spacing w:before="95"/>
              <w:ind w:left="6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lastRenderedPageBreak/>
              <w:t>8</w:t>
            </w:r>
          </w:p>
        </w:tc>
        <w:tc>
          <w:tcPr>
            <w:tcW w:w="655" w:type="dxa"/>
          </w:tcPr>
          <w:p w:rsidR="000B59E6" w:rsidRPr="000B59E6" w:rsidRDefault="00087EE5" w:rsidP="00D134AE">
            <w:pPr>
              <w:pStyle w:val="TableParagraph"/>
              <w:spacing w:before="95"/>
              <w:ind w:left="1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>90</w:t>
            </w:r>
            <w:r w:rsidR="00D134AE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>5</w:t>
            </w:r>
          </w:p>
        </w:tc>
        <w:tc>
          <w:tcPr>
            <w:tcW w:w="1613" w:type="dxa"/>
          </w:tcPr>
          <w:p w:rsidR="000B59E6" w:rsidRPr="000B59E6" w:rsidRDefault="00D134AE" w:rsidP="00087EE5">
            <w:pPr>
              <w:pStyle w:val="TableParagraph"/>
              <w:spacing w:before="95"/>
              <w:ind w:left="97" w:right="84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34A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Отдел по образованию Администрации муниципального образования «Глинковский муниципальный округ» Смоленской области</w:t>
            </w:r>
          </w:p>
        </w:tc>
        <w:tc>
          <w:tcPr>
            <w:tcW w:w="1937" w:type="dxa"/>
          </w:tcPr>
          <w:p w:rsidR="000B59E6" w:rsidRPr="000B59E6" w:rsidRDefault="00D134AE" w:rsidP="00A80EC2">
            <w:pPr>
              <w:pStyle w:val="TableParagraph"/>
              <w:spacing w:before="95"/>
              <w:ind w:left="63"/>
              <w:rPr>
                <w:rFonts w:ascii="Times New Roman" w:hAnsi="Times New Roman" w:cs="Times New Roman"/>
                <w:sz w:val="18"/>
                <w:szCs w:val="18"/>
              </w:rPr>
            </w:pPr>
            <w:r w:rsidRPr="00D134AE">
              <w:rPr>
                <w:rFonts w:ascii="Times New Roman" w:hAnsi="Times New Roman" w:cs="Times New Roman"/>
                <w:sz w:val="18"/>
                <w:szCs w:val="18"/>
              </w:rPr>
              <w:t>2 18 04010 14 0000 150</w:t>
            </w:r>
          </w:p>
        </w:tc>
        <w:tc>
          <w:tcPr>
            <w:tcW w:w="3043" w:type="dxa"/>
          </w:tcPr>
          <w:p w:rsidR="000B59E6" w:rsidRPr="000B59E6" w:rsidRDefault="00D134AE" w:rsidP="00DD1BD3">
            <w:pPr>
              <w:pStyle w:val="TableParagraph"/>
              <w:spacing w:before="97"/>
              <w:ind w:left="64" w:right="30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34A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Доходы бюджетов муниципальных округов от возврата бюджетными учреждениями остатков субсидий прошлых лет</w:t>
            </w:r>
          </w:p>
        </w:tc>
        <w:tc>
          <w:tcPr>
            <w:tcW w:w="1453" w:type="dxa"/>
            <w:vMerge/>
          </w:tcPr>
          <w:p w:rsidR="000B59E6" w:rsidRPr="000B59E6" w:rsidRDefault="000B59E6" w:rsidP="00A80EC2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vMerge/>
          </w:tcPr>
          <w:p w:rsidR="000B59E6" w:rsidRPr="000B59E6" w:rsidRDefault="000B59E6" w:rsidP="00EE193D">
            <w:pPr>
              <w:pStyle w:val="TableParagraph"/>
              <w:rPr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Merge/>
          </w:tcPr>
          <w:p w:rsidR="000B59E6" w:rsidRPr="000B59E6" w:rsidRDefault="000B59E6" w:rsidP="00D732F3">
            <w:pPr>
              <w:pStyle w:val="TableParagraph"/>
              <w:spacing w:before="95"/>
              <w:ind w:left="62"/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  <w:vMerge/>
          </w:tcPr>
          <w:p w:rsidR="000B59E6" w:rsidRPr="000B59E6" w:rsidRDefault="000B59E6" w:rsidP="00EE193D">
            <w:pPr>
              <w:pStyle w:val="TableParagraph"/>
              <w:rPr>
                <w:sz w:val="18"/>
                <w:szCs w:val="18"/>
                <w:lang w:val="ru-RU"/>
              </w:rPr>
            </w:pPr>
          </w:p>
        </w:tc>
      </w:tr>
      <w:tr w:rsidR="00EE193D" w:rsidRPr="000B59E6" w:rsidTr="00D134AE">
        <w:trPr>
          <w:trHeight w:val="1870"/>
        </w:trPr>
        <w:tc>
          <w:tcPr>
            <w:tcW w:w="488" w:type="dxa"/>
          </w:tcPr>
          <w:p w:rsidR="00EE193D" w:rsidRPr="000B59E6" w:rsidRDefault="00D134AE" w:rsidP="000D5748">
            <w:pPr>
              <w:pStyle w:val="TableParagraph"/>
              <w:spacing w:before="95"/>
              <w:ind w:left="6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>9</w:t>
            </w:r>
          </w:p>
        </w:tc>
        <w:tc>
          <w:tcPr>
            <w:tcW w:w="655" w:type="dxa"/>
          </w:tcPr>
          <w:p w:rsidR="00EE193D" w:rsidRPr="000B59E6" w:rsidRDefault="00087EE5" w:rsidP="00FC50A8">
            <w:pPr>
              <w:pStyle w:val="TableParagraph"/>
              <w:spacing w:before="95"/>
              <w:ind w:left="1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>90</w:t>
            </w:r>
            <w:r w:rsidR="00FC50A8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>5</w:t>
            </w:r>
          </w:p>
        </w:tc>
        <w:tc>
          <w:tcPr>
            <w:tcW w:w="1613" w:type="dxa"/>
          </w:tcPr>
          <w:p w:rsidR="00EE193D" w:rsidRPr="000B59E6" w:rsidRDefault="00FC50A8" w:rsidP="00087EE5">
            <w:pPr>
              <w:pStyle w:val="TableParagraph"/>
              <w:spacing w:before="95"/>
              <w:ind w:left="97" w:right="84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34A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Отдел по образованию Администрации муниципального образования «Глинковский муниципальный округ» Смоленской области</w:t>
            </w:r>
          </w:p>
        </w:tc>
        <w:tc>
          <w:tcPr>
            <w:tcW w:w="1937" w:type="dxa"/>
          </w:tcPr>
          <w:p w:rsidR="00EE193D" w:rsidRPr="000B59E6" w:rsidRDefault="00EE193D" w:rsidP="00A80EC2">
            <w:pPr>
              <w:pStyle w:val="TableParagraph"/>
              <w:spacing w:before="95"/>
              <w:ind w:left="63"/>
              <w:rPr>
                <w:rFonts w:ascii="Times New Roman" w:hAnsi="Times New Roman" w:cs="Times New Roman"/>
                <w:sz w:val="18"/>
                <w:szCs w:val="18"/>
              </w:rPr>
            </w:pPr>
            <w:r w:rsidRPr="000B59E6">
              <w:rPr>
                <w:rFonts w:ascii="Times New Roman" w:hAnsi="Times New Roman" w:cs="Times New Roman"/>
                <w:sz w:val="18"/>
                <w:szCs w:val="18"/>
              </w:rPr>
              <w:t xml:space="preserve">2 19 </w:t>
            </w:r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60010</w:t>
            </w:r>
            <w:r w:rsidR="00A80EC2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0B59E6">
              <w:rPr>
                <w:rFonts w:ascii="Times New Roman" w:hAnsi="Times New Roman" w:cs="Times New Roman"/>
                <w:sz w:val="18"/>
                <w:szCs w:val="18"/>
              </w:rPr>
              <w:t xml:space="preserve">14 0000 </w:t>
            </w:r>
            <w:r w:rsidRPr="000B59E6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150</w:t>
            </w:r>
          </w:p>
        </w:tc>
        <w:tc>
          <w:tcPr>
            <w:tcW w:w="3043" w:type="dxa"/>
          </w:tcPr>
          <w:p w:rsidR="00EE193D" w:rsidRPr="000B59E6" w:rsidRDefault="00EE193D" w:rsidP="00EE193D">
            <w:pPr>
              <w:pStyle w:val="TableParagraph"/>
              <w:spacing w:before="97"/>
              <w:ind w:left="64" w:right="49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Возврат прочих остатков субсидий, субвенций и иных межбюджетных</w:t>
            </w:r>
            <w:r w:rsidRPr="000B59E6">
              <w:rPr>
                <w:rFonts w:ascii="Times New Roman" w:hAnsi="Times New Roman" w:cs="Times New Roman"/>
                <w:spacing w:val="-15"/>
                <w:sz w:val="18"/>
                <w:szCs w:val="18"/>
                <w:lang w:val="ru-RU"/>
              </w:rPr>
              <w:t xml:space="preserve"> </w:t>
            </w:r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трансфертов, имеющих целевое назначение, прошлых лет из бюджетов муниципальных </w:t>
            </w:r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округов</w:t>
            </w:r>
          </w:p>
        </w:tc>
        <w:tc>
          <w:tcPr>
            <w:tcW w:w="1453" w:type="dxa"/>
          </w:tcPr>
          <w:p w:rsidR="00EE193D" w:rsidRPr="000B59E6" w:rsidRDefault="001A2CD7" w:rsidP="001A2CD7">
            <w:pPr>
              <w:pStyle w:val="TableParagraph"/>
              <w:spacing w:before="95"/>
              <w:ind w:right="39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EE193D" w:rsidRPr="000B59E6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Иной</w:t>
            </w:r>
            <w:proofErr w:type="spellEnd"/>
            <w:r w:rsidR="00EE193D" w:rsidRPr="000B59E6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EE193D" w:rsidRPr="000B59E6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метод</w:t>
            </w:r>
            <w:proofErr w:type="spellEnd"/>
          </w:p>
        </w:tc>
        <w:tc>
          <w:tcPr>
            <w:tcW w:w="1701" w:type="dxa"/>
          </w:tcPr>
          <w:p w:rsidR="00EE193D" w:rsidRPr="000B59E6" w:rsidRDefault="00EE193D" w:rsidP="00EE193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EE193D" w:rsidRPr="00731BA4" w:rsidRDefault="00731BA4" w:rsidP="00EE193D">
            <w:pPr>
              <w:pStyle w:val="TableParagraph"/>
              <w:spacing w:before="95"/>
              <w:ind w:left="66" w:right="18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31BA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Расчет объема поступлений не осуществляется в связи с несистематичностью их образования</w:t>
            </w:r>
          </w:p>
        </w:tc>
        <w:tc>
          <w:tcPr>
            <w:tcW w:w="1985" w:type="dxa"/>
          </w:tcPr>
          <w:p w:rsidR="00EE193D" w:rsidRPr="000B59E6" w:rsidRDefault="00EE193D" w:rsidP="00EE193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</w:tbl>
    <w:p w:rsidR="00EE193D" w:rsidRPr="00EE193D" w:rsidRDefault="006F5099" w:rsidP="00087EE5">
      <w:pPr>
        <w:pStyle w:val="a6"/>
        <w:spacing w:before="140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7F022FF" wp14:editId="027B85AE">
                <wp:simplePos x="0" y="0"/>
                <wp:positionH relativeFrom="page">
                  <wp:posOffset>702310</wp:posOffset>
                </wp:positionH>
                <wp:positionV relativeFrom="paragraph">
                  <wp:posOffset>250825</wp:posOffset>
                </wp:positionV>
                <wp:extent cx="1896110" cy="1270"/>
                <wp:effectExtent l="0" t="0" r="8890" b="0"/>
                <wp:wrapTopAndBottom/>
                <wp:docPr id="2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6110" cy="1270"/>
                        </a:xfrm>
                        <a:custGeom>
                          <a:avLst/>
                          <a:gdLst>
                            <a:gd name="T0" fmla="+- 0 1106 1106"/>
                            <a:gd name="T1" fmla="*/ T0 w 2986"/>
                            <a:gd name="T2" fmla="+- 0 4092 1106"/>
                            <a:gd name="T3" fmla="*/ T2 w 29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86">
                              <a:moveTo>
                                <a:pt x="0" y="0"/>
                              </a:moveTo>
                              <a:lnTo>
                                <a:pt x="2986" y="0"/>
                              </a:lnTo>
                            </a:path>
                          </a:pathLst>
                        </a:custGeom>
                        <a:noFill/>
                        <a:ln w="13159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491D2914" id="docshape17" o:spid="_x0000_s1026" style="position:absolute;margin-left:55.3pt;margin-top:19.75pt;width:149.3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" path="m,l2986,e" filled="f" strokeweight=".36553mm">
                <v:stroke dashstyle="dash"/>
                <v:path arrowok="t" o:connecttype="custom" o:connectlocs="0,0;1896110,0" o:connectangles="0,0"/>
                <w10:wrap type="topAndBottom" anchorx="page"/>
              </v:shape>
            </w:pict>
          </mc:Fallback>
        </mc:AlternateContent>
      </w:r>
    </w:p>
    <w:p w:rsidR="00EE193D" w:rsidRPr="00EE193D" w:rsidRDefault="00EE193D" w:rsidP="00EE193D">
      <w:pPr>
        <w:ind w:left="681"/>
        <w:rPr>
          <w:sz w:val="16"/>
        </w:rPr>
      </w:pPr>
      <w:bookmarkStart w:id="1" w:name="_bookmark0"/>
      <w:bookmarkEnd w:id="1"/>
      <w:r w:rsidRPr="00EE193D">
        <w:rPr>
          <w:sz w:val="16"/>
        </w:rPr>
        <w:t>&lt;1&gt;</w:t>
      </w:r>
      <w:r w:rsidRPr="00EE193D">
        <w:rPr>
          <w:spacing w:val="-8"/>
          <w:sz w:val="16"/>
        </w:rPr>
        <w:t xml:space="preserve"> </w:t>
      </w:r>
      <w:r w:rsidRPr="00EE193D">
        <w:rPr>
          <w:sz w:val="16"/>
        </w:rPr>
        <w:t>Код</w:t>
      </w:r>
      <w:r w:rsidRPr="00EE193D">
        <w:rPr>
          <w:spacing w:val="-6"/>
          <w:sz w:val="16"/>
        </w:rPr>
        <w:t xml:space="preserve"> </w:t>
      </w:r>
      <w:r w:rsidRPr="00EE193D">
        <w:rPr>
          <w:sz w:val="16"/>
        </w:rPr>
        <w:t>бюджетной</w:t>
      </w:r>
      <w:r w:rsidRPr="00EE193D">
        <w:rPr>
          <w:spacing w:val="-6"/>
          <w:sz w:val="16"/>
        </w:rPr>
        <w:t xml:space="preserve"> </w:t>
      </w:r>
      <w:r w:rsidRPr="00EE193D">
        <w:rPr>
          <w:sz w:val="16"/>
        </w:rPr>
        <w:t>классификации</w:t>
      </w:r>
      <w:r w:rsidRPr="00EE193D">
        <w:rPr>
          <w:spacing w:val="-6"/>
          <w:sz w:val="16"/>
        </w:rPr>
        <w:t xml:space="preserve"> </w:t>
      </w:r>
      <w:r w:rsidRPr="00EE193D">
        <w:rPr>
          <w:sz w:val="16"/>
        </w:rPr>
        <w:t>доходов</w:t>
      </w:r>
      <w:r w:rsidRPr="00EE193D">
        <w:rPr>
          <w:spacing w:val="-5"/>
          <w:sz w:val="16"/>
        </w:rPr>
        <w:t xml:space="preserve"> </w:t>
      </w:r>
      <w:r w:rsidRPr="00EE193D">
        <w:rPr>
          <w:sz w:val="16"/>
        </w:rPr>
        <w:t>без</w:t>
      </w:r>
      <w:r w:rsidRPr="00EE193D">
        <w:rPr>
          <w:spacing w:val="-6"/>
          <w:sz w:val="16"/>
        </w:rPr>
        <w:t xml:space="preserve"> </w:t>
      </w:r>
      <w:r w:rsidRPr="00EE193D">
        <w:rPr>
          <w:sz w:val="16"/>
        </w:rPr>
        <w:t>пробелов</w:t>
      </w:r>
      <w:r w:rsidRPr="00EE193D">
        <w:rPr>
          <w:spacing w:val="-5"/>
          <w:sz w:val="16"/>
        </w:rPr>
        <w:t xml:space="preserve"> </w:t>
      </w:r>
      <w:r w:rsidRPr="00EE193D">
        <w:rPr>
          <w:sz w:val="16"/>
        </w:rPr>
        <w:t>и</w:t>
      </w:r>
      <w:r w:rsidRPr="00EE193D">
        <w:rPr>
          <w:spacing w:val="-6"/>
          <w:sz w:val="16"/>
        </w:rPr>
        <w:t xml:space="preserve"> </w:t>
      </w:r>
      <w:r w:rsidRPr="00EE193D">
        <w:rPr>
          <w:sz w:val="16"/>
        </w:rPr>
        <w:t>кода</w:t>
      </w:r>
      <w:r w:rsidRPr="00EE193D">
        <w:rPr>
          <w:spacing w:val="-5"/>
          <w:sz w:val="16"/>
        </w:rPr>
        <w:t xml:space="preserve"> </w:t>
      </w:r>
      <w:r w:rsidRPr="00EE193D">
        <w:rPr>
          <w:sz w:val="16"/>
        </w:rPr>
        <w:t>главы</w:t>
      </w:r>
      <w:r w:rsidRPr="00EE193D">
        <w:rPr>
          <w:spacing w:val="-6"/>
          <w:sz w:val="16"/>
        </w:rPr>
        <w:t xml:space="preserve"> </w:t>
      </w:r>
      <w:r w:rsidRPr="00EE193D">
        <w:rPr>
          <w:sz w:val="16"/>
        </w:rPr>
        <w:t>главного</w:t>
      </w:r>
      <w:r w:rsidRPr="00EE193D">
        <w:rPr>
          <w:spacing w:val="-7"/>
          <w:sz w:val="16"/>
        </w:rPr>
        <w:t xml:space="preserve"> </w:t>
      </w:r>
      <w:r w:rsidRPr="00EE193D">
        <w:rPr>
          <w:sz w:val="16"/>
        </w:rPr>
        <w:t>администратора</w:t>
      </w:r>
      <w:r w:rsidRPr="00EE193D">
        <w:rPr>
          <w:spacing w:val="-5"/>
          <w:sz w:val="16"/>
        </w:rPr>
        <w:t xml:space="preserve"> </w:t>
      </w:r>
      <w:r w:rsidRPr="00EE193D">
        <w:rPr>
          <w:sz w:val="16"/>
        </w:rPr>
        <w:t>доходов</w:t>
      </w:r>
      <w:r w:rsidRPr="00EE193D">
        <w:rPr>
          <w:spacing w:val="-4"/>
          <w:sz w:val="16"/>
        </w:rPr>
        <w:t xml:space="preserve"> </w:t>
      </w:r>
      <w:r w:rsidRPr="00EE193D">
        <w:rPr>
          <w:spacing w:val="-2"/>
          <w:sz w:val="16"/>
        </w:rPr>
        <w:t>бюджета.</w:t>
      </w:r>
    </w:p>
    <w:p w:rsidR="00EE193D" w:rsidRPr="00EE193D" w:rsidRDefault="00EE193D" w:rsidP="00EE193D">
      <w:pPr>
        <w:ind w:left="141" w:right="423" w:firstLine="540"/>
        <w:jc w:val="both"/>
        <w:rPr>
          <w:sz w:val="16"/>
        </w:rPr>
      </w:pPr>
      <w:bookmarkStart w:id="2" w:name="_bookmark1"/>
      <w:bookmarkEnd w:id="2"/>
      <w:proofErr w:type="gramStart"/>
      <w:r w:rsidRPr="00EE193D">
        <w:rPr>
          <w:sz w:val="16"/>
        </w:rPr>
        <w:t xml:space="preserve">&lt;2&gt; Характеристика метода расчета прогнозного объема поступлений (определяемая в соответствии с </w:t>
      </w:r>
      <w:r w:rsidRPr="00A375D7">
        <w:rPr>
          <w:sz w:val="16"/>
        </w:rPr>
        <w:t xml:space="preserve">подпунктом "в" пункта 3 </w:t>
      </w:r>
      <w:r w:rsidRPr="00EE193D">
        <w:rPr>
          <w:sz w:val="16"/>
        </w:rPr>
        <w:t>общих требований к методике прогнозирования поступлений доходов в бюджеты</w:t>
      </w:r>
      <w:r w:rsidRPr="00EE193D">
        <w:rPr>
          <w:spacing w:val="40"/>
          <w:sz w:val="16"/>
        </w:rPr>
        <w:t xml:space="preserve"> </w:t>
      </w:r>
      <w:r w:rsidRPr="00EE193D">
        <w:rPr>
          <w:sz w:val="16"/>
        </w:rPr>
        <w:t>бюджетной системы Российской Федерации, утвержденных постановлением Правительства Российской Федерации от 23 июня 2016 г. N 574 "Об общих требованиях к методике прогнозирования поступлений доходов в</w:t>
      </w:r>
      <w:r w:rsidRPr="00EE193D">
        <w:rPr>
          <w:spacing w:val="40"/>
          <w:sz w:val="16"/>
        </w:rPr>
        <w:t xml:space="preserve"> </w:t>
      </w:r>
      <w:r w:rsidRPr="00EE193D">
        <w:rPr>
          <w:sz w:val="16"/>
        </w:rPr>
        <w:t>бюджеты бюджетной системы Российской Федерации").</w:t>
      </w:r>
      <w:proofErr w:type="gramEnd"/>
    </w:p>
    <w:p w:rsidR="00EE193D" w:rsidRPr="00EE193D" w:rsidRDefault="00EE193D" w:rsidP="00EE193D">
      <w:pPr>
        <w:spacing w:before="1"/>
        <w:ind w:left="681"/>
        <w:rPr>
          <w:sz w:val="16"/>
        </w:rPr>
      </w:pPr>
      <w:bookmarkStart w:id="3" w:name="_bookmark2"/>
      <w:bookmarkEnd w:id="3"/>
      <w:r w:rsidRPr="00EE193D">
        <w:rPr>
          <w:sz w:val="16"/>
        </w:rPr>
        <w:t>&lt;3&gt;</w:t>
      </w:r>
      <w:r w:rsidRPr="00EE193D">
        <w:rPr>
          <w:spacing w:val="-8"/>
          <w:sz w:val="16"/>
        </w:rPr>
        <w:t xml:space="preserve"> </w:t>
      </w:r>
      <w:r w:rsidRPr="00EE193D">
        <w:rPr>
          <w:sz w:val="16"/>
        </w:rPr>
        <w:t>Формула</w:t>
      </w:r>
      <w:r w:rsidRPr="00EE193D">
        <w:rPr>
          <w:spacing w:val="-5"/>
          <w:sz w:val="16"/>
        </w:rPr>
        <w:t xml:space="preserve"> </w:t>
      </w:r>
      <w:r w:rsidRPr="00EE193D">
        <w:rPr>
          <w:sz w:val="16"/>
        </w:rPr>
        <w:t>расчета</w:t>
      </w:r>
      <w:r w:rsidRPr="00EE193D">
        <w:rPr>
          <w:spacing w:val="-8"/>
          <w:sz w:val="16"/>
        </w:rPr>
        <w:t xml:space="preserve"> </w:t>
      </w:r>
      <w:r w:rsidRPr="00EE193D">
        <w:rPr>
          <w:sz w:val="16"/>
        </w:rPr>
        <w:t>прогнозируемого</w:t>
      </w:r>
      <w:r w:rsidRPr="00EE193D">
        <w:rPr>
          <w:spacing w:val="-6"/>
          <w:sz w:val="16"/>
        </w:rPr>
        <w:t xml:space="preserve"> </w:t>
      </w:r>
      <w:r w:rsidRPr="00EE193D">
        <w:rPr>
          <w:sz w:val="16"/>
        </w:rPr>
        <w:t>объема</w:t>
      </w:r>
      <w:r w:rsidRPr="00EE193D">
        <w:rPr>
          <w:spacing w:val="-5"/>
          <w:sz w:val="16"/>
        </w:rPr>
        <w:t xml:space="preserve"> </w:t>
      </w:r>
      <w:r w:rsidRPr="00EE193D">
        <w:rPr>
          <w:sz w:val="16"/>
        </w:rPr>
        <w:t>поступлений</w:t>
      </w:r>
      <w:r w:rsidRPr="00EE193D">
        <w:rPr>
          <w:spacing w:val="-6"/>
          <w:sz w:val="16"/>
        </w:rPr>
        <w:t xml:space="preserve"> </w:t>
      </w:r>
      <w:r w:rsidRPr="00EE193D">
        <w:rPr>
          <w:sz w:val="16"/>
        </w:rPr>
        <w:t>(при</w:t>
      </w:r>
      <w:r w:rsidRPr="00EE193D">
        <w:rPr>
          <w:spacing w:val="-7"/>
          <w:sz w:val="16"/>
        </w:rPr>
        <w:t xml:space="preserve"> </w:t>
      </w:r>
      <w:r w:rsidRPr="00EE193D">
        <w:rPr>
          <w:spacing w:val="-2"/>
          <w:sz w:val="16"/>
        </w:rPr>
        <w:t>наличии).</w:t>
      </w:r>
    </w:p>
    <w:p w:rsidR="00EE193D" w:rsidRPr="00EE193D" w:rsidRDefault="00EE193D" w:rsidP="00EE193D">
      <w:pPr>
        <w:ind w:left="141" w:right="422" w:firstLine="540"/>
        <w:jc w:val="both"/>
        <w:rPr>
          <w:sz w:val="16"/>
        </w:rPr>
      </w:pPr>
      <w:bookmarkStart w:id="4" w:name="_bookmark3"/>
      <w:bookmarkEnd w:id="4"/>
      <w:r w:rsidRPr="00EE193D">
        <w:rPr>
          <w:sz w:val="16"/>
        </w:rPr>
        <w:t>&lt;4&gt; Описание фактического алгоритма расчета прогнозируемого объема поступлений (обязательно - в случае отсутствия формулы расчета, по решению главного администратора доходов - в случае наличия</w:t>
      </w:r>
      <w:r w:rsidRPr="00EE193D">
        <w:rPr>
          <w:spacing w:val="40"/>
          <w:sz w:val="16"/>
        </w:rPr>
        <w:t xml:space="preserve"> </w:t>
      </w:r>
      <w:r w:rsidRPr="00EE193D">
        <w:rPr>
          <w:sz w:val="16"/>
        </w:rPr>
        <w:t>формулы</w:t>
      </w:r>
      <w:r w:rsidRPr="00EE193D">
        <w:rPr>
          <w:spacing w:val="-1"/>
          <w:sz w:val="16"/>
        </w:rPr>
        <w:t xml:space="preserve"> </w:t>
      </w:r>
      <w:r w:rsidRPr="00EE193D">
        <w:rPr>
          <w:sz w:val="16"/>
        </w:rPr>
        <w:t>расчета).</w:t>
      </w:r>
    </w:p>
    <w:p w:rsidR="00EE193D" w:rsidRPr="00EE193D" w:rsidRDefault="00EE193D" w:rsidP="00EE193D">
      <w:pPr>
        <w:spacing w:before="47"/>
        <w:ind w:left="662"/>
        <w:rPr>
          <w:sz w:val="16"/>
        </w:rPr>
      </w:pPr>
      <w:bookmarkStart w:id="5" w:name="_bookmark4"/>
      <w:bookmarkEnd w:id="5"/>
      <w:r w:rsidRPr="00EE193D">
        <w:rPr>
          <w:sz w:val="16"/>
        </w:rPr>
        <w:t>&lt;5&gt;</w:t>
      </w:r>
      <w:r w:rsidRPr="00EE193D">
        <w:rPr>
          <w:spacing w:val="-8"/>
          <w:sz w:val="16"/>
        </w:rPr>
        <w:t xml:space="preserve"> </w:t>
      </w:r>
      <w:r w:rsidRPr="00EE193D">
        <w:rPr>
          <w:sz w:val="16"/>
        </w:rPr>
        <w:t>Описание</w:t>
      </w:r>
      <w:r w:rsidRPr="00EE193D">
        <w:rPr>
          <w:spacing w:val="-8"/>
          <w:sz w:val="16"/>
        </w:rPr>
        <w:t xml:space="preserve"> </w:t>
      </w:r>
      <w:r w:rsidRPr="00EE193D">
        <w:rPr>
          <w:sz w:val="16"/>
        </w:rPr>
        <w:t>всех</w:t>
      </w:r>
      <w:r w:rsidRPr="00EE193D">
        <w:rPr>
          <w:spacing w:val="-7"/>
          <w:sz w:val="16"/>
        </w:rPr>
        <w:t xml:space="preserve"> </w:t>
      </w:r>
      <w:r w:rsidRPr="00EE193D">
        <w:rPr>
          <w:sz w:val="16"/>
        </w:rPr>
        <w:t>показателей,</w:t>
      </w:r>
      <w:r w:rsidRPr="00EE193D">
        <w:rPr>
          <w:spacing w:val="-6"/>
          <w:sz w:val="16"/>
        </w:rPr>
        <w:t xml:space="preserve"> </w:t>
      </w:r>
      <w:r w:rsidRPr="00EE193D">
        <w:rPr>
          <w:sz w:val="16"/>
        </w:rPr>
        <w:t>используемых</w:t>
      </w:r>
      <w:r w:rsidRPr="00EE193D">
        <w:rPr>
          <w:spacing w:val="-7"/>
          <w:sz w:val="16"/>
        </w:rPr>
        <w:t xml:space="preserve"> </w:t>
      </w:r>
      <w:r w:rsidRPr="00EE193D">
        <w:rPr>
          <w:sz w:val="16"/>
        </w:rPr>
        <w:t>для</w:t>
      </w:r>
      <w:r w:rsidRPr="00EE193D">
        <w:rPr>
          <w:spacing w:val="-6"/>
          <w:sz w:val="16"/>
        </w:rPr>
        <w:t xml:space="preserve"> </w:t>
      </w:r>
      <w:r w:rsidRPr="00EE193D">
        <w:rPr>
          <w:sz w:val="16"/>
        </w:rPr>
        <w:t>расчета</w:t>
      </w:r>
      <w:r w:rsidRPr="00EE193D">
        <w:rPr>
          <w:spacing w:val="-5"/>
          <w:sz w:val="16"/>
        </w:rPr>
        <w:t xml:space="preserve"> </w:t>
      </w:r>
      <w:r w:rsidRPr="00EE193D">
        <w:rPr>
          <w:sz w:val="16"/>
        </w:rPr>
        <w:t>прогнозного</w:t>
      </w:r>
      <w:r w:rsidRPr="00EE193D">
        <w:rPr>
          <w:spacing w:val="-8"/>
          <w:sz w:val="16"/>
        </w:rPr>
        <w:t xml:space="preserve"> </w:t>
      </w:r>
      <w:r w:rsidRPr="00EE193D">
        <w:rPr>
          <w:sz w:val="16"/>
        </w:rPr>
        <w:t>объема</w:t>
      </w:r>
      <w:r w:rsidRPr="00EE193D">
        <w:rPr>
          <w:spacing w:val="-5"/>
          <w:sz w:val="16"/>
        </w:rPr>
        <w:t xml:space="preserve"> </w:t>
      </w:r>
      <w:r w:rsidRPr="00EE193D">
        <w:rPr>
          <w:sz w:val="16"/>
        </w:rPr>
        <w:t>поступлений,</w:t>
      </w:r>
      <w:r w:rsidRPr="00EE193D">
        <w:rPr>
          <w:spacing w:val="-6"/>
          <w:sz w:val="16"/>
        </w:rPr>
        <w:t xml:space="preserve"> </w:t>
      </w:r>
      <w:r w:rsidRPr="00EE193D">
        <w:rPr>
          <w:sz w:val="16"/>
        </w:rPr>
        <w:t>с</w:t>
      </w:r>
      <w:r w:rsidRPr="00EE193D">
        <w:rPr>
          <w:spacing w:val="-8"/>
          <w:sz w:val="16"/>
        </w:rPr>
        <w:t xml:space="preserve"> </w:t>
      </w:r>
      <w:r w:rsidRPr="00EE193D">
        <w:rPr>
          <w:sz w:val="16"/>
        </w:rPr>
        <w:t>указанием</w:t>
      </w:r>
      <w:r w:rsidRPr="00EE193D">
        <w:rPr>
          <w:spacing w:val="-3"/>
          <w:sz w:val="16"/>
        </w:rPr>
        <w:t xml:space="preserve"> </w:t>
      </w:r>
      <w:r w:rsidRPr="00EE193D">
        <w:rPr>
          <w:sz w:val="16"/>
        </w:rPr>
        <w:t>алгоритма</w:t>
      </w:r>
      <w:r w:rsidRPr="00EE193D">
        <w:rPr>
          <w:spacing w:val="-6"/>
          <w:sz w:val="16"/>
        </w:rPr>
        <w:t xml:space="preserve"> </w:t>
      </w:r>
      <w:r w:rsidRPr="00EE193D">
        <w:rPr>
          <w:sz w:val="16"/>
        </w:rPr>
        <w:t>определения</w:t>
      </w:r>
      <w:r w:rsidRPr="00EE193D">
        <w:rPr>
          <w:spacing w:val="-5"/>
          <w:sz w:val="16"/>
        </w:rPr>
        <w:t xml:space="preserve"> </w:t>
      </w:r>
      <w:r w:rsidRPr="00EE193D">
        <w:rPr>
          <w:sz w:val="16"/>
        </w:rPr>
        <w:t>значения</w:t>
      </w:r>
      <w:r w:rsidRPr="00EE193D">
        <w:rPr>
          <w:spacing w:val="-6"/>
          <w:sz w:val="16"/>
        </w:rPr>
        <w:t xml:space="preserve"> </w:t>
      </w:r>
      <w:r w:rsidRPr="00EE193D">
        <w:rPr>
          <w:sz w:val="16"/>
        </w:rPr>
        <w:t>(источника</w:t>
      </w:r>
      <w:r w:rsidRPr="00EE193D">
        <w:rPr>
          <w:spacing w:val="-5"/>
          <w:sz w:val="16"/>
        </w:rPr>
        <w:t xml:space="preserve"> </w:t>
      </w:r>
      <w:r w:rsidRPr="00EE193D">
        <w:rPr>
          <w:sz w:val="16"/>
        </w:rPr>
        <w:t>данных)</w:t>
      </w:r>
      <w:r w:rsidRPr="00EE193D">
        <w:rPr>
          <w:spacing w:val="-8"/>
          <w:sz w:val="16"/>
        </w:rPr>
        <w:t xml:space="preserve"> </w:t>
      </w:r>
      <w:r w:rsidRPr="00EE193D">
        <w:rPr>
          <w:sz w:val="16"/>
        </w:rPr>
        <w:t>для</w:t>
      </w:r>
      <w:r w:rsidRPr="00EE193D">
        <w:rPr>
          <w:spacing w:val="-8"/>
          <w:sz w:val="16"/>
        </w:rPr>
        <w:t xml:space="preserve"> </w:t>
      </w:r>
      <w:r w:rsidRPr="00EE193D">
        <w:rPr>
          <w:sz w:val="16"/>
        </w:rPr>
        <w:t>каждого</w:t>
      </w:r>
      <w:r w:rsidRPr="00EE193D">
        <w:rPr>
          <w:spacing w:val="-7"/>
          <w:sz w:val="16"/>
        </w:rPr>
        <w:t xml:space="preserve"> </w:t>
      </w:r>
      <w:r w:rsidRPr="00EE193D">
        <w:rPr>
          <w:sz w:val="16"/>
        </w:rPr>
        <w:t>из</w:t>
      </w:r>
      <w:r w:rsidRPr="00EE193D">
        <w:rPr>
          <w:spacing w:val="-7"/>
          <w:sz w:val="16"/>
        </w:rPr>
        <w:t xml:space="preserve"> </w:t>
      </w:r>
      <w:r w:rsidRPr="00EE193D">
        <w:rPr>
          <w:sz w:val="16"/>
        </w:rPr>
        <w:t>соответствующих</w:t>
      </w:r>
      <w:r w:rsidRPr="00EE193D">
        <w:rPr>
          <w:spacing w:val="-7"/>
          <w:sz w:val="16"/>
        </w:rPr>
        <w:t xml:space="preserve"> </w:t>
      </w:r>
      <w:r w:rsidRPr="00EE193D">
        <w:rPr>
          <w:spacing w:val="-2"/>
          <w:sz w:val="16"/>
        </w:rPr>
        <w:t>показателей.</w:t>
      </w:r>
    </w:p>
    <w:p w:rsidR="00AE35CF" w:rsidRPr="00EE193D" w:rsidRDefault="00AE35CF" w:rsidP="003A762A">
      <w:pPr>
        <w:pStyle w:val="a3"/>
        <w:spacing w:line="360" w:lineRule="auto"/>
        <w:ind w:left="3822" w:right="-55" w:firstLine="0"/>
        <w:jc w:val="both"/>
        <w:rPr>
          <w:sz w:val="28"/>
        </w:rPr>
      </w:pPr>
    </w:p>
    <w:p w:rsidR="00AE35CF" w:rsidRPr="00EE193D" w:rsidRDefault="00AE35CF" w:rsidP="003A762A">
      <w:pPr>
        <w:pStyle w:val="a3"/>
        <w:spacing w:line="360" w:lineRule="auto"/>
        <w:ind w:left="3822" w:right="-55" w:firstLine="0"/>
        <w:jc w:val="both"/>
        <w:rPr>
          <w:sz w:val="28"/>
        </w:rPr>
      </w:pPr>
    </w:p>
    <w:sectPr w:rsidR="00AE35CF" w:rsidRPr="00EE193D" w:rsidSect="001A2CD7">
      <w:headerReference w:type="even" r:id="rId9"/>
      <w:headerReference w:type="default" r:id="rId10"/>
      <w:pgSz w:w="16838" w:h="11906" w:orient="landscape"/>
      <w:pgMar w:top="709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921" w:rsidRDefault="004A1921">
      <w:r>
        <w:separator/>
      </w:r>
    </w:p>
  </w:endnote>
  <w:endnote w:type="continuationSeparator" w:id="0">
    <w:p w:rsidR="004A1921" w:rsidRDefault="004A1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921" w:rsidRDefault="004A1921">
      <w:r>
        <w:separator/>
      </w:r>
    </w:p>
  </w:footnote>
  <w:footnote w:type="continuationSeparator" w:id="0">
    <w:p w:rsidR="004A1921" w:rsidRDefault="004A19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D17" w:rsidRDefault="0073156E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F7D1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F7D17" w:rsidRDefault="00CF7D1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D17" w:rsidRDefault="0073156E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F7D1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0370F">
      <w:rPr>
        <w:rStyle w:val="a8"/>
        <w:noProof/>
      </w:rPr>
      <w:t>6</w:t>
    </w:r>
    <w:r>
      <w:rPr>
        <w:rStyle w:val="a8"/>
      </w:rPr>
      <w:fldChar w:fldCharType="end"/>
    </w:r>
  </w:p>
  <w:p w:rsidR="00CF7D17" w:rsidRDefault="00CF7D1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">
    <w:nsid w:val="3B893FA3"/>
    <w:multiLevelType w:val="hybridMultilevel"/>
    <w:tmpl w:val="347E1C7C"/>
    <w:lvl w:ilvl="0" w:tplc="23EC585A">
      <w:start w:val="1"/>
      <w:numFmt w:val="decimal"/>
      <w:lvlText w:val="%1."/>
      <w:lvlJc w:val="left"/>
      <w:pPr>
        <w:ind w:left="1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B18B84C">
      <w:numFmt w:val="bullet"/>
      <w:lvlText w:val="-"/>
      <w:lvlJc w:val="left"/>
      <w:pPr>
        <w:ind w:left="1" w:hanging="3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FA452D6">
      <w:numFmt w:val="bullet"/>
      <w:lvlText w:val="•"/>
      <w:lvlJc w:val="left"/>
      <w:pPr>
        <w:ind w:left="2012" w:hanging="370"/>
      </w:pPr>
      <w:rPr>
        <w:rFonts w:hint="default"/>
        <w:lang w:val="ru-RU" w:eastAsia="en-US" w:bidi="ar-SA"/>
      </w:rPr>
    </w:lvl>
    <w:lvl w:ilvl="3" w:tplc="3ABC9DF2">
      <w:numFmt w:val="bullet"/>
      <w:lvlText w:val="•"/>
      <w:lvlJc w:val="left"/>
      <w:pPr>
        <w:ind w:left="3019" w:hanging="370"/>
      </w:pPr>
      <w:rPr>
        <w:rFonts w:hint="default"/>
        <w:lang w:val="ru-RU" w:eastAsia="en-US" w:bidi="ar-SA"/>
      </w:rPr>
    </w:lvl>
    <w:lvl w:ilvl="4" w:tplc="D4FED480">
      <w:numFmt w:val="bullet"/>
      <w:lvlText w:val="•"/>
      <w:lvlJc w:val="left"/>
      <w:pPr>
        <w:ind w:left="4025" w:hanging="370"/>
      </w:pPr>
      <w:rPr>
        <w:rFonts w:hint="default"/>
        <w:lang w:val="ru-RU" w:eastAsia="en-US" w:bidi="ar-SA"/>
      </w:rPr>
    </w:lvl>
    <w:lvl w:ilvl="5" w:tplc="E6284DF6">
      <w:numFmt w:val="bullet"/>
      <w:lvlText w:val="•"/>
      <w:lvlJc w:val="left"/>
      <w:pPr>
        <w:ind w:left="5032" w:hanging="370"/>
      </w:pPr>
      <w:rPr>
        <w:rFonts w:hint="default"/>
        <w:lang w:val="ru-RU" w:eastAsia="en-US" w:bidi="ar-SA"/>
      </w:rPr>
    </w:lvl>
    <w:lvl w:ilvl="6" w:tplc="469C1A36">
      <w:numFmt w:val="bullet"/>
      <w:lvlText w:val="•"/>
      <w:lvlJc w:val="left"/>
      <w:pPr>
        <w:ind w:left="6038" w:hanging="370"/>
      </w:pPr>
      <w:rPr>
        <w:rFonts w:hint="default"/>
        <w:lang w:val="ru-RU" w:eastAsia="en-US" w:bidi="ar-SA"/>
      </w:rPr>
    </w:lvl>
    <w:lvl w:ilvl="7" w:tplc="FB0C930A">
      <w:numFmt w:val="bullet"/>
      <w:lvlText w:val="•"/>
      <w:lvlJc w:val="left"/>
      <w:pPr>
        <w:ind w:left="7045" w:hanging="370"/>
      </w:pPr>
      <w:rPr>
        <w:rFonts w:hint="default"/>
        <w:lang w:val="ru-RU" w:eastAsia="en-US" w:bidi="ar-SA"/>
      </w:rPr>
    </w:lvl>
    <w:lvl w:ilvl="8" w:tplc="8CAE8820">
      <w:numFmt w:val="bullet"/>
      <w:lvlText w:val="•"/>
      <w:lvlJc w:val="left"/>
      <w:pPr>
        <w:ind w:left="8051" w:hanging="370"/>
      </w:pPr>
      <w:rPr>
        <w:rFonts w:hint="default"/>
        <w:lang w:val="ru-RU" w:eastAsia="en-US" w:bidi="ar-SA"/>
      </w:rPr>
    </w:lvl>
  </w:abstractNum>
  <w:abstractNum w:abstractNumId="2">
    <w:nsid w:val="4BFF2FB1"/>
    <w:multiLevelType w:val="hybridMultilevel"/>
    <w:tmpl w:val="988C9DA4"/>
    <w:lvl w:ilvl="0" w:tplc="1A36F8A8">
      <w:start w:val="1"/>
      <w:numFmt w:val="decimal"/>
      <w:lvlText w:val="%1."/>
      <w:lvlJc w:val="left"/>
      <w:pPr>
        <w:ind w:left="1" w:hanging="45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424C164">
      <w:numFmt w:val="bullet"/>
      <w:lvlText w:val="–"/>
      <w:lvlJc w:val="left"/>
      <w:pPr>
        <w:ind w:left="143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ED2FF06">
      <w:numFmt w:val="bullet"/>
      <w:lvlText w:val="•"/>
      <w:lvlJc w:val="left"/>
      <w:pPr>
        <w:ind w:left="1242" w:hanging="228"/>
      </w:pPr>
      <w:rPr>
        <w:rFonts w:hint="default"/>
        <w:lang w:val="ru-RU" w:eastAsia="en-US" w:bidi="ar-SA"/>
      </w:rPr>
    </w:lvl>
    <w:lvl w:ilvl="3" w:tplc="4768F504">
      <w:numFmt w:val="bullet"/>
      <w:lvlText w:val="•"/>
      <w:lvlJc w:val="left"/>
      <w:pPr>
        <w:ind w:left="2345" w:hanging="228"/>
      </w:pPr>
      <w:rPr>
        <w:rFonts w:hint="default"/>
        <w:lang w:val="ru-RU" w:eastAsia="en-US" w:bidi="ar-SA"/>
      </w:rPr>
    </w:lvl>
    <w:lvl w:ilvl="4" w:tplc="43DE0B62">
      <w:numFmt w:val="bullet"/>
      <w:lvlText w:val="•"/>
      <w:lvlJc w:val="left"/>
      <w:pPr>
        <w:ind w:left="3448" w:hanging="228"/>
      </w:pPr>
      <w:rPr>
        <w:rFonts w:hint="default"/>
        <w:lang w:val="ru-RU" w:eastAsia="en-US" w:bidi="ar-SA"/>
      </w:rPr>
    </w:lvl>
    <w:lvl w:ilvl="5" w:tplc="0B1A20CE">
      <w:numFmt w:val="bullet"/>
      <w:lvlText w:val="•"/>
      <w:lvlJc w:val="left"/>
      <w:pPr>
        <w:ind w:left="4550" w:hanging="228"/>
      </w:pPr>
      <w:rPr>
        <w:rFonts w:hint="default"/>
        <w:lang w:val="ru-RU" w:eastAsia="en-US" w:bidi="ar-SA"/>
      </w:rPr>
    </w:lvl>
    <w:lvl w:ilvl="6" w:tplc="F49CA6CE">
      <w:numFmt w:val="bullet"/>
      <w:lvlText w:val="•"/>
      <w:lvlJc w:val="left"/>
      <w:pPr>
        <w:ind w:left="5653" w:hanging="228"/>
      </w:pPr>
      <w:rPr>
        <w:rFonts w:hint="default"/>
        <w:lang w:val="ru-RU" w:eastAsia="en-US" w:bidi="ar-SA"/>
      </w:rPr>
    </w:lvl>
    <w:lvl w:ilvl="7" w:tplc="9850AC4E">
      <w:numFmt w:val="bullet"/>
      <w:lvlText w:val="•"/>
      <w:lvlJc w:val="left"/>
      <w:pPr>
        <w:ind w:left="6756" w:hanging="228"/>
      </w:pPr>
      <w:rPr>
        <w:rFonts w:hint="default"/>
        <w:lang w:val="ru-RU" w:eastAsia="en-US" w:bidi="ar-SA"/>
      </w:rPr>
    </w:lvl>
    <w:lvl w:ilvl="8" w:tplc="BA76BCAE">
      <w:numFmt w:val="bullet"/>
      <w:lvlText w:val="•"/>
      <w:lvlJc w:val="left"/>
      <w:pPr>
        <w:ind w:left="7858" w:hanging="228"/>
      </w:pPr>
      <w:rPr>
        <w:rFonts w:hint="default"/>
        <w:lang w:val="ru-RU" w:eastAsia="en-US" w:bidi="ar-SA"/>
      </w:rPr>
    </w:lvl>
  </w:abstractNum>
  <w:abstractNum w:abstractNumId="3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242"/>
    <w:rsid w:val="000028D2"/>
    <w:rsid w:val="000115EC"/>
    <w:rsid w:val="0001161F"/>
    <w:rsid w:val="0004244F"/>
    <w:rsid w:val="00073E82"/>
    <w:rsid w:val="00087EE5"/>
    <w:rsid w:val="00096612"/>
    <w:rsid w:val="000B2952"/>
    <w:rsid w:val="000B53C7"/>
    <w:rsid w:val="000B59E6"/>
    <w:rsid w:val="000C673E"/>
    <w:rsid w:val="000C6902"/>
    <w:rsid w:val="000D1051"/>
    <w:rsid w:val="000D2FA2"/>
    <w:rsid w:val="000D3318"/>
    <w:rsid w:val="000D5748"/>
    <w:rsid w:val="000D5D20"/>
    <w:rsid w:val="000F706F"/>
    <w:rsid w:val="001032D5"/>
    <w:rsid w:val="0011226A"/>
    <w:rsid w:val="001133D2"/>
    <w:rsid w:val="00125C9E"/>
    <w:rsid w:val="00131A3A"/>
    <w:rsid w:val="001624DF"/>
    <w:rsid w:val="00171485"/>
    <w:rsid w:val="00175E15"/>
    <w:rsid w:val="00184360"/>
    <w:rsid w:val="00190F9C"/>
    <w:rsid w:val="001969DC"/>
    <w:rsid w:val="001A2501"/>
    <w:rsid w:val="001A2CD7"/>
    <w:rsid w:val="001A6708"/>
    <w:rsid w:val="001B4738"/>
    <w:rsid w:val="001B512F"/>
    <w:rsid w:val="001C220E"/>
    <w:rsid w:val="001E6E49"/>
    <w:rsid w:val="001F4CDF"/>
    <w:rsid w:val="0020562B"/>
    <w:rsid w:val="00206B46"/>
    <w:rsid w:val="00210726"/>
    <w:rsid w:val="002117CF"/>
    <w:rsid w:val="00211863"/>
    <w:rsid w:val="00217A5A"/>
    <w:rsid w:val="00237271"/>
    <w:rsid w:val="0024287D"/>
    <w:rsid w:val="002479BC"/>
    <w:rsid w:val="0025656C"/>
    <w:rsid w:val="002B05DB"/>
    <w:rsid w:val="002B4EB1"/>
    <w:rsid w:val="002C7BB8"/>
    <w:rsid w:val="002D4D75"/>
    <w:rsid w:val="002D6FC2"/>
    <w:rsid w:val="002F2286"/>
    <w:rsid w:val="00301298"/>
    <w:rsid w:val="00313883"/>
    <w:rsid w:val="00346633"/>
    <w:rsid w:val="00360214"/>
    <w:rsid w:val="00361486"/>
    <w:rsid w:val="00361B03"/>
    <w:rsid w:val="00370309"/>
    <w:rsid w:val="00393AF6"/>
    <w:rsid w:val="003A5D1B"/>
    <w:rsid w:val="003A762A"/>
    <w:rsid w:val="003B0022"/>
    <w:rsid w:val="003E3199"/>
    <w:rsid w:val="003E4A3C"/>
    <w:rsid w:val="0040610E"/>
    <w:rsid w:val="00411BBA"/>
    <w:rsid w:val="00431FEE"/>
    <w:rsid w:val="00450F3D"/>
    <w:rsid w:val="004516A7"/>
    <w:rsid w:val="0046218A"/>
    <w:rsid w:val="00467A2D"/>
    <w:rsid w:val="00476DE3"/>
    <w:rsid w:val="00477140"/>
    <w:rsid w:val="00480093"/>
    <w:rsid w:val="00486FD3"/>
    <w:rsid w:val="004A1921"/>
    <w:rsid w:val="004B02EB"/>
    <w:rsid w:val="004B18BB"/>
    <w:rsid w:val="004B2AA9"/>
    <w:rsid w:val="004B5EDC"/>
    <w:rsid w:val="004B7C65"/>
    <w:rsid w:val="004C6950"/>
    <w:rsid w:val="004D128A"/>
    <w:rsid w:val="004D6FF0"/>
    <w:rsid w:val="004E2B5B"/>
    <w:rsid w:val="004F193E"/>
    <w:rsid w:val="004F1E29"/>
    <w:rsid w:val="00502935"/>
    <w:rsid w:val="00522DB9"/>
    <w:rsid w:val="0054107B"/>
    <w:rsid w:val="00564F8F"/>
    <w:rsid w:val="005848AA"/>
    <w:rsid w:val="00592272"/>
    <w:rsid w:val="00595208"/>
    <w:rsid w:val="005A388F"/>
    <w:rsid w:val="005B4253"/>
    <w:rsid w:val="005C38FE"/>
    <w:rsid w:val="005C79E4"/>
    <w:rsid w:val="005D217D"/>
    <w:rsid w:val="005E6FA8"/>
    <w:rsid w:val="005F5E8F"/>
    <w:rsid w:val="00603E78"/>
    <w:rsid w:val="006046F5"/>
    <w:rsid w:val="00610296"/>
    <w:rsid w:val="00634B3C"/>
    <w:rsid w:val="006561AD"/>
    <w:rsid w:val="0066029E"/>
    <w:rsid w:val="00662123"/>
    <w:rsid w:val="00667029"/>
    <w:rsid w:val="006751B9"/>
    <w:rsid w:val="00676062"/>
    <w:rsid w:val="00685135"/>
    <w:rsid w:val="00687DC8"/>
    <w:rsid w:val="006B2ECD"/>
    <w:rsid w:val="006C4E50"/>
    <w:rsid w:val="006C561F"/>
    <w:rsid w:val="006E4A16"/>
    <w:rsid w:val="006E767C"/>
    <w:rsid w:val="006F13A8"/>
    <w:rsid w:val="006F1C88"/>
    <w:rsid w:val="006F5099"/>
    <w:rsid w:val="007109A0"/>
    <w:rsid w:val="0072317D"/>
    <w:rsid w:val="0073156E"/>
    <w:rsid w:val="00731BA4"/>
    <w:rsid w:val="007322CE"/>
    <w:rsid w:val="00737483"/>
    <w:rsid w:val="007406F0"/>
    <w:rsid w:val="007643AC"/>
    <w:rsid w:val="007714BF"/>
    <w:rsid w:val="00774E1C"/>
    <w:rsid w:val="00790CF2"/>
    <w:rsid w:val="007A3696"/>
    <w:rsid w:val="007A63F6"/>
    <w:rsid w:val="007A6912"/>
    <w:rsid w:val="007A7D30"/>
    <w:rsid w:val="007B1F0A"/>
    <w:rsid w:val="007C3F32"/>
    <w:rsid w:val="007C4E51"/>
    <w:rsid w:val="007C799A"/>
    <w:rsid w:val="007E45B2"/>
    <w:rsid w:val="007E49B3"/>
    <w:rsid w:val="007F3D05"/>
    <w:rsid w:val="00803C2B"/>
    <w:rsid w:val="00807A4A"/>
    <w:rsid w:val="00820C9C"/>
    <w:rsid w:val="00837437"/>
    <w:rsid w:val="0084728F"/>
    <w:rsid w:val="008509E8"/>
    <w:rsid w:val="008533BB"/>
    <w:rsid w:val="00864CA9"/>
    <w:rsid w:val="00872671"/>
    <w:rsid w:val="008727BA"/>
    <w:rsid w:val="00877DE7"/>
    <w:rsid w:val="008825D6"/>
    <w:rsid w:val="00893A51"/>
    <w:rsid w:val="00894856"/>
    <w:rsid w:val="00897F8D"/>
    <w:rsid w:val="008A1673"/>
    <w:rsid w:val="008A552D"/>
    <w:rsid w:val="008C7623"/>
    <w:rsid w:val="008D08C0"/>
    <w:rsid w:val="008F09F8"/>
    <w:rsid w:val="009066E4"/>
    <w:rsid w:val="009234D3"/>
    <w:rsid w:val="00934BA3"/>
    <w:rsid w:val="00937F29"/>
    <w:rsid w:val="00947103"/>
    <w:rsid w:val="0095090C"/>
    <w:rsid w:val="00972DEA"/>
    <w:rsid w:val="00974088"/>
    <w:rsid w:val="00977DE4"/>
    <w:rsid w:val="00984E77"/>
    <w:rsid w:val="009B235B"/>
    <w:rsid w:val="009B2AA7"/>
    <w:rsid w:val="009B3D92"/>
    <w:rsid w:val="009C5113"/>
    <w:rsid w:val="009D2F6C"/>
    <w:rsid w:val="009D7AE4"/>
    <w:rsid w:val="009E461D"/>
    <w:rsid w:val="009E7341"/>
    <w:rsid w:val="009F62AA"/>
    <w:rsid w:val="00A161D1"/>
    <w:rsid w:val="00A22CDD"/>
    <w:rsid w:val="00A27815"/>
    <w:rsid w:val="00A375D7"/>
    <w:rsid w:val="00A40584"/>
    <w:rsid w:val="00A47F18"/>
    <w:rsid w:val="00A505D4"/>
    <w:rsid w:val="00A54AB0"/>
    <w:rsid w:val="00A71242"/>
    <w:rsid w:val="00A76768"/>
    <w:rsid w:val="00A80EC2"/>
    <w:rsid w:val="00A84BAE"/>
    <w:rsid w:val="00AA0EE1"/>
    <w:rsid w:val="00AB5730"/>
    <w:rsid w:val="00AC09AE"/>
    <w:rsid w:val="00AD3B32"/>
    <w:rsid w:val="00AE35CF"/>
    <w:rsid w:val="00AF1A69"/>
    <w:rsid w:val="00B01687"/>
    <w:rsid w:val="00B042EB"/>
    <w:rsid w:val="00B06304"/>
    <w:rsid w:val="00B13CA5"/>
    <w:rsid w:val="00B41180"/>
    <w:rsid w:val="00B51AFA"/>
    <w:rsid w:val="00B66717"/>
    <w:rsid w:val="00B667B3"/>
    <w:rsid w:val="00B844FE"/>
    <w:rsid w:val="00B946C9"/>
    <w:rsid w:val="00BC5911"/>
    <w:rsid w:val="00BC7226"/>
    <w:rsid w:val="00BD5999"/>
    <w:rsid w:val="00BE169F"/>
    <w:rsid w:val="00BE4B23"/>
    <w:rsid w:val="00C210C2"/>
    <w:rsid w:val="00C21743"/>
    <w:rsid w:val="00C31735"/>
    <w:rsid w:val="00C5665D"/>
    <w:rsid w:val="00C613E9"/>
    <w:rsid w:val="00C618EB"/>
    <w:rsid w:val="00C8392F"/>
    <w:rsid w:val="00C90FD0"/>
    <w:rsid w:val="00C938F0"/>
    <w:rsid w:val="00C952DC"/>
    <w:rsid w:val="00CA28EC"/>
    <w:rsid w:val="00CC1ED6"/>
    <w:rsid w:val="00CD081D"/>
    <w:rsid w:val="00CD146E"/>
    <w:rsid w:val="00CD26B2"/>
    <w:rsid w:val="00CD4291"/>
    <w:rsid w:val="00CE430E"/>
    <w:rsid w:val="00CF368B"/>
    <w:rsid w:val="00CF7D17"/>
    <w:rsid w:val="00D04B85"/>
    <w:rsid w:val="00D134AE"/>
    <w:rsid w:val="00D16F45"/>
    <w:rsid w:val="00D32CD8"/>
    <w:rsid w:val="00D67ED2"/>
    <w:rsid w:val="00D732F3"/>
    <w:rsid w:val="00D80FE6"/>
    <w:rsid w:val="00D8216E"/>
    <w:rsid w:val="00D82D7C"/>
    <w:rsid w:val="00D86E33"/>
    <w:rsid w:val="00D93BC1"/>
    <w:rsid w:val="00D943EA"/>
    <w:rsid w:val="00DB2AFC"/>
    <w:rsid w:val="00DB3287"/>
    <w:rsid w:val="00DC6B72"/>
    <w:rsid w:val="00DD0AAE"/>
    <w:rsid w:val="00DD1BD3"/>
    <w:rsid w:val="00DE27BD"/>
    <w:rsid w:val="00DF06CB"/>
    <w:rsid w:val="00DF45A4"/>
    <w:rsid w:val="00E01604"/>
    <w:rsid w:val="00E274A1"/>
    <w:rsid w:val="00E34F6C"/>
    <w:rsid w:val="00E53A7C"/>
    <w:rsid w:val="00E54570"/>
    <w:rsid w:val="00E6110B"/>
    <w:rsid w:val="00E64306"/>
    <w:rsid w:val="00E757AB"/>
    <w:rsid w:val="00E75D23"/>
    <w:rsid w:val="00E803A4"/>
    <w:rsid w:val="00E9121A"/>
    <w:rsid w:val="00E933C6"/>
    <w:rsid w:val="00E934F1"/>
    <w:rsid w:val="00EC2FD6"/>
    <w:rsid w:val="00EC57E8"/>
    <w:rsid w:val="00ED2D34"/>
    <w:rsid w:val="00EE193D"/>
    <w:rsid w:val="00EF02AF"/>
    <w:rsid w:val="00EF02C3"/>
    <w:rsid w:val="00EF6041"/>
    <w:rsid w:val="00F01656"/>
    <w:rsid w:val="00F0370F"/>
    <w:rsid w:val="00F15BD5"/>
    <w:rsid w:val="00F3730F"/>
    <w:rsid w:val="00F37C84"/>
    <w:rsid w:val="00F5396B"/>
    <w:rsid w:val="00F55C8A"/>
    <w:rsid w:val="00F63AA4"/>
    <w:rsid w:val="00F70231"/>
    <w:rsid w:val="00F80935"/>
    <w:rsid w:val="00F81A2E"/>
    <w:rsid w:val="00F87DBF"/>
    <w:rsid w:val="00F927C2"/>
    <w:rsid w:val="00F92E2A"/>
    <w:rsid w:val="00FA0DF7"/>
    <w:rsid w:val="00FA712F"/>
    <w:rsid w:val="00FB5357"/>
    <w:rsid w:val="00FC4AFE"/>
    <w:rsid w:val="00FC50A8"/>
    <w:rsid w:val="00FD030A"/>
    <w:rsid w:val="00FD2A90"/>
    <w:rsid w:val="00FE013D"/>
    <w:rsid w:val="00FE07DB"/>
    <w:rsid w:val="00FF364F"/>
    <w:rsid w:val="00FF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6">
    <w:name w:val="Body Text"/>
    <w:basedOn w:val="a"/>
    <w:uiPriority w:val="1"/>
    <w:qFormat/>
    <w:rsid w:val="0046218A"/>
    <w:pPr>
      <w:jc w:val="both"/>
    </w:pPr>
    <w:rPr>
      <w:rFonts w:ascii="Arial" w:hAnsi="Arial"/>
      <w:sz w:val="24"/>
    </w:rPr>
  </w:style>
  <w:style w:type="paragraph" w:styleId="a7">
    <w:name w:val="header"/>
    <w:basedOn w:val="a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8">
    <w:name w:val="page number"/>
    <w:basedOn w:val="a0"/>
    <w:rsid w:val="0046218A"/>
  </w:style>
  <w:style w:type="table" w:styleId="a9">
    <w:name w:val="Table Grid"/>
    <w:basedOn w:val="a1"/>
    <w:uiPriority w:val="99"/>
    <w:rsid w:val="009066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6E767C"/>
    <w:rPr>
      <w:rFonts w:cs="Times New Roman"/>
      <w:color w:val="0B54AD"/>
      <w:u w:val="single"/>
    </w:rPr>
  </w:style>
  <w:style w:type="paragraph" w:customStyle="1" w:styleId="ConsPlusNormal">
    <w:name w:val="ConsPlusNormal"/>
    <w:rsid w:val="006E767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c">
    <w:name w:val="Balloon Text"/>
    <w:basedOn w:val="a"/>
    <w:link w:val="ad"/>
    <w:semiHidden/>
    <w:unhideWhenUsed/>
    <w:rsid w:val="0089485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894856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1"/>
    <w:qFormat/>
    <w:rsid w:val="00AE35CF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EE193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E193D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6">
    <w:name w:val="Body Text"/>
    <w:basedOn w:val="a"/>
    <w:uiPriority w:val="1"/>
    <w:qFormat/>
    <w:rsid w:val="0046218A"/>
    <w:pPr>
      <w:jc w:val="both"/>
    </w:pPr>
    <w:rPr>
      <w:rFonts w:ascii="Arial" w:hAnsi="Arial"/>
      <w:sz w:val="24"/>
    </w:rPr>
  </w:style>
  <w:style w:type="paragraph" w:styleId="a7">
    <w:name w:val="header"/>
    <w:basedOn w:val="a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8">
    <w:name w:val="page number"/>
    <w:basedOn w:val="a0"/>
    <w:rsid w:val="0046218A"/>
  </w:style>
  <w:style w:type="table" w:styleId="a9">
    <w:name w:val="Table Grid"/>
    <w:basedOn w:val="a1"/>
    <w:uiPriority w:val="99"/>
    <w:rsid w:val="009066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6E767C"/>
    <w:rPr>
      <w:rFonts w:cs="Times New Roman"/>
      <w:color w:val="0B54AD"/>
      <w:u w:val="single"/>
    </w:rPr>
  </w:style>
  <w:style w:type="paragraph" w:customStyle="1" w:styleId="ConsPlusNormal">
    <w:name w:val="ConsPlusNormal"/>
    <w:rsid w:val="006E767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c">
    <w:name w:val="Balloon Text"/>
    <w:basedOn w:val="a"/>
    <w:link w:val="ad"/>
    <w:semiHidden/>
    <w:unhideWhenUsed/>
    <w:rsid w:val="0089485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894856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1"/>
    <w:qFormat/>
    <w:rsid w:val="00AE35CF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EE193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E193D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5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839C6A-8335-4D11-B754-D27C4E07A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6</Pages>
  <Words>1570</Words>
  <Characters>8953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10502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************************</dc:creator>
  <cp:lastModifiedBy>SSA</cp:lastModifiedBy>
  <cp:revision>19</cp:revision>
  <cp:lastPrinted>2011-07-14T05:56:00Z</cp:lastPrinted>
  <dcterms:created xsi:type="dcterms:W3CDTF">2025-10-09T12:34:00Z</dcterms:created>
  <dcterms:modified xsi:type="dcterms:W3CDTF">2026-04-14T09:19:00Z</dcterms:modified>
</cp:coreProperties>
</file>