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38AB" w14:textId="77777777" w:rsidR="00225FBF" w:rsidRDefault="00225FBF" w:rsidP="00225FBF">
      <w:pPr>
        <w:spacing w:line="200" w:lineRule="atLeast"/>
        <w:jc w:val="both"/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332CE957" wp14:editId="5D009089">
            <wp:simplePos x="0" y="0"/>
            <wp:positionH relativeFrom="column">
              <wp:posOffset>2966085</wp:posOffset>
            </wp:positionH>
            <wp:positionV relativeFrom="paragraph">
              <wp:posOffset>-173990</wp:posOffset>
            </wp:positionV>
            <wp:extent cx="695325" cy="8001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8CCCA04" w14:textId="77777777" w:rsidR="00225FBF" w:rsidRDefault="00225FBF" w:rsidP="00225FBF">
      <w:pPr>
        <w:spacing w:line="200" w:lineRule="atLeast"/>
        <w:jc w:val="both"/>
        <w:rPr>
          <w:b/>
        </w:rPr>
      </w:pPr>
    </w:p>
    <w:p w14:paraId="136EE9C0" w14:textId="77777777" w:rsidR="00225FBF" w:rsidRDefault="00225FBF" w:rsidP="00B17AD6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14:paraId="210A2C9D" w14:textId="77777777" w:rsidR="00225FBF" w:rsidRDefault="00225FBF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1E5E4FEA" w14:textId="77777777" w:rsidR="008340C1" w:rsidRDefault="00225FBF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«ГЛИНКОВСКИЙ </w:t>
      </w:r>
      <w:r w:rsidR="008340C1">
        <w:rPr>
          <w:rFonts w:ascii="Times New Roman" w:hAnsi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32C856C" w14:textId="77777777" w:rsidR="00225FBF" w:rsidRDefault="00225FBF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14:paraId="7E0749A9" w14:textId="77777777" w:rsidR="00225FBF" w:rsidRDefault="00225FBF" w:rsidP="00225FBF">
      <w:pPr>
        <w:spacing w:after="0" w:line="200" w:lineRule="atLeast"/>
        <w:ind w:firstLine="709"/>
        <w:jc w:val="both"/>
        <w:rPr>
          <w:rFonts w:ascii="Times New Roman" w:hAnsi="Times New Roman"/>
          <w:b/>
          <w:spacing w:val="32"/>
          <w:sz w:val="28"/>
          <w:szCs w:val="28"/>
        </w:rPr>
      </w:pPr>
    </w:p>
    <w:p w14:paraId="78A1D8E5" w14:textId="77777777" w:rsidR="00B17AD6" w:rsidRDefault="00225FBF" w:rsidP="00B17AD6">
      <w:pPr>
        <w:spacing w:after="0" w:line="200" w:lineRule="atLeast"/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14:paraId="740AB6CF" w14:textId="77777777" w:rsidR="00B17AD6" w:rsidRDefault="00B17AD6" w:rsidP="00B17AD6">
      <w:pPr>
        <w:spacing w:after="0" w:line="200" w:lineRule="atLeast"/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14:paraId="5A141982" w14:textId="26D9BE08" w:rsidR="00225FBF" w:rsidRPr="008947CA" w:rsidRDefault="00225DCA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5FBF">
        <w:rPr>
          <w:rFonts w:ascii="Times New Roman" w:hAnsi="Times New Roman"/>
          <w:sz w:val="28"/>
          <w:szCs w:val="28"/>
        </w:rPr>
        <w:t>от</w:t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  <w:t xml:space="preserve"> </w:t>
      </w:r>
      <w:r w:rsidR="00E321C2" w:rsidRPr="008947CA">
        <w:rPr>
          <w:rFonts w:ascii="Times New Roman" w:hAnsi="Times New Roman"/>
          <w:sz w:val="28"/>
          <w:szCs w:val="28"/>
        </w:rPr>
        <w:t>«21» января</w:t>
      </w:r>
      <w:r w:rsidR="00A9330C" w:rsidRPr="008947CA">
        <w:rPr>
          <w:rFonts w:ascii="Times New Roman" w:hAnsi="Times New Roman"/>
          <w:sz w:val="28"/>
          <w:szCs w:val="28"/>
        </w:rPr>
        <w:t xml:space="preserve"> </w:t>
      </w:r>
      <w:r w:rsidR="00E85B26" w:rsidRPr="008947CA">
        <w:rPr>
          <w:rFonts w:ascii="Times New Roman" w:hAnsi="Times New Roman"/>
          <w:sz w:val="28"/>
          <w:szCs w:val="28"/>
        </w:rPr>
        <w:t>202</w:t>
      </w:r>
      <w:r w:rsidR="008340C1" w:rsidRPr="008947CA">
        <w:rPr>
          <w:rFonts w:ascii="Times New Roman" w:hAnsi="Times New Roman"/>
          <w:sz w:val="28"/>
          <w:szCs w:val="28"/>
        </w:rPr>
        <w:t xml:space="preserve">5 </w:t>
      </w:r>
      <w:r w:rsidR="00225FBF" w:rsidRPr="008947CA">
        <w:rPr>
          <w:rFonts w:ascii="Times New Roman" w:hAnsi="Times New Roman"/>
          <w:sz w:val="28"/>
          <w:szCs w:val="28"/>
        </w:rPr>
        <w:t>г. №</w:t>
      </w:r>
      <w:r w:rsidRPr="008947CA">
        <w:rPr>
          <w:rFonts w:ascii="Times New Roman" w:hAnsi="Times New Roman"/>
          <w:sz w:val="28"/>
          <w:szCs w:val="28"/>
        </w:rPr>
        <w:t xml:space="preserve"> </w:t>
      </w:r>
      <w:r w:rsidR="00E321C2" w:rsidRPr="008947CA">
        <w:rPr>
          <w:rFonts w:ascii="Times New Roman" w:hAnsi="Times New Roman"/>
          <w:sz w:val="28"/>
          <w:szCs w:val="28"/>
        </w:rPr>
        <w:t>32</w:t>
      </w:r>
    </w:p>
    <w:p w14:paraId="5023893C" w14:textId="77777777" w:rsidR="00225FBF" w:rsidRDefault="00EC5DE0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5C11E" wp14:editId="4CBE8493">
                <wp:simplePos x="0" y="0"/>
                <wp:positionH relativeFrom="column">
                  <wp:posOffset>20794</wp:posOffset>
                </wp:positionH>
                <wp:positionV relativeFrom="paragraph">
                  <wp:posOffset>113077</wp:posOffset>
                </wp:positionV>
                <wp:extent cx="2943225" cy="1931159"/>
                <wp:effectExtent l="0" t="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931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C091A" w14:textId="1DAE41FA" w:rsidR="007C0177" w:rsidRPr="00EB015B" w:rsidRDefault="00EB015B" w:rsidP="006F4A19">
                            <w:pPr>
                              <w:spacing w:after="0" w:line="20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01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карты комплаенс-рисков, плана мероприятий («дорожн</w:t>
                            </w:r>
                            <w:r w:rsidR="00DC6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ая карта») по снижению </w:t>
                            </w:r>
                            <w:r w:rsidRPr="00EB01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рисков и ключевых показателей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01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эффективности антимонопольного комплаенса Администрации муниципального образования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01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«Глинковский </w:t>
                            </w:r>
                            <w:r w:rsidR="008340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муниципальный округ</w:t>
                            </w:r>
                            <w:r w:rsidRPr="00EB01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5C1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65pt;margin-top:8.9pt;width:231.75pt;height:1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" stroked="f">
                <v:textbox>
                  <w:txbxContent>
                    <w:p w14:paraId="622C091A" w14:textId="1DAE41FA" w:rsidR="007C0177" w:rsidRPr="00EB015B" w:rsidRDefault="00EB015B" w:rsidP="006F4A19">
                      <w:pPr>
                        <w:spacing w:after="0" w:line="20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B01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карты комплаенс-рисков, плана мероприятий («дорожн</w:t>
                      </w:r>
                      <w:r w:rsidR="00DC6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ая карта») по снижению </w:t>
                      </w:r>
                      <w:r w:rsidRPr="00EB01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рисков и ключевых показателей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B01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эффективности антимонопольного комплаенса Администрации муниципального образования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B01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«Глинковский </w:t>
                      </w:r>
                      <w:r w:rsidR="008340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муниципальный округ</w:t>
                      </w:r>
                      <w:r w:rsidRPr="00EB01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7E54AA0B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10C73BE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5C0EA5C" w14:textId="77777777" w:rsidR="00886046" w:rsidRDefault="00886046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74EB96F2" w14:textId="77777777" w:rsidR="00094537" w:rsidRDefault="00094537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D0AC5B7" w14:textId="77777777" w:rsidR="00094537" w:rsidRDefault="00094537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714FC46F" w14:textId="77777777" w:rsidR="00094537" w:rsidRDefault="00094537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C2FD70E" w14:textId="77777777" w:rsidR="00EC5710" w:rsidRDefault="00EC5710" w:rsidP="00EC5710">
      <w:pPr>
        <w:spacing w:after="0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259E9F5" w14:textId="77777777" w:rsidR="00EB015B" w:rsidRDefault="00EC5710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7E714CD8" w14:textId="77777777" w:rsidR="00EB015B" w:rsidRDefault="00EB015B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5B9DE996" w14:textId="77777777" w:rsidR="00EB015B" w:rsidRDefault="00EB015B" w:rsidP="00EB015B">
      <w:pPr>
        <w:spacing w:after="0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1707B7" w14:textId="77777777" w:rsidR="00EB015B" w:rsidRPr="004F735B" w:rsidRDefault="00EB015B" w:rsidP="00EB015B">
      <w:pPr>
        <w:pStyle w:val="2"/>
        <w:shd w:val="clear" w:color="auto" w:fill="auto"/>
        <w:spacing w:before="0"/>
        <w:ind w:left="20" w:right="-2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Указом</w:t>
      </w:r>
      <w:r w:rsidRPr="004F735B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DC65BE">
        <w:rPr>
          <w:rFonts w:ascii="Times New Roman" w:hAnsi="Times New Roman" w:cs="Times New Roman"/>
          <w:sz w:val="28"/>
          <w:szCs w:val="28"/>
        </w:rPr>
        <w:t>оссийской Федерации от 21.12.201</w:t>
      </w:r>
      <w:r w:rsidRPr="004F735B">
        <w:rPr>
          <w:rFonts w:ascii="Times New Roman" w:hAnsi="Times New Roman" w:cs="Times New Roman"/>
          <w:sz w:val="28"/>
          <w:szCs w:val="28"/>
        </w:rPr>
        <w:t>7</w:t>
      </w:r>
      <w:r w:rsidR="008340C1">
        <w:rPr>
          <w:rFonts w:ascii="Times New Roman" w:hAnsi="Times New Roman" w:cs="Times New Roman"/>
          <w:sz w:val="28"/>
          <w:szCs w:val="28"/>
        </w:rPr>
        <w:t xml:space="preserve"> </w:t>
      </w:r>
      <w:r w:rsidRPr="004F735B">
        <w:rPr>
          <w:rFonts w:ascii="Times New Roman" w:hAnsi="Times New Roman" w:cs="Times New Roman"/>
          <w:sz w:val="28"/>
          <w:szCs w:val="28"/>
        </w:rPr>
        <w:t>г. № 618 «Об основных направлениях государственной политики по раз</w:t>
      </w:r>
      <w:r>
        <w:rPr>
          <w:rFonts w:ascii="Times New Roman" w:hAnsi="Times New Roman" w:cs="Times New Roman"/>
          <w:sz w:val="28"/>
          <w:szCs w:val="28"/>
        </w:rPr>
        <w:t>витию конкуренции», распоряжением</w:t>
      </w:r>
      <w:r w:rsidRPr="004F735B">
        <w:rPr>
          <w:rFonts w:ascii="Times New Roman" w:hAnsi="Times New Roman" w:cs="Times New Roman"/>
          <w:sz w:val="28"/>
          <w:szCs w:val="28"/>
        </w:rPr>
        <w:t xml:space="preserve"> Правительства РФ от 18.10.2018</w:t>
      </w:r>
      <w:r w:rsidR="008340C1">
        <w:rPr>
          <w:rFonts w:ascii="Times New Roman" w:hAnsi="Times New Roman" w:cs="Times New Roman"/>
          <w:sz w:val="28"/>
          <w:szCs w:val="28"/>
        </w:rPr>
        <w:t xml:space="preserve"> </w:t>
      </w:r>
      <w:r w:rsidRPr="004F735B">
        <w:rPr>
          <w:rFonts w:ascii="Times New Roman" w:hAnsi="Times New Roman" w:cs="Times New Roman"/>
          <w:sz w:val="28"/>
          <w:szCs w:val="28"/>
        </w:rPr>
        <w:t>г. №</w:t>
      </w:r>
      <w:r w:rsidR="008340C1">
        <w:rPr>
          <w:rFonts w:ascii="Times New Roman" w:hAnsi="Times New Roman" w:cs="Times New Roman"/>
          <w:sz w:val="28"/>
          <w:szCs w:val="28"/>
        </w:rPr>
        <w:t xml:space="preserve"> </w:t>
      </w:r>
      <w:r w:rsidRPr="004F735B">
        <w:rPr>
          <w:rFonts w:ascii="Times New Roman" w:hAnsi="Times New Roman" w:cs="Times New Roman"/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«Глинковский район» Смоленской области от 26</w:t>
      </w:r>
      <w:r w:rsidR="008340C1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340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8340C1">
        <w:rPr>
          <w:rFonts w:ascii="Times New Roman" w:hAnsi="Times New Roman" w:cs="Times New Roman"/>
          <w:sz w:val="28"/>
          <w:szCs w:val="28"/>
        </w:rPr>
        <w:t xml:space="preserve"> 557</w:t>
      </w:r>
      <w:r>
        <w:rPr>
          <w:rFonts w:ascii="Times New Roman" w:hAnsi="Times New Roman" w:cs="Times New Roman"/>
          <w:sz w:val="28"/>
          <w:szCs w:val="28"/>
        </w:rPr>
        <w:t xml:space="preserve"> «О системе внутреннего обеспечения соответствия требованиям антимонопольного законодательства (антимонопольный комплаенс) Администрации муниципального образования «Глинковский </w:t>
      </w:r>
      <w:r w:rsidR="008340C1" w:rsidRPr="008340C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340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0C1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87699">
        <w:rPr>
          <w:rFonts w:ascii="Times New Roman" w:hAnsi="Times New Roman" w:cs="Times New Roman"/>
          <w:sz w:val="28"/>
          <w:szCs w:val="28"/>
        </w:rPr>
        <w:t>»</w:t>
      </w:r>
    </w:p>
    <w:p w14:paraId="128FEAB9" w14:textId="77777777" w:rsidR="00EB015B" w:rsidRDefault="00EB015B" w:rsidP="00EB015B">
      <w:pPr>
        <w:spacing w:after="0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2C7C9F" w14:textId="77777777" w:rsidR="00225FBF" w:rsidRDefault="00225FBF" w:rsidP="00EB015B">
      <w:pPr>
        <w:spacing w:after="0" w:line="200" w:lineRule="atLeast"/>
        <w:ind w:firstLine="708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C5817">
        <w:rPr>
          <w:rFonts w:ascii="Times New Roman" w:hAnsi="Times New Roman"/>
          <w:sz w:val="28"/>
          <w:szCs w:val="28"/>
        </w:rPr>
        <w:t xml:space="preserve">муниципального образования «Глинковский </w:t>
      </w:r>
      <w:r w:rsidR="008340C1" w:rsidRPr="008340C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C5817">
        <w:rPr>
          <w:rFonts w:ascii="Times New Roman" w:hAnsi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14:paraId="63B5A931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pacing w:val="40"/>
          <w:sz w:val="28"/>
          <w:szCs w:val="28"/>
        </w:rPr>
      </w:pPr>
    </w:p>
    <w:p w14:paraId="4B2896F0" w14:textId="77777777" w:rsidR="008C1A5C" w:rsidRPr="008C1A5C" w:rsidRDefault="008C1A5C" w:rsidP="003A50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5C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6F3362BB" w14:textId="77777777" w:rsidR="008C1A5C" w:rsidRPr="008C1A5C" w:rsidRDefault="003A506B" w:rsidP="00E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1A5C" w:rsidRPr="003A506B">
        <w:rPr>
          <w:rFonts w:ascii="Times New Roman" w:hAnsi="Times New Roman" w:cs="Times New Roman"/>
          <w:sz w:val="28"/>
          <w:szCs w:val="28"/>
        </w:rPr>
        <w:t xml:space="preserve">- карту комплаенс-рисков Администрации муниципального образования </w:t>
      </w:r>
      <w:r w:rsidR="008C1A5C" w:rsidRPr="008C1A5C">
        <w:rPr>
          <w:rFonts w:ascii="Times New Roman" w:hAnsi="Times New Roman" w:cs="Times New Roman"/>
          <w:sz w:val="28"/>
          <w:szCs w:val="28"/>
        </w:rPr>
        <w:t xml:space="preserve">«Глинковский </w:t>
      </w:r>
      <w:r w:rsidR="00EF51A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C1A5C" w:rsidRPr="008C1A5C">
        <w:rPr>
          <w:rFonts w:ascii="Times New Roman" w:hAnsi="Times New Roman" w:cs="Times New Roman"/>
          <w:sz w:val="28"/>
          <w:szCs w:val="28"/>
        </w:rPr>
        <w:t xml:space="preserve">» Смоленской области согласно приложению № 1 к </w:t>
      </w:r>
      <w:r w:rsidR="008C1A5C">
        <w:rPr>
          <w:rFonts w:ascii="Times New Roman" w:hAnsi="Times New Roman" w:cs="Times New Roman"/>
          <w:sz w:val="28"/>
          <w:szCs w:val="28"/>
        </w:rPr>
        <w:t xml:space="preserve">  </w:t>
      </w:r>
      <w:r w:rsidR="008C1A5C" w:rsidRPr="008C1A5C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14:paraId="215F8F34" w14:textId="77777777" w:rsidR="008C1A5C" w:rsidRPr="008C1A5C" w:rsidRDefault="008C1A5C" w:rsidP="00EF51A9">
      <w:pPr>
        <w:pStyle w:val="2"/>
        <w:shd w:val="clear" w:color="auto" w:fill="auto"/>
        <w:tabs>
          <w:tab w:val="left" w:pos="284"/>
        </w:tabs>
        <w:spacing w:before="0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план-мероприятий («дорожную карту») по снижению рисков нарушения </w:t>
      </w:r>
      <w:r w:rsidRPr="008C1A5C">
        <w:rPr>
          <w:rFonts w:ascii="Times New Roman" w:hAnsi="Times New Roman" w:cs="Times New Roman"/>
          <w:sz w:val="28"/>
          <w:szCs w:val="28"/>
        </w:rPr>
        <w:t>антимонопольного законодательства Администрации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   </w:t>
      </w:r>
      <w:r w:rsidRPr="008C1A5C">
        <w:rPr>
          <w:rFonts w:ascii="Times New Roman" w:hAnsi="Times New Roman" w:cs="Times New Roman"/>
          <w:sz w:val="28"/>
          <w:szCs w:val="28"/>
        </w:rPr>
        <w:t xml:space="preserve">образования «Глинковский </w:t>
      </w:r>
      <w:r w:rsidR="00EF51A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F2FA6">
        <w:rPr>
          <w:rFonts w:ascii="Times New Roman" w:hAnsi="Times New Roman" w:cs="Times New Roman"/>
          <w:sz w:val="28"/>
          <w:szCs w:val="28"/>
        </w:rPr>
        <w:t>» Смоленской области на 20</w:t>
      </w:r>
      <w:r w:rsidR="00C26755">
        <w:rPr>
          <w:rFonts w:ascii="Times New Roman" w:hAnsi="Times New Roman" w:cs="Times New Roman"/>
          <w:sz w:val="28"/>
          <w:szCs w:val="28"/>
        </w:rPr>
        <w:t>2</w:t>
      </w:r>
      <w:r w:rsidR="00EF51A9">
        <w:rPr>
          <w:rFonts w:ascii="Times New Roman" w:hAnsi="Times New Roman" w:cs="Times New Roman"/>
          <w:sz w:val="28"/>
          <w:szCs w:val="28"/>
        </w:rPr>
        <w:t>5</w:t>
      </w:r>
      <w:r w:rsidRPr="008C1A5C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EF51A9">
        <w:rPr>
          <w:rFonts w:ascii="Times New Roman" w:hAnsi="Times New Roman" w:cs="Times New Roman"/>
          <w:sz w:val="28"/>
          <w:szCs w:val="28"/>
        </w:rPr>
        <w:t xml:space="preserve"> </w:t>
      </w:r>
      <w:r w:rsidRPr="008C1A5C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14:paraId="6A058DB0" w14:textId="77777777" w:rsidR="008C1A5C" w:rsidRPr="008C1A5C" w:rsidRDefault="008C1A5C" w:rsidP="003A506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C1A5C">
        <w:rPr>
          <w:rFonts w:ascii="Times New Roman" w:hAnsi="Times New Roman" w:cs="Times New Roman"/>
          <w:sz w:val="28"/>
          <w:szCs w:val="28"/>
        </w:rPr>
        <w:t>- ключевые показатели эффективности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8C1A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«Глинковский </w:t>
      </w:r>
      <w:r w:rsidR="00EF51A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26755">
        <w:rPr>
          <w:rFonts w:ascii="Times New Roman" w:hAnsi="Times New Roman" w:cs="Times New Roman"/>
          <w:sz w:val="28"/>
          <w:szCs w:val="28"/>
        </w:rPr>
        <w:t>» Смоленской области на 202</w:t>
      </w:r>
      <w:r w:rsidR="00EF51A9">
        <w:rPr>
          <w:rFonts w:ascii="Times New Roman" w:hAnsi="Times New Roman" w:cs="Times New Roman"/>
          <w:sz w:val="28"/>
          <w:szCs w:val="28"/>
        </w:rPr>
        <w:t>5</w:t>
      </w:r>
      <w:r w:rsidRPr="008C1A5C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EF51A9">
        <w:rPr>
          <w:rFonts w:ascii="Times New Roman" w:hAnsi="Times New Roman" w:cs="Times New Roman"/>
          <w:sz w:val="28"/>
          <w:szCs w:val="28"/>
        </w:rPr>
        <w:t xml:space="preserve"> </w:t>
      </w:r>
      <w:r w:rsidRPr="008C1A5C">
        <w:rPr>
          <w:rFonts w:ascii="Times New Roman" w:hAnsi="Times New Roman" w:cs="Times New Roman"/>
          <w:sz w:val="28"/>
          <w:szCs w:val="28"/>
        </w:rPr>
        <w:t>3 к настоящему постановлению.</w:t>
      </w:r>
    </w:p>
    <w:p w14:paraId="721983EF" w14:textId="77777777" w:rsidR="008C1A5C" w:rsidRPr="008C1A5C" w:rsidRDefault="008C1A5C" w:rsidP="003A506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2.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Pr="004F735B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«Глинковский</w:t>
      </w:r>
      <w:r w:rsidRPr="004F735B">
        <w:rPr>
          <w:rFonts w:ascii="Times New Roman" w:hAnsi="Times New Roman" w:cs="Times New Roman"/>
          <w:sz w:val="28"/>
          <w:szCs w:val="28"/>
        </w:rPr>
        <w:t xml:space="preserve"> </w:t>
      </w:r>
      <w:r w:rsidR="00EF51A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F735B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145598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«Интернет».</w:t>
      </w:r>
    </w:p>
    <w:p w14:paraId="57E75059" w14:textId="77777777" w:rsidR="00DE787B" w:rsidRDefault="008C1A5C" w:rsidP="00A932D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787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0024F28" w14:textId="77777777" w:rsidR="00A932D5" w:rsidRPr="00A932D5" w:rsidRDefault="00A932D5" w:rsidP="00A932D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3A38FCA" w14:textId="77777777" w:rsidR="00225FBF" w:rsidRDefault="00EC5DE0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0CBCD" wp14:editId="07C74D7E">
                <wp:simplePos x="0" y="0"/>
                <wp:positionH relativeFrom="column">
                  <wp:posOffset>-15240</wp:posOffset>
                </wp:positionH>
                <wp:positionV relativeFrom="paragraph">
                  <wp:posOffset>111125</wp:posOffset>
                </wp:positionV>
                <wp:extent cx="6448425" cy="923925"/>
                <wp:effectExtent l="0" t="0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E678" w14:textId="77777777" w:rsidR="007C0177" w:rsidRDefault="007C0177" w:rsidP="00AC5426">
                            <w:pPr>
                              <w:spacing w:after="0" w:line="200" w:lineRule="atLeas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Глава муниципального образования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80D70D8" w14:textId="77777777" w:rsidR="007C0177" w:rsidRDefault="007C0177" w:rsidP="00B17AD6">
                            <w:pPr>
                              <w:spacing w:after="0" w:line="200" w:lineRule="atLeas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«Глинковский </w:t>
                            </w:r>
                            <w:r w:rsidR="00EF51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муниципальный округ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46AEF3D9" w14:textId="77777777" w:rsidR="007C0177" w:rsidRDefault="007C0177" w:rsidP="00B17AD6">
                            <w:pPr>
                              <w:spacing w:after="0" w:line="200" w:lineRule="atLeas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Смоленской области                                                                    </w:t>
                            </w:r>
                            <w:r w:rsidR="00656C0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F51A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EF51A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A334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EF51A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ожух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ов</w:t>
                            </w:r>
                          </w:p>
                          <w:p w14:paraId="40CD9C75" w14:textId="77777777" w:rsidR="007C0177" w:rsidRDefault="007C0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CBCD" id="Text Box 7" o:spid="_x0000_s1027" type="#_x0000_t202" style="position:absolute;left:0;text-align:left;margin-left:-1.2pt;margin-top:8.75pt;width:507.7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" stroked="f">
                <v:textbox>
                  <w:txbxContent>
                    <w:p w14:paraId="3EE3E678" w14:textId="77777777" w:rsidR="007C0177" w:rsidRDefault="007C0177" w:rsidP="00AC5426">
                      <w:pPr>
                        <w:spacing w:after="0" w:line="200" w:lineRule="atLeas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Глава муниципального образования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</w:p>
                    <w:p w14:paraId="480D70D8" w14:textId="77777777" w:rsidR="007C0177" w:rsidRDefault="007C0177" w:rsidP="00B17AD6">
                      <w:pPr>
                        <w:spacing w:after="0" w:line="200" w:lineRule="atLeas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«Глинковский </w:t>
                      </w:r>
                      <w:r w:rsidR="00EF51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муниципальный округ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14:paraId="46AEF3D9" w14:textId="77777777" w:rsidR="007C0177" w:rsidRDefault="007C0177" w:rsidP="00B17AD6">
                      <w:pPr>
                        <w:spacing w:after="0" w:line="200" w:lineRule="atLeas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Смоленской области                                                                    </w:t>
                      </w:r>
                      <w:r w:rsidR="00656C0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</w:t>
                      </w:r>
                      <w:r w:rsidR="00EF51A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="00EF51A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="00A334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r w:rsidR="00EF51A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ожух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ов</w:t>
                      </w:r>
                    </w:p>
                    <w:p w14:paraId="40CD9C75" w14:textId="77777777" w:rsidR="007C0177" w:rsidRDefault="007C0177"/>
                  </w:txbxContent>
                </v:textbox>
              </v:shape>
            </w:pict>
          </mc:Fallback>
        </mc:AlternateContent>
      </w:r>
    </w:p>
    <w:p w14:paraId="44D0258E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03D8504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5324A86B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05DF307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F4139D1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345404CE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64932AC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129B02D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75870F6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6F25333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796EB074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67445AF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55A201A5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3260430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47B78D6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FD76397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75145405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7E83E8D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3B46F15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C163387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AC36CAD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62D1040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9D53433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3407746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B2C7DBD" w14:textId="77777777"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4E0962C" w14:textId="77777777" w:rsidR="000E20E0" w:rsidRDefault="000E20E0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6EE0003" w14:textId="77777777" w:rsidR="00B17AD6" w:rsidRDefault="00B17AD6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3832764" w14:textId="77777777" w:rsidR="00B17AD6" w:rsidRDefault="00B17AD6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98AF8ED" w14:textId="77777777" w:rsidR="00B17AD6" w:rsidRDefault="00B17AD6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37C6E86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57A8B6A9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7E746322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520C0537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3230DE2E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17C86454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7DBDA747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FC75AE8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DF769E5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7A65A86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33EB8279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CF933D8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F46E825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E44A4E3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3A768350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F986EA6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5D9C74C" w14:textId="77777777" w:rsidR="005902AF" w:rsidRDefault="005902A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EBF8527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463FB24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AA662FB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4C2FF4ED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6D3F559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C783B95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5B92C4AE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2890234D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3CA6FD84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D5881CC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77786EEF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244C287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02E7B10E" w14:textId="77777777" w:rsidR="008C1A5C" w:rsidRDefault="008C1A5C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6CBF8E76" w14:textId="77777777" w:rsidR="005C6D0F" w:rsidRDefault="005C6D0F" w:rsidP="00440247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</w:p>
    <w:p w14:paraId="0BC93A35" w14:textId="77777777" w:rsidR="005C6D0F" w:rsidRDefault="005C6D0F" w:rsidP="005C6D0F">
      <w:pPr>
        <w:jc w:val="right"/>
        <w:rPr>
          <w:sz w:val="28"/>
          <w:szCs w:val="28"/>
        </w:rPr>
        <w:sectPr w:rsidR="005C6D0F" w:rsidSect="008340C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1CAC81D" w14:textId="77777777" w:rsidR="00087699" w:rsidRPr="0044592D" w:rsidRDefault="00FD03DA" w:rsidP="00FD03DA">
      <w:pPr>
        <w:pStyle w:val="a6"/>
        <w:rPr>
          <w:rFonts w:ascii="Times New Roman" w:hAnsi="Times New Roman" w:cs="Times New Roman"/>
        </w:rPr>
      </w:pPr>
      <w:r w:rsidRPr="0044592D">
        <w:rPr>
          <w:rFonts w:ascii="Times New Roman" w:hAnsi="Times New Roman" w:cs="Times New Roman"/>
        </w:rPr>
        <w:lastRenderedPageBreak/>
        <w:t xml:space="preserve">                  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087699" w14:paraId="24FBE7FA" w14:textId="77777777" w:rsidTr="00145598">
        <w:tc>
          <w:tcPr>
            <w:tcW w:w="4046" w:type="dxa"/>
          </w:tcPr>
          <w:p w14:paraId="1B6BD79B" w14:textId="77777777" w:rsidR="00087699" w:rsidRPr="00145598" w:rsidRDefault="00087699" w:rsidP="00FD03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59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0B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98">
              <w:rPr>
                <w:rFonts w:ascii="Times New Roman" w:hAnsi="Times New Roman" w:cs="Times New Roman"/>
                <w:sz w:val="24"/>
                <w:szCs w:val="24"/>
              </w:rPr>
              <w:t>1 к постановлению</w:t>
            </w:r>
          </w:p>
          <w:p w14:paraId="133B0B56" w14:textId="77777777" w:rsidR="00087699" w:rsidRPr="00145598" w:rsidRDefault="00087699" w:rsidP="00FD03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5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«Глинковский </w:t>
            </w:r>
            <w:r w:rsidR="009D7AE0" w:rsidRPr="009D7AE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14559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14:paraId="5B2E944B" w14:textId="77777777" w:rsidR="00087699" w:rsidRPr="00145598" w:rsidRDefault="00087699" w:rsidP="00E321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59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21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«21» января 2025 г.</w:t>
            </w:r>
            <w:r w:rsidRPr="001455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3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1C2" w:rsidRPr="00E321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</w:tc>
      </w:tr>
    </w:tbl>
    <w:p w14:paraId="6EFF166B" w14:textId="77777777" w:rsidR="00087699" w:rsidRDefault="00FD03DA" w:rsidP="00FD03DA">
      <w:pPr>
        <w:pStyle w:val="a6"/>
        <w:rPr>
          <w:rFonts w:ascii="Times New Roman" w:hAnsi="Times New Roman" w:cs="Times New Roman"/>
        </w:rPr>
      </w:pPr>
      <w:r w:rsidRPr="004459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D02EE9">
        <w:rPr>
          <w:rFonts w:ascii="Times New Roman" w:hAnsi="Times New Roman" w:cs="Times New Roman"/>
        </w:rPr>
        <w:t xml:space="preserve">                       </w:t>
      </w:r>
    </w:p>
    <w:p w14:paraId="4B0BF457" w14:textId="77777777" w:rsidR="005C6D0F" w:rsidRPr="0044592D" w:rsidRDefault="00D02EE9" w:rsidP="00FD03D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D03DA" w:rsidRPr="0044592D">
        <w:rPr>
          <w:rFonts w:ascii="Times New Roman" w:hAnsi="Times New Roman" w:cs="Times New Roman"/>
        </w:rPr>
        <w:t xml:space="preserve">  </w:t>
      </w:r>
    </w:p>
    <w:p w14:paraId="24A995FC" w14:textId="77777777" w:rsidR="008C1A5C" w:rsidRPr="005E2549" w:rsidRDefault="005E2549" w:rsidP="005E25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E2549">
        <w:rPr>
          <w:rFonts w:ascii="Times New Roman" w:hAnsi="Times New Roman" w:cs="Times New Roman"/>
          <w:sz w:val="28"/>
          <w:szCs w:val="28"/>
        </w:rPr>
        <w:t>Карта комплаенс-</w:t>
      </w:r>
      <w:proofErr w:type="gramStart"/>
      <w:r w:rsidRPr="005E2549">
        <w:rPr>
          <w:rFonts w:ascii="Times New Roman" w:hAnsi="Times New Roman" w:cs="Times New Roman"/>
          <w:sz w:val="28"/>
          <w:szCs w:val="28"/>
        </w:rPr>
        <w:t>рисков</w:t>
      </w:r>
      <w:r w:rsidR="00145598">
        <w:rPr>
          <w:rFonts w:ascii="Times New Roman" w:hAnsi="Times New Roman" w:cs="Times New Roman"/>
          <w:sz w:val="28"/>
          <w:szCs w:val="28"/>
        </w:rPr>
        <w:t xml:space="preserve">  нарушения</w:t>
      </w:r>
      <w:proofErr w:type="gramEnd"/>
      <w:r w:rsidR="00145598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</w:t>
      </w:r>
    </w:p>
    <w:p w14:paraId="18EB9900" w14:textId="77777777" w:rsidR="005E2549" w:rsidRDefault="005E2549" w:rsidP="005E25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E254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«Глинковский </w:t>
      </w:r>
      <w:r w:rsidR="009D7AE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E2549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14:paraId="21594E2C" w14:textId="77777777" w:rsidR="000B5085" w:rsidRDefault="000B5085" w:rsidP="005E25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"/>
        <w:gridCol w:w="2024"/>
        <w:gridCol w:w="3447"/>
        <w:gridCol w:w="2223"/>
        <w:gridCol w:w="2514"/>
        <w:gridCol w:w="2009"/>
        <w:gridCol w:w="2107"/>
      </w:tblGrid>
      <w:tr w:rsidR="00D737B9" w14:paraId="27060E75" w14:textId="77777777" w:rsidTr="002A6ECF">
        <w:tc>
          <w:tcPr>
            <w:tcW w:w="745" w:type="dxa"/>
          </w:tcPr>
          <w:p w14:paraId="7A18B829" w14:textId="77777777" w:rsidR="005E2549" w:rsidRPr="003A506B" w:rsidRDefault="005E254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4" w:type="dxa"/>
          </w:tcPr>
          <w:p w14:paraId="215DF65B" w14:textId="77777777" w:rsidR="005E2549" w:rsidRPr="003A506B" w:rsidRDefault="005E254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Выявленные риски</w:t>
            </w:r>
          </w:p>
        </w:tc>
        <w:tc>
          <w:tcPr>
            <w:tcW w:w="3447" w:type="dxa"/>
          </w:tcPr>
          <w:p w14:paraId="2CC0C578" w14:textId="77777777" w:rsidR="005E2549" w:rsidRPr="003A506B" w:rsidRDefault="005E254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2223" w:type="dxa"/>
          </w:tcPr>
          <w:p w14:paraId="7A646036" w14:textId="77777777" w:rsidR="005E2549" w:rsidRPr="003A506B" w:rsidRDefault="005E254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рисков и их оценка</w:t>
            </w:r>
          </w:p>
        </w:tc>
        <w:tc>
          <w:tcPr>
            <w:tcW w:w="2514" w:type="dxa"/>
          </w:tcPr>
          <w:p w14:paraId="77CBECBA" w14:textId="77777777" w:rsidR="005E2549" w:rsidRPr="003A506B" w:rsidRDefault="005E254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2009" w:type="dxa"/>
          </w:tcPr>
          <w:p w14:paraId="6545982D" w14:textId="77777777" w:rsidR="005E2549" w:rsidRPr="003A506B" w:rsidRDefault="005E254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2107" w:type="dxa"/>
          </w:tcPr>
          <w:p w14:paraId="39EBD2E3" w14:textId="77777777" w:rsidR="005E2549" w:rsidRPr="003A506B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D737B9" w14:paraId="00B913D7" w14:textId="77777777" w:rsidTr="00427FCE">
        <w:tc>
          <w:tcPr>
            <w:tcW w:w="15069" w:type="dxa"/>
            <w:gridSpan w:val="7"/>
          </w:tcPr>
          <w:p w14:paraId="2E6556A0" w14:textId="77777777" w:rsidR="00D737B9" w:rsidRPr="003A506B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В сфере формирования документов стратегического планирования</w:t>
            </w:r>
          </w:p>
        </w:tc>
      </w:tr>
      <w:tr w:rsidR="00D737B9" w14:paraId="47146ED6" w14:textId="77777777" w:rsidTr="002A6ECF">
        <w:tc>
          <w:tcPr>
            <w:tcW w:w="745" w:type="dxa"/>
          </w:tcPr>
          <w:p w14:paraId="573ADF2B" w14:textId="77777777" w:rsidR="005E2549" w:rsidRPr="00D737B9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14:paraId="08905A14" w14:textId="77777777" w:rsidR="005E2549" w:rsidRPr="00D737B9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9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3447" w:type="dxa"/>
          </w:tcPr>
          <w:p w14:paraId="24DC6DF6" w14:textId="77777777" w:rsidR="005E2549" w:rsidRPr="00D737B9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9">
              <w:rPr>
                <w:rStyle w:val="212pt"/>
                <w:rFonts w:eastAsiaTheme="minorHAnsi"/>
              </w:rPr>
              <w:t xml:space="preserve">Разработка документов системы стратегического планирования и </w:t>
            </w:r>
            <w:proofErr w:type="gramStart"/>
            <w:r w:rsidRPr="00D737B9">
              <w:rPr>
                <w:rStyle w:val="212pt"/>
                <w:rFonts w:eastAsiaTheme="minorHAnsi"/>
              </w:rPr>
              <w:t>НПА  с</w:t>
            </w:r>
            <w:proofErr w:type="gramEnd"/>
            <w:r w:rsidRPr="00D737B9">
              <w:rPr>
                <w:rStyle w:val="212pt"/>
                <w:rFonts w:eastAsiaTheme="minorHAnsi"/>
              </w:rPr>
              <w:t xml:space="preserve"> нарушениями антимонопольного законодательства, содержащими дискриминационное условия для хозяйствующих субъектов</w:t>
            </w:r>
          </w:p>
        </w:tc>
        <w:tc>
          <w:tcPr>
            <w:tcW w:w="2223" w:type="dxa"/>
          </w:tcPr>
          <w:p w14:paraId="37732ECA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14:paraId="58D6CC9B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14:paraId="43742C40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14:paraId="5AD27A33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260" w:line="274" w:lineRule="exact"/>
              <w:ind w:left="220"/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14:paraId="57A6E665" w14:textId="77777777" w:rsidR="005E2549" w:rsidRPr="00D737B9" w:rsidRDefault="00D737B9" w:rsidP="00D737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5D">
              <w:rPr>
                <w:rStyle w:val="212pt"/>
                <w:rFonts w:eastAsiaTheme="minorHAnsi"/>
              </w:rPr>
              <w:t>Несвоевременное отслеживание изменений законодательства</w:t>
            </w:r>
          </w:p>
        </w:tc>
        <w:tc>
          <w:tcPr>
            <w:tcW w:w="2514" w:type="dxa"/>
          </w:tcPr>
          <w:p w14:paraId="38E191CD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регламентов, порядков и положений при разработке проектов НПА</w:t>
            </w:r>
          </w:p>
          <w:p w14:paraId="40A32889" w14:textId="77777777" w:rsidR="00D737B9" w:rsidRPr="00DB095D" w:rsidRDefault="00D737B9" w:rsidP="00D737B9">
            <w:pPr>
              <w:pStyle w:val="21"/>
              <w:shd w:val="clear" w:color="auto" w:fill="auto"/>
              <w:spacing w:before="280" w:after="28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14:paraId="4E56D90D" w14:textId="77777777" w:rsidR="005E2549" w:rsidRPr="00D737B9" w:rsidRDefault="00D737B9" w:rsidP="00D737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5D">
              <w:rPr>
                <w:rStyle w:val="212pt"/>
                <w:rFonts w:eastAsiaTheme="minorHAnsi"/>
              </w:rPr>
              <w:t xml:space="preserve">Проведение заседаний рабочих групп, советов и сессий по вопросам </w:t>
            </w:r>
            <w:r w:rsidRPr="00DB095D">
              <w:rPr>
                <w:rStyle w:val="212pt"/>
                <w:rFonts w:eastAsiaTheme="minorHAnsi"/>
              </w:rPr>
              <w:lastRenderedPageBreak/>
              <w:t>разработки и</w:t>
            </w:r>
            <w:r>
              <w:rPr>
                <w:rStyle w:val="212pt"/>
                <w:rFonts w:eastAsiaTheme="minorHAnsi"/>
              </w:rPr>
              <w:t xml:space="preserve"> исполнения документов стратегического планирования</w:t>
            </w:r>
          </w:p>
        </w:tc>
        <w:tc>
          <w:tcPr>
            <w:tcW w:w="2009" w:type="dxa"/>
          </w:tcPr>
          <w:p w14:paraId="74D193EC" w14:textId="77777777" w:rsidR="005E2549" w:rsidRPr="00D737B9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2107" w:type="dxa"/>
          </w:tcPr>
          <w:p w14:paraId="2724BA86" w14:textId="77777777" w:rsidR="005E2549" w:rsidRPr="00D737B9" w:rsidRDefault="00755F8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D737B9" w14:paraId="1B21081B" w14:textId="77777777" w:rsidTr="00AD2627">
        <w:tc>
          <w:tcPr>
            <w:tcW w:w="15069" w:type="dxa"/>
            <w:gridSpan w:val="7"/>
          </w:tcPr>
          <w:p w14:paraId="75ECDE82" w14:textId="77777777" w:rsidR="00D737B9" w:rsidRPr="003A506B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В сфере инвестиционной и предпринимательской деятельности</w:t>
            </w:r>
          </w:p>
        </w:tc>
      </w:tr>
      <w:tr w:rsidR="00D737B9" w14:paraId="1EBE76C5" w14:textId="77777777" w:rsidTr="002A6ECF">
        <w:tc>
          <w:tcPr>
            <w:tcW w:w="745" w:type="dxa"/>
          </w:tcPr>
          <w:p w14:paraId="5D40B66B" w14:textId="77777777" w:rsidR="00D737B9" w:rsidRPr="00D737B9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14:paraId="16A31312" w14:textId="77777777" w:rsidR="00D737B9" w:rsidRPr="00D737B9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9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3447" w:type="dxa"/>
          </w:tcPr>
          <w:p w14:paraId="091F581C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Разработка НПА, затрагивающих вопросы</w:t>
            </w:r>
          </w:p>
          <w:p w14:paraId="1283D0FD" w14:textId="77777777" w:rsidR="00D737B9" w:rsidRPr="00D737B9" w:rsidRDefault="00D737B9" w:rsidP="00D737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5D">
              <w:rPr>
                <w:rStyle w:val="212pt"/>
                <w:rFonts w:eastAsiaTheme="minorHAnsi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23" w:type="dxa"/>
          </w:tcPr>
          <w:p w14:paraId="65F530D5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14:paraId="0A5F3AB1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14:paraId="025B4D94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14:paraId="03BBDFDD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280" w:line="278" w:lineRule="exact"/>
              <w:ind w:left="220"/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14:paraId="5987E47F" w14:textId="77777777" w:rsidR="00D737B9" w:rsidRPr="00DB095D" w:rsidRDefault="00D737B9" w:rsidP="00D737B9">
            <w:pPr>
              <w:pStyle w:val="2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</w:t>
            </w:r>
          </w:p>
          <w:p w14:paraId="4D55CA59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установленных</w:t>
            </w:r>
          </w:p>
          <w:p w14:paraId="6F408A4D" w14:textId="77777777" w:rsidR="00D737B9" w:rsidRPr="00D737B9" w:rsidRDefault="00D737B9" w:rsidP="00D737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5D">
              <w:rPr>
                <w:rStyle w:val="212pt"/>
                <w:rFonts w:eastAsiaTheme="minorHAnsi"/>
              </w:rPr>
              <w:t>процедур</w:t>
            </w:r>
          </w:p>
        </w:tc>
        <w:tc>
          <w:tcPr>
            <w:tcW w:w="2514" w:type="dxa"/>
          </w:tcPr>
          <w:p w14:paraId="1A06A13D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14:paraId="0B645EFB" w14:textId="77777777" w:rsidR="00D737B9" w:rsidRPr="00D737B9" w:rsidRDefault="00D737B9" w:rsidP="00D737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249C710B" w14:textId="77777777" w:rsidR="00D737B9" w:rsidRPr="00D737B9" w:rsidRDefault="00D737B9" w:rsidP="00BD21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Остаточный риск сохраняется, но снижается</w:t>
            </w:r>
          </w:p>
        </w:tc>
        <w:tc>
          <w:tcPr>
            <w:tcW w:w="2107" w:type="dxa"/>
          </w:tcPr>
          <w:p w14:paraId="20A96CC5" w14:textId="77777777" w:rsidR="00D737B9" w:rsidRPr="00D737B9" w:rsidRDefault="00755F89" w:rsidP="00BD21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D737B9" w14:paraId="08501500" w14:textId="77777777" w:rsidTr="00315CE4">
        <w:tc>
          <w:tcPr>
            <w:tcW w:w="15069" w:type="dxa"/>
            <w:gridSpan w:val="7"/>
          </w:tcPr>
          <w:p w14:paraId="0BDF15B2" w14:textId="77777777" w:rsidR="00D737B9" w:rsidRPr="003A506B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и муниципальных нужд</w:t>
            </w:r>
          </w:p>
        </w:tc>
      </w:tr>
      <w:tr w:rsidR="00D737B9" w14:paraId="6417C503" w14:textId="77777777" w:rsidTr="002A6ECF">
        <w:tc>
          <w:tcPr>
            <w:tcW w:w="745" w:type="dxa"/>
          </w:tcPr>
          <w:p w14:paraId="0342517C" w14:textId="77777777" w:rsidR="00D737B9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14:paraId="223CA32B" w14:textId="77777777" w:rsidR="00D737B9" w:rsidRPr="003A506B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447" w:type="dxa"/>
          </w:tcPr>
          <w:p w14:paraId="0B4C670B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14:paraId="0D19C0E1" w14:textId="77777777" w:rsidR="00D737B9" w:rsidRDefault="00D737B9" w:rsidP="00D737B9">
            <w:pPr>
              <w:pStyle w:val="a6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Ограничение</w:t>
            </w:r>
            <w:r>
              <w:rPr>
                <w:rStyle w:val="212pt"/>
                <w:rFonts w:eastAsiaTheme="minorHAnsi"/>
              </w:rPr>
              <w:t xml:space="preserve"> количества участников закупки</w:t>
            </w:r>
          </w:p>
          <w:p w14:paraId="30092DD6" w14:textId="77777777" w:rsidR="00D737B9" w:rsidRPr="00DB095D" w:rsidRDefault="00D737B9" w:rsidP="00D737B9">
            <w:pPr>
              <w:pStyle w:val="2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Совершение    </w:t>
            </w:r>
            <w:proofErr w:type="gramStart"/>
            <w:r w:rsidRPr="00DB095D">
              <w:rPr>
                <w:rStyle w:val="212pt"/>
                <w:rFonts w:eastAsiaTheme="minorHAnsi"/>
              </w:rPr>
              <w:t>комиссией  по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 осуществлению закупок действий </w:t>
            </w:r>
          </w:p>
          <w:p w14:paraId="6B304A20" w14:textId="77777777" w:rsidR="00D737B9" w:rsidRDefault="00D737B9" w:rsidP="00D737B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95D">
              <w:rPr>
                <w:rStyle w:val="212pt"/>
                <w:rFonts w:eastAsiaTheme="minorHAnsi"/>
              </w:rPr>
              <w:t>ограничивающих  конкуренцию</w:t>
            </w:r>
            <w:proofErr w:type="gramEnd"/>
          </w:p>
        </w:tc>
        <w:tc>
          <w:tcPr>
            <w:tcW w:w="2223" w:type="dxa"/>
          </w:tcPr>
          <w:p w14:paraId="3698903B" w14:textId="77777777" w:rsidR="00D737B9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95D">
              <w:rPr>
                <w:rStyle w:val="212pt"/>
                <w:rFonts w:eastAsiaTheme="minorHAnsi"/>
              </w:rPr>
              <w:t xml:space="preserve">Недостаточный опыт применения </w:t>
            </w:r>
            <w:proofErr w:type="gramStart"/>
            <w:r w:rsidRPr="00DB095D">
              <w:rPr>
                <w:rStyle w:val="212pt"/>
                <w:rFonts w:eastAsiaTheme="minorHAnsi"/>
              </w:rPr>
              <w:t>законодательства  о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контрактной системе в  сфере  закупок</w:t>
            </w:r>
          </w:p>
        </w:tc>
        <w:tc>
          <w:tcPr>
            <w:tcW w:w="2514" w:type="dxa"/>
          </w:tcPr>
          <w:p w14:paraId="15E202C6" w14:textId="77777777" w:rsidR="00D737B9" w:rsidRPr="00DB095D" w:rsidRDefault="00D737B9" w:rsidP="00D737B9">
            <w:pPr>
              <w:pStyle w:val="2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Регулярное обучение сотрудников, повышение профессиональной квалификации сотрудников </w:t>
            </w:r>
            <w:proofErr w:type="gramStart"/>
            <w:r w:rsidRPr="00DB095D">
              <w:rPr>
                <w:rStyle w:val="212pt"/>
                <w:rFonts w:eastAsiaTheme="minorHAnsi"/>
              </w:rPr>
              <w:t>в  сфере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 закупок,  членов  комиссии по закупкам (самообразование, повышение</w:t>
            </w:r>
            <w:r>
              <w:rPr>
                <w:rStyle w:val="212pt"/>
                <w:rFonts w:eastAsiaTheme="minorHAnsi"/>
              </w:rPr>
              <w:t xml:space="preserve"> </w:t>
            </w:r>
            <w:r w:rsidRPr="00DB095D">
              <w:rPr>
                <w:rStyle w:val="212pt"/>
                <w:rFonts w:eastAsiaTheme="minorHAnsi"/>
              </w:rPr>
              <w:t>квалификации, образовательные мероприятия)</w:t>
            </w:r>
          </w:p>
          <w:p w14:paraId="1A912985" w14:textId="77777777" w:rsidR="00D737B9" w:rsidRPr="00DB095D" w:rsidRDefault="00D737B9" w:rsidP="00D737B9">
            <w:pPr>
              <w:pStyle w:val="21"/>
              <w:shd w:val="clear" w:color="auto" w:fill="auto"/>
              <w:spacing w:before="28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Изучение</w:t>
            </w:r>
          </w:p>
          <w:p w14:paraId="4DF280A6" w14:textId="77777777" w:rsidR="00D737B9" w:rsidRDefault="00D737B9" w:rsidP="00D737B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95D">
              <w:rPr>
                <w:rStyle w:val="212pt"/>
                <w:rFonts w:eastAsiaTheme="minorHAnsi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009" w:type="dxa"/>
          </w:tcPr>
          <w:p w14:paraId="6B3E3605" w14:textId="77777777" w:rsidR="00D737B9" w:rsidRPr="00D737B9" w:rsidRDefault="00D737B9" w:rsidP="00BD21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Остаточный риск сохраняется, но снижается</w:t>
            </w:r>
          </w:p>
        </w:tc>
        <w:tc>
          <w:tcPr>
            <w:tcW w:w="2107" w:type="dxa"/>
          </w:tcPr>
          <w:p w14:paraId="4CAB563A" w14:textId="77777777" w:rsidR="00D737B9" w:rsidRPr="00D737B9" w:rsidRDefault="00755F89" w:rsidP="00BD21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737B9" w14:paraId="085ECE81" w14:textId="77777777" w:rsidTr="00FB5257">
        <w:tc>
          <w:tcPr>
            <w:tcW w:w="15069" w:type="dxa"/>
            <w:gridSpan w:val="7"/>
          </w:tcPr>
          <w:p w14:paraId="7EEDEB0A" w14:textId="77777777" w:rsidR="00D737B9" w:rsidRPr="003A506B" w:rsidRDefault="00D737B9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предоставления государственных и муниципальных услуг</w:t>
            </w:r>
          </w:p>
        </w:tc>
      </w:tr>
      <w:tr w:rsidR="002A6ECF" w14:paraId="593FAE76" w14:textId="77777777" w:rsidTr="002A6ECF">
        <w:tc>
          <w:tcPr>
            <w:tcW w:w="745" w:type="dxa"/>
          </w:tcPr>
          <w:p w14:paraId="3824E5AF" w14:textId="77777777" w:rsidR="002A6ECF" w:rsidRDefault="002A6ECF" w:rsidP="005E25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14:paraId="7A8C349A" w14:textId="77777777" w:rsidR="002A6ECF" w:rsidRPr="003A506B" w:rsidRDefault="002A6ECF" w:rsidP="005E25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6B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3447" w:type="dxa"/>
          </w:tcPr>
          <w:p w14:paraId="6FCAE377" w14:textId="77777777" w:rsidR="002A6ECF" w:rsidRPr="00DB095D" w:rsidRDefault="002A6ECF" w:rsidP="002A6ECF">
            <w:pPr>
              <w:pStyle w:val="2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  <w:p w14:paraId="55853F3F" w14:textId="77777777" w:rsidR="002A6ECF" w:rsidRDefault="002A6ECF" w:rsidP="005E25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73D826D4" w14:textId="77777777" w:rsidR="002A6ECF" w:rsidRPr="00DB095D" w:rsidRDefault="002A6ECF" w:rsidP="002A6ECF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Нарушение</w:t>
            </w:r>
          </w:p>
          <w:p w14:paraId="46569624" w14:textId="77777777" w:rsidR="002A6ECF" w:rsidRPr="00DB095D" w:rsidRDefault="002A6ECF" w:rsidP="002A6ECF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единообразия,</w:t>
            </w:r>
          </w:p>
          <w:p w14:paraId="02CAB820" w14:textId="77777777" w:rsidR="002A6ECF" w:rsidRPr="00DB095D" w:rsidRDefault="002A6ECF" w:rsidP="002A6ECF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предоставление</w:t>
            </w:r>
          </w:p>
          <w:p w14:paraId="36065D52" w14:textId="77777777" w:rsidR="002A6ECF" w:rsidRPr="00DB095D" w:rsidRDefault="002A6ECF" w:rsidP="002A6ECF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преимуществ</w:t>
            </w:r>
          </w:p>
          <w:p w14:paraId="2D36E763" w14:textId="77777777" w:rsidR="002A6ECF" w:rsidRPr="00DB095D" w:rsidRDefault="002A6ECF" w:rsidP="002A6ECF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отдельным</w:t>
            </w:r>
          </w:p>
          <w:p w14:paraId="2E578E38" w14:textId="77777777" w:rsidR="002A6ECF" w:rsidRPr="00DB095D" w:rsidRDefault="002A6ECF" w:rsidP="002A6ECF">
            <w:pPr>
              <w:pStyle w:val="21"/>
              <w:shd w:val="clear" w:color="auto" w:fill="auto"/>
              <w:spacing w:before="0" w:after="0" w:line="274" w:lineRule="exact"/>
              <w:ind w:left="340"/>
            </w:pPr>
            <w:r w:rsidRPr="00DB095D">
              <w:rPr>
                <w:rStyle w:val="212pt"/>
                <w:rFonts w:eastAsiaTheme="minorHAnsi"/>
              </w:rPr>
              <w:t>хозяйствующим</w:t>
            </w:r>
          </w:p>
          <w:p w14:paraId="6FF7B83B" w14:textId="77777777" w:rsidR="002A6ECF" w:rsidRPr="00DB095D" w:rsidRDefault="002A6ECF" w:rsidP="002A6ECF">
            <w:pPr>
              <w:pStyle w:val="21"/>
              <w:shd w:val="clear" w:color="auto" w:fill="auto"/>
              <w:spacing w:before="0" w:after="28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субъектам;</w:t>
            </w:r>
          </w:p>
          <w:p w14:paraId="0D63B0FD" w14:textId="77777777" w:rsidR="002A6ECF" w:rsidRPr="00DB095D" w:rsidRDefault="002A6ECF" w:rsidP="002A6ECF">
            <w:pPr>
              <w:pStyle w:val="21"/>
              <w:shd w:val="clear" w:color="auto" w:fill="auto"/>
              <w:spacing w:before="280" w:after="28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 установленных процедур</w:t>
            </w:r>
          </w:p>
          <w:p w14:paraId="44898FA2" w14:textId="77777777" w:rsidR="002A6ECF" w:rsidRDefault="002A6ECF" w:rsidP="002A6EC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95D">
              <w:rPr>
                <w:rStyle w:val="212pt"/>
                <w:rFonts w:eastAsiaTheme="minorHAnsi"/>
              </w:rPr>
              <w:t>Недостаточная квалификация и опыт сотрудников</w:t>
            </w:r>
            <w:r>
              <w:rPr>
                <w:rStyle w:val="212pt"/>
                <w:rFonts w:eastAsiaTheme="minorHAnsi"/>
              </w:rPr>
              <w:t xml:space="preserve"> </w:t>
            </w:r>
          </w:p>
        </w:tc>
        <w:tc>
          <w:tcPr>
            <w:tcW w:w="2514" w:type="dxa"/>
          </w:tcPr>
          <w:p w14:paraId="6C581CC1" w14:textId="77777777" w:rsidR="002A6ECF" w:rsidRDefault="002A6ECF" w:rsidP="005E25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009" w:type="dxa"/>
          </w:tcPr>
          <w:p w14:paraId="0B540F54" w14:textId="77777777" w:rsidR="002A6ECF" w:rsidRPr="00D737B9" w:rsidRDefault="002A6ECF" w:rsidP="00BD21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Остаточный риск сохраняется, но снижается</w:t>
            </w:r>
          </w:p>
        </w:tc>
        <w:tc>
          <w:tcPr>
            <w:tcW w:w="2107" w:type="dxa"/>
          </w:tcPr>
          <w:p w14:paraId="32DCBCB1" w14:textId="77777777" w:rsidR="002A6ECF" w:rsidRPr="00D737B9" w:rsidRDefault="00755F89" w:rsidP="00BD21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</w:tbl>
    <w:p w14:paraId="7B14CEBD" w14:textId="77777777" w:rsidR="005E2549" w:rsidRPr="005E2549" w:rsidRDefault="005E2549" w:rsidP="005E25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84C1BBF" w14:textId="77777777" w:rsidR="005E2549" w:rsidRDefault="005E2549" w:rsidP="005E2549">
      <w:pPr>
        <w:pStyle w:val="a6"/>
        <w:jc w:val="center"/>
        <w:rPr>
          <w:rFonts w:ascii="Times New Roman" w:hAnsi="Times New Roman" w:cs="Times New Roman"/>
        </w:rPr>
      </w:pPr>
    </w:p>
    <w:p w14:paraId="4AD16E97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5F8C6887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2892DC6F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251F5C8D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3F2E58FA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70183ACC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6C9484FD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18BED8DF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6C929955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4F11462B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64BDB5DD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5CF6BBBF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008D6DC6" w14:textId="77777777" w:rsidR="00631E20" w:rsidRDefault="00631E20" w:rsidP="005E2549">
      <w:pPr>
        <w:pStyle w:val="a6"/>
        <w:jc w:val="center"/>
        <w:rPr>
          <w:rFonts w:ascii="Times New Roman" w:hAnsi="Times New Roman" w:cs="Times New Roman"/>
        </w:rPr>
      </w:pPr>
    </w:p>
    <w:p w14:paraId="4CB9012C" w14:textId="77777777" w:rsidR="00631E20" w:rsidRDefault="00631E20" w:rsidP="005E2549">
      <w:pPr>
        <w:pStyle w:val="a6"/>
        <w:jc w:val="center"/>
        <w:rPr>
          <w:rFonts w:ascii="Times New Roman" w:hAnsi="Times New Roman" w:cs="Times New Roman"/>
        </w:rPr>
      </w:pPr>
    </w:p>
    <w:p w14:paraId="706ED052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663ACF33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792BC9A4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2A6ECF" w14:paraId="1BAE63E0" w14:textId="77777777" w:rsidTr="007F2FA6">
        <w:trPr>
          <w:trHeight w:val="1690"/>
        </w:trPr>
        <w:tc>
          <w:tcPr>
            <w:tcW w:w="3904" w:type="dxa"/>
          </w:tcPr>
          <w:p w14:paraId="1FE38AEC" w14:textId="77777777" w:rsidR="002A6ECF" w:rsidRPr="002A6ECF" w:rsidRDefault="002A6ECF" w:rsidP="007F2F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0B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ECF">
              <w:rPr>
                <w:rFonts w:ascii="Times New Roman" w:hAnsi="Times New Roman" w:cs="Times New Roman"/>
                <w:sz w:val="24"/>
                <w:szCs w:val="24"/>
              </w:rPr>
              <w:t>2 к постановлению Администрации муниципального образования «</w:t>
            </w:r>
            <w:proofErr w:type="gramStart"/>
            <w:r w:rsidRPr="002A6ECF">
              <w:rPr>
                <w:rFonts w:ascii="Times New Roman" w:hAnsi="Times New Roman" w:cs="Times New Roman"/>
                <w:sz w:val="24"/>
                <w:szCs w:val="24"/>
              </w:rPr>
              <w:t xml:space="preserve">Глинковский </w:t>
            </w:r>
            <w:r w:rsidR="009D7AE0">
              <w:t xml:space="preserve"> </w:t>
            </w:r>
            <w:r w:rsidR="009D7AE0" w:rsidRPr="009D7AE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="009D7AE0" w:rsidRPr="009D7AE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Pr="002A6ECF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14:paraId="77553A66" w14:textId="77777777" w:rsidR="002A6ECF" w:rsidRDefault="002A6ECF" w:rsidP="00E321C2">
            <w:pPr>
              <w:pStyle w:val="a6"/>
              <w:rPr>
                <w:rFonts w:ascii="Times New Roman" w:hAnsi="Times New Roman" w:cs="Times New Roman"/>
              </w:rPr>
            </w:pPr>
            <w:r w:rsidRPr="002A6E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21C2" w:rsidRPr="00E321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«21» января 2025 г.</w:t>
            </w:r>
            <w:r w:rsidR="00E3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3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1C2" w:rsidRPr="00E321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  <w:r w:rsidRPr="002A6E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C3A55EE" w14:textId="77777777" w:rsidR="002A6ECF" w:rsidRDefault="007F2FA6" w:rsidP="005E2549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984A26" w:rsidRPr="00C26755">
        <w:rPr>
          <w:rFonts w:ascii="Times New Roman" w:hAnsi="Times New Roman" w:cs="Times New Roman"/>
        </w:rPr>
        <w:t>План мероприятий («</w:t>
      </w:r>
      <w:proofErr w:type="gramStart"/>
      <w:r w:rsidR="00984A26" w:rsidRPr="00C26755">
        <w:rPr>
          <w:rFonts w:ascii="Times New Roman" w:hAnsi="Times New Roman" w:cs="Times New Roman"/>
        </w:rPr>
        <w:t>Дорожная  карта</w:t>
      </w:r>
      <w:proofErr w:type="gramEnd"/>
      <w:r w:rsidR="00984A26" w:rsidRPr="00C26755">
        <w:rPr>
          <w:rFonts w:ascii="Times New Roman" w:hAnsi="Times New Roman" w:cs="Times New Roman"/>
        </w:rPr>
        <w:t>») по снижению рисков нарушения антимонопольного законодательства Администрации муниципального образования «Глинковский</w:t>
      </w:r>
      <w:r w:rsidR="00592FB9" w:rsidRPr="00C26755">
        <w:rPr>
          <w:rFonts w:ascii="Times New Roman" w:hAnsi="Times New Roman" w:cs="Times New Roman"/>
        </w:rPr>
        <w:t xml:space="preserve"> </w:t>
      </w:r>
      <w:r w:rsidR="009D7AE0" w:rsidRPr="009D7AE0">
        <w:rPr>
          <w:rFonts w:ascii="Times New Roman" w:hAnsi="Times New Roman" w:cs="Times New Roman"/>
        </w:rPr>
        <w:t>муниципальный округ</w:t>
      </w:r>
      <w:r w:rsidR="00C26755" w:rsidRPr="00C26755">
        <w:rPr>
          <w:rFonts w:ascii="Times New Roman" w:hAnsi="Times New Roman" w:cs="Times New Roman"/>
        </w:rPr>
        <w:t>» Смоленской области на 202</w:t>
      </w:r>
      <w:r w:rsidR="009D7AE0">
        <w:rPr>
          <w:rFonts w:ascii="Times New Roman" w:hAnsi="Times New Roman" w:cs="Times New Roman"/>
        </w:rPr>
        <w:t>5</w:t>
      </w:r>
      <w:r w:rsidR="00592FB9" w:rsidRPr="00C26755">
        <w:rPr>
          <w:rFonts w:ascii="Times New Roman" w:hAnsi="Times New Roman" w:cs="Times New Roman"/>
        </w:rPr>
        <w:t xml:space="preserve"> год</w:t>
      </w:r>
    </w:p>
    <w:p w14:paraId="34FF3EDD" w14:textId="77777777" w:rsidR="00A33425" w:rsidRPr="00C26755" w:rsidRDefault="00A33425" w:rsidP="005E2549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3431"/>
        <w:gridCol w:w="2448"/>
        <w:gridCol w:w="3514"/>
        <w:gridCol w:w="2352"/>
        <w:gridCol w:w="2521"/>
      </w:tblGrid>
      <w:tr w:rsidR="009D7AE0" w:rsidRPr="00C26755" w14:paraId="143CBA2C" w14:textId="77777777" w:rsidTr="007C7E3A">
        <w:tc>
          <w:tcPr>
            <w:tcW w:w="803" w:type="dxa"/>
          </w:tcPr>
          <w:p w14:paraId="3F1B6EFD" w14:textId="77777777" w:rsidR="00C26755" w:rsidRPr="00C26755" w:rsidRDefault="00C26755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267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31" w:type="dxa"/>
          </w:tcPr>
          <w:p w14:paraId="1A7DBD6C" w14:textId="77777777" w:rsidR="00C26755" w:rsidRPr="00C26755" w:rsidRDefault="00C26755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26755">
              <w:rPr>
                <w:rFonts w:ascii="Times New Roman" w:hAnsi="Times New Roman" w:cs="Times New Roman"/>
              </w:rPr>
              <w:t>Описание рисков</w:t>
            </w:r>
          </w:p>
        </w:tc>
        <w:tc>
          <w:tcPr>
            <w:tcW w:w="2448" w:type="dxa"/>
          </w:tcPr>
          <w:p w14:paraId="64D8A615" w14:textId="77777777" w:rsidR="00C26755" w:rsidRPr="00C26755" w:rsidRDefault="00C26755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514" w:type="dxa"/>
          </w:tcPr>
          <w:p w14:paraId="66686944" w14:textId="77777777" w:rsidR="00C26755" w:rsidRPr="00C26755" w:rsidRDefault="00C26755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352" w:type="dxa"/>
          </w:tcPr>
          <w:p w14:paraId="4E9B3649" w14:textId="77777777" w:rsidR="00C26755" w:rsidRPr="00C26755" w:rsidRDefault="00C26755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21" w:type="dxa"/>
          </w:tcPr>
          <w:p w14:paraId="337E6D88" w14:textId="77777777" w:rsidR="00C26755" w:rsidRPr="00C26755" w:rsidRDefault="00C26755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26755" w:rsidRPr="00C26755" w14:paraId="5092C363" w14:textId="77777777" w:rsidTr="007C7E3A">
        <w:tc>
          <w:tcPr>
            <w:tcW w:w="15069" w:type="dxa"/>
            <w:gridSpan w:val="6"/>
          </w:tcPr>
          <w:p w14:paraId="78BEF390" w14:textId="77777777" w:rsidR="00C26755" w:rsidRPr="00C26755" w:rsidRDefault="00C26755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26755">
              <w:rPr>
                <w:rFonts w:ascii="Times New Roman" w:hAnsi="Times New Roman" w:cs="Times New Roman"/>
              </w:rPr>
              <w:t>1. В сфере формирования документов стратегического планирования</w:t>
            </w:r>
          </w:p>
        </w:tc>
      </w:tr>
      <w:tr w:rsidR="009D7AE0" w:rsidRPr="00C26755" w14:paraId="76B8D476" w14:textId="77777777" w:rsidTr="007C7E3A">
        <w:tc>
          <w:tcPr>
            <w:tcW w:w="803" w:type="dxa"/>
          </w:tcPr>
          <w:p w14:paraId="295E9258" w14:textId="77777777" w:rsidR="0087750D" w:rsidRPr="00C26755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7E3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31" w:type="dxa"/>
            <w:vMerge w:val="restart"/>
          </w:tcPr>
          <w:p w14:paraId="2C210A98" w14:textId="77777777" w:rsidR="0087750D" w:rsidRPr="0087750D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Разработка документов системы стратегического планирования и НПА с нарушениями антимонопольного законодательства, содержащими дискриминационные условия для хозяйствующих - субъектов</w:t>
            </w:r>
          </w:p>
        </w:tc>
        <w:tc>
          <w:tcPr>
            <w:tcW w:w="2448" w:type="dxa"/>
          </w:tcPr>
          <w:p w14:paraId="0AA02DC8" w14:textId="77777777" w:rsidR="0087750D" w:rsidRPr="0087750D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514" w:type="dxa"/>
          </w:tcPr>
          <w:p w14:paraId="3E090CDA" w14:textId="77777777" w:rsidR="0087750D" w:rsidRPr="0087750D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Отсутствие в документах стратегического планирования положений, создающих дискриминационные условия для хозяйствующих субъектов</w:t>
            </w:r>
          </w:p>
        </w:tc>
        <w:tc>
          <w:tcPr>
            <w:tcW w:w="2352" w:type="dxa"/>
          </w:tcPr>
          <w:p w14:paraId="7C3ECDB3" w14:textId="77777777" w:rsidR="0087750D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10664950" w14:textId="77777777" w:rsidR="0087750D" w:rsidRPr="00C26755" w:rsidRDefault="0087750D" w:rsidP="009D7A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7AE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21" w:type="dxa"/>
          </w:tcPr>
          <w:p w14:paraId="3F172A26" w14:textId="77777777" w:rsidR="0087750D" w:rsidRPr="0087750D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Структурные подразделения Администрации, ответственные за разработку документов стратегического планирования</w:t>
            </w:r>
          </w:p>
        </w:tc>
      </w:tr>
      <w:tr w:rsidR="009D7AE0" w:rsidRPr="00C26755" w14:paraId="434E1BBE" w14:textId="77777777" w:rsidTr="007C7E3A">
        <w:tc>
          <w:tcPr>
            <w:tcW w:w="803" w:type="dxa"/>
          </w:tcPr>
          <w:p w14:paraId="2BBB98D9" w14:textId="77777777" w:rsidR="0087750D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77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1" w:type="dxa"/>
            <w:vMerge/>
          </w:tcPr>
          <w:p w14:paraId="56E3788C" w14:textId="77777777" w:rsidR="0087750D" w:rsidRPr="0087750D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14:paraId="6F948A25" w14:textId="77777777" w:rsidR="0087750D" w:rsidRPr="0087750D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Проведение заседаний комиссий их рабочих групп по вопросам разработки и исполнения документов стратегического планирования</w:t>
            </w:r>
          </w:p>
        </w:tc>
        <w:tc>
          <w:tcPr>
            <w:tcW w:w="3514" w:type="dxa"/>
          </w:tcPr>
          <w:p w14:paraId="30848DE0" w14:textId="77777777" w:rsidR="0087750D" w:rsidRPr="0087750D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Повышение осведомлённости сотрудников о положениях законодательства в сфере стратегического планирования</w:t>
            </w:r>
          </w:p>
        </w:tc>
        <w:tc>
          <w:tcPr>
            <w:tcW w:w="2352" w:type="dxa"/>
          </w:tcPr>
          <w:p w14:paraId="68439B85" w14:textId="77777777" w:rsidR="0087750D" w:rsidRDefault="0087750D" w:rsidP="009D7A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7AE0">
              <w:rPr>
                <w:rFonts w:ascii="Times New Roman" w:hAnsi="Times New Roman" w:cs="Times New Roman"/>
              </w:rPr>
              <w:t>5</w:t>
            </w:r>
            <w:r w:rsidR="008841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21" w:type="dxa"/>
          </w:tcPr>
          <w:p w14:paraId="04B232A8" w14:textId="77777777" w:rsidR="0087750D" w:rsidRPr="0087750D" w:rsidRDefault="0087750D" w:rsidP="009D7A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="009D7AE0">
              <w:rPr>
                <w:rFonts w:ascii="Times New Roman" w:hAnsi="Times New Roman" w:cs="Times New Roman"/>
              </w:rPr>
              <w:t>А</w:t>
            </w:r>
            <w:r w:rsidRPr="0087750D">
              <w:rPr>
                <w:rFonts w:ascii="Times New Roman" w:hAnsi="Times New Roman" w:cs="Times New Roman"/>
              </w:rPr>
              <w:t>дминистрации, ответственные за разработку документов стратегического планирования</w:t>
            </w:r>
          </w:p>
        </w:tc>
      </w:tr>
      <w:tr w:rsidR="0087750D" w:rsidRPr="00C26755" w14:paraId="401DE9CC" w14:textId="77777777" w:rsidTr="007C7E3A">
        <w:tc>
          <w:tcPr>
            <w:tcW w:w="15069" w:type="dxa"/>
            <w:gridSpan w:val="6"/>
          </w:tcPr>
          <w:p w14:paraId="268B1128" w14:textId="77777777" w:rsidR="0087750D" w:rsidRPr="0087750D" w:rsidRDefault="0087750D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2. В сфере инвестиционной и предпринимательской деятельности</w:t>
            </w:r>
          </w:p>
        </w:tc>
      </w:tr>
      <w:tr w:rsidR="009D7AE0" w:rsidRPr="00C26755" w14:paraId="4B2988B1" w14:textId="77777777" w:rsidTr="007C7E3A">
        <w:tc>
          <w:tcPr>
            <w:tcW w:w="803" w:type="dxa"/>
            <w:vMerge w:val="restart"/>
          </w:tcPr>
          <w:p w14:paraId="569F0EC6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2F06AFB3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2E8F43D7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492A5277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77AA8461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63A585AE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60065B92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6EF3D770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1B9CD701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6AF109D1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3C128991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2E345638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28DC7451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431" w:type="dxa"/>
            <w:vMerge w:val="restart"/>
          </w:tcPr>
          <w:p w14:paraId="2C671654" w14:textId="77777777" w:rsidR="007C7E3A" w:rsidRPr="0087750D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lastRenderedPageBreak/>
              <w:t>Разработка НПA,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448" w:type="dxa"/>
          </w:tcPr>
          <w:p w14:paraId="09D05243" w14:textId="77777777" w:rsidR="007C7E3A" w:rsidRPr="0087750D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</w:tc>
        <w:tc>
          <w:tcPr>
            <w:tcW w:w="3514" w:type="dxa"/>
          </w:tcPr>
          <w:p w14:paraId="17F07B3B" w14:textId="77777777" w:rsidR="007C7E3A" w:rsidRPr="0087750D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Выявление и снижение рисков, предотвращение и (или)</w:t>
            </w:r>
            <w:r w:rsidR="009D7AE0">
              <w:rPr>
                <w:rFonts w:ascii="Times New Roman" w:hAnsi="Times New Roman" w:cs="Times New Roman"/>
              </w:rPr>
              <w:t xml:space="preserve"> </w:t>
            </w:r>
            <w:r w:rsidRPr="0087750D">
              <w:rPr>
                <w:rFonts w:ascii="Times New Roman" w:hAnsi="Times New Roman" w:cs="Times New Roman"/>
              </w:rPr>
              <w:t>выявление нарушений, вводящих избыточные обязанности, запреты и ограничения для хозяйствующих субъектов</w:t>
            </w:r>
          </w:p>
        </w:tc>
        <w:tc>
          <w:tcPr>
            <w:tcW w:w="2352" w:type="dxa"/>
          </w:tcPr>
          <w:p w14:paraId="7FB44452" w14:textId="77777777" w:rsidR="007C7E3A" w:rsidRDefault="007C7E3A" w:rsidP="009D7A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7AE0">
              <w:rPr>
                <w:rFonts w:ascii="Times New Roman" w:hAnsi="Times New Roman" w:cs="Times New Roman"/>
              </w:rPr>
              <w:t xml:space="preserve">5 </w:t>
            </w:r>
            <w:r w:rsidR="008841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21" w:type="dxa"/>
          </w:tcPr>
          <w:p w14:paraId="41ADFF57" w14:textId="77777777" w:rsidR="007C7E3A" w:rsidRPr="0087750D" w:rsidRDefault="009D7AE0" w:rsidP="009D7A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развития, имущественных и земельных отношений</w:t>
            </w:r>
            <w:r w:rsidR="007C7E3A" w:rsidRPr="008775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7C7E3A" w:rsidRPr="0087750D">
              <w:rPr>
                <w:rFonts w:ascii="Times New Roman" w:hAnsi="Times New Roman" w:cs="Times New Roman"/>
              </w:rPr>
              <w:t xml:space="preserve">дминистрации муниципального образования «Глинковский </w:t>
            </w:r>
            <w:r w:rsidRPr="009D7AE0">
              <w:rPr>
                <w:rFonts w:ascii="Times New Roman" w:hAnsi="Times New Roman" w:cs="Times New Roman"/>
              </w:rPr>
              <w:t>муниципальный округ</w:t>
            </w:r>
            <w:r w:rsidR="007C7E3A" w:rsidRPr="0087750D">
              <w:rPr>
                <w:rFonts w:ascii="Times New Roman" w:hAnsi="Times New Roman" w:cs="Times New Roman"/>
              </w:rPr>
              <w:t xml:space="preserve">» Смоленской области, Структурные подразделения 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7C7E3A" w:rsidRPr="0087750D">
              <w:rPr>
                <w:rFonts w:ascii="Times New Roman" w:hAnsi="Times New Roman" w:cs="Times New Roman"/>
              </w:rPr>
              <w:t>дминистрации, разрабатывающие</w:t>
            </w:r>
            <w:r w:rsidR="007C7E3A">
              <w:t xml:space="preserve"> </w:t>
            </w:r>
            <w:r>
              <w:rPr>
                <w:rFonts w:ascii="Times New Roman" w:hAnsi="Times New Roman" w:cs="Times New Roman"/>
              </w:rPr>
              <w:t>проекты НПА</w:t>
            </w:r>
            <w:r w:rsidR="007C7E3A">
              <w:t xml:space="preserve"> </w:t>
            </w:r>
          </w:p>
        </w:tc>
      </w:tr>
      <w:tr w:rsidR="009D7AE0" w:rsidRPr="00C26755" w14:paraId="224446DC" w14:textId="77777777" w:rsidTr="007C7E3A">
        <w:tc>
          <w:tcPr>
            <w:tcW w:w="803" w:type="dxa"/>
            <w:vMerge/>
          </w:tcPr>
          <w:p w14:paraId="136DD136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14:paraId="76FFAF19" w14:textId="77777777" w:rsidR="007C7E3A" w:rsidRPr="0087750D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14:paraId="49ED51E9" w14:textId="77777777" w:rsidR="007C7E3A" w:rsidRPr="0087750D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Обеспечение ведения на официальном сайте Администрации разделов «Оценка регулирующего воздействия проектов НПA и экспертиза НПА», «Малое и среднее предпринимательство», «Стандарт развития конкуренции» «В помощь инвестору»</w:t>
            </w:r>
          </w:p>
        </w:tc>
        <w:tc>
          <w:tcPr>
            <w:tcW w:w="3514" w:type="dxa"/>
          </w:tcPr>
          <w:p w14:paraId="306C2CFD" w14:textId="77777777" w:rsidR="007C7E3A" w:rsidRPr="0087750D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750D">
              <w:rPr>
                <w:rFonts w:ascii="Times New Roman" w:hAnsi="Times New Roman" w:cs="Times New Roman"/>
              </w:rPr>
              <w:t>Обеспечение открытости и доступности информации о НПА в сфере инвестиционной и предпринимательской деятельности</w:t>
            </w:r>
          </w:p>
        </w:tc>
        <w:tc>
          <w:tcPr>
            <w:tcW w:w="2352" w:type="dxa"/>
          </w:tcPr>
          <w:p w14:paraId="4106BB7B" w14:textId="77777777" w:rsidR="007C7E3A" w:rsidRDefault="007C7E3A" w:rsidP="009D7A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7AE0">
              <w:rPr>
                <w:rFonts w:ascii="Times New Roman" w:hAnsi="Times New Roman" w:cs="Times New Roman"/>
              </w:rPr>
              <w:t>5 г.</w:t>
            </w:r>
          </w:p>
        </w:tc>
        <w:tc>
          <w:tcPr>
            <w:tcW w:w="2521" w:type="dxa"/>
          </w:tcPr>
          <w:p w14:paraId="3A5321CB" w14:textId="77777777" w:rsidR="007C7E3A" w:rsidRPr="0087750D" w:rsidRDefault="009D7AE0" w:rsidP="009D7A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развития, имущественных и земельных отношений</w:t>
            </w:r>
            <w:r w:rsidR="007C7E3A" w:rsidRPr="008775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7C7E3A" w:rsidRPr="0087750D">
              <w:rPr>
                <w:rFonts w:ascii="Times New Roman" w:hAnsi="Times New Roman" w:cs="Times New Roman"/>
              </w:rPr>
              <w:t xml:space="preserve">дминистрации муниципального образования «Глинковский </w:t>
            </w:r>
            <w:r w:rsidRPr="009D7AE0">
              <w:rPr>
                <w:rFonts w:ascii="Times New Roman" w:hAnsi="Times New Roman" w:cs="Times New Roman"/>
              </w:rPr>
              <w:t>муниципальный округ</w:t>
            </w:r>
            <w:r w:rsidR="007C7E3A" w:rsidRPr="0087750D">
              <w:rPr>
                <w:rFonts w:ascii="Times New Roman" w:hAnsi="Times New Roman" w:cs="Times New Roman"/>
              </w:rPr>
              <w:t xml:space="preserve">» Смоленской области  </w:t>
            </w:r>
          </w:p>
        </w:tc>
      </w:tr>
      <w:tr w:rsidR="007C7E3A" w:rsidRPr="00C26755" w14:paraId="4C2D266A" w14:textId="77777777" w:rsidTr="00CD325D">
        <w:tc>
          <w:tcPr>
            <w:tcW w:w="15069" w:type="dxa"/>
            <w:gridSpan w:val="6"/>
          </w:tcPr>
          <w:p w14:paraId="305F1ECB" w14:textId="77777777" w:rsidR="007C7E3A" w:rsidRPr="007C7E3A" w:rsidRDefault="007C7E3A" w:rsidP="008775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3A">
              <w:rPr>
                <w:rFonts w:ascii="Times New Roman" w:hAnsi="Times New Roman" w:cs="Times New Roman"/>
              </w:rPr>
              <w:t>3. В сфере закупок товаров, работ, услуг дли обеспечении государственных и муниципальных нужд</w:t>
            </w:r>
          </w:p>
        </w:tc>
      </w:tr>
      <w:tr w:rsidR="009D7AE0" w:rsidRPr="00C26755" w14:paraId="36C84602" w14:textId="77777777" w:rsidTr="007C7E3A">
        <w:tc>
          <w:tcPr>
            <w:tcW w:w="803" w:type="dxa"/>
          </w:tcPr>
          <w:p w14:paraId="7B279416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31" w:type="dxa"/>
          </w:tcPr>
          <w:p w14:paraId="3868F931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3A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14:paraId="2E2CA78A" w14:textId="77777777" w:rsidR="007C7E3A" w:rsidRP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7C7E3A">
              <w:rPr>
                <w:rFonts w:ascii="Times New Roman" w:hAnsi="Times New Roman" w:cs="Times New Roman"/>
              </w:rPr>
              <w:t>Ограничение количества участников закупки</w:t>
            </w:r>
          </w:p>
        </w:tc>
        <w:tc>
          <w:tcPr>
            <w:tcW w:w="2448" w:type="dxa"/>
          </w:tcPr>
          <w:p w14:paraId="022431B4" w14:textId="77777777" w:rsidR="007C7E3A" w:rsidRP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3A">
              <w:rPr>
                <w:rFonts w:ascii="Times New Roman" w:hAnsi="Times New Roman" w:cs="Times New Roman"/>
              </w:rPr>
              <w:t>Изучение правоприменительной практики и мониторинг изменений законодательства</w:t>
            </w:r>
          </w:p>
        </w:tc>
        <w:tc>
          <w:tcPr>
            <w:tcW w:w="3514" w:type="dxa"/>
          </w:tcPr>
          <w:p w14:paraId="41936E54" w14:textId="77777777" w:rsidR="007C7E3A" w:rsidRP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3A">
              <w:rPr>
                <w:rFonts w:ascii="Times New Roman" w:hAnsi="Times New Roman" w:cs="Times New Roman"/>
              </w:rPr>
              <w:t>Соблюдение требований при проведении закупок</w:t>
            </w:r>
          </w:p>
        </w:tc>
        <w:tc>
          <w:tcPr>
            <w:tcW w:w="2352" w:type="dxa"/>
          </w:tcPr>
          <w:p w14:paraId="4FFC5F3D" w14:textId="77777777" w:rsidR="007C7E3A" w:rsidRDefault="007C7E3A" w:rsidP="009D7A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7AE0">
              <w:rPr>
                <w:rFonts w:ascii="Times New Roman" w:hAnsi="Times New Roman" w:cs="Times New Roman"/>
              </w:rPr>
              <w:t>5</w:t>
            </w:r>
            <w:r w:rsidR="008841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21" w:type="dxa"/>
          </w:tcPr>
          <w:p w14:paraId="1FDE8606" w14:textId="77777777" w:rsidR="007C7E3A" w:rsidRPr="0087750D" w:rsidRDefault="00A33425" w:rsidP="00A334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развития, имущественных и земельных отношений</w:t>
            </w:r>
            <w:r w:rsidR="007C7E3A" w:rsidRPr="008775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7C7E3A" w:rsidRPr="0087750D">
              <w:rPr>
                <w:rFonts w:ascii="Times New Roman" w:hAnsi="Times New Roman" w:cs="Times New Roman"/>
              </w:rPr>
              <w:t xml:space="preserve">дминистрации муниципального образования «Глинковский </w:t>
            </w:r>
            <w:r w:rsidRPr="00A33425">
              <w:rPr>
                <w:rFonts w:ascii="Times New Roman" w:hAnsi="Times New Roman" w:cs="Times New Roman"/>
              </w:rPr>
              <w:t>муниципальный округ</w:t>
            </w:r>
            <w:r w:rsidR="007C7E3A" w:rsidRPr="0087750D">
              <w:rPr>
                <w:rFonts w:ascii="Times New Roman" w:hAnsi="Times New Roman" w:cs="Times New Roman"/>
              </w:rPr>
              <w:t xml:space="preserve">» Смоленской области  </w:t>
            </w:r>
          </w:p>
        </w:tc>
      </w:tr>
      <w:tr w:rsidR="009D7AE0" w:rsidRPr="00C26755" w14:paraId="75BAAA48" w14:textId="77777777" w:rsidTr="007C7E3A">
        <w:tc>
          <w:tcPr>
            <w:tcW w:w="803" w:type="dxa"/>
          </w:tcPr>
          <w:p w14:paraId="3C328C8C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31" w:type="dxa"/>
          </w:tcPr>
          <w:p w14:paraId="7A46BE2F" w14:textId="77777777" w:rsidR="007C7E3A" w:rsidRP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3A">
              <w:rPr>
                <w:rFonts w:ascii="Times New Roman" w:hAnsi="Times New Roman" w:cs="Times New Roman"/>
              </w:rPr>
              <w:t>Предоставление преимуществ отдельным хозяйствующим субъектам</w:t>
            </w:r>
          </w:p>
        </w:tc>
        <w:tc>
          <w:tcPr>
            <w:tcW w:w="2448" w:type="dxa"/>
          </w:tcPr>
          <w:p w14:paraId="06FAFD6D" w14:textId="77777777" w:rsidR="007C7E3A" w:rsidRP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3A">
              <w:rPr>
                <w:rFonts w:ascii="Times New Roman" w:hAnsi="Times New Roman" w:cs="Times New Roman"/>
              </w:rPr>
              <w:t>Регулярное обучение сотрудников, повышение профессиональной квалификации сотрудников в сфере закупок, членов комиссии по закупкам, (самообразование, повышение квалификации образовательные мероприятия)</w:t>
            </w:r>
          </w:p>
        </w:tc>
        <w:tc>
          <w:tcPr>
            <w:tcW w:w="3514" w:type="dxa"/>
          </w:tcPr>
          <w:p w14:paraId="65D8E4E2" w14:textId="77777777" w:rsidR="007C7E3A" w:rsidRP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3A">
              <w:rPr>
                <w:rFonts w:ascii="Times New Roman" w:hAnsi="Times New Roman" w:cs="Times New Roman"/>
              </w:rPr>
              <w:t>Повышение уровня правовой грамотности сотрудников в сфере закупочной деятельности</w:t>
            </w:r>
          </w:p>
        </w:tc>
        <w:tc>
          <w:tcPr>
            <w:tcW w:w="2352" w:type="dxa"/>
          </w:tcPr>
          <w:p w14:paraId="4CD1AB56" w14:textId="77777777" w:rsidR="007C7E3A" w:rsidRDefault="007C7E3A" w:rsidP="00A334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3425">
              <w:rPr>
                <w:rFonts w:ascii="Times New Roman" w:hAnsi="Times New Roman" w:cs="Times New Roman"/>
              </w:rPr>
              <w:t xml:space="preserve">5 </w:t>
            </w:r>
            <w:r w:rsidR="008841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21" w:type="dxa"/>
          </w:tcPr>
          <w:p w14:paraId="22A6D80A" w14:textId="77777777" w:rsidR="007C7E3A" w:rsidRPr="0087750D" w:rsidRDefault="00A33425" w:rsidP="00A334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развития, имущественных и земельных отношений</w:t>
            </w:r>
            <w:r w:rsidR="007C7E3A" w:rsidRPr="008775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7C7E3A" w:rsidRPr="0087750D">
              <w:rPr>
                <w:rFonts w:ascii="Times New Roman" w:hAnsi="Times New Roman" w:cs="Times New Roman"/>
              </w:rPr>
              <w:t xml:space="preserve">дминистрации муниципального образования «Глинковский </w:t>
            </w:r>
            <w:r w:rsidRPr="00A33425">
              <w:rPr>
                <w:rFonts w:ascii="Times New Roman" w:hAnsi="Times New Roman" w:cs="Times New Roman"/>
              </w:rPr>
              <w:t>муниципальный округ</w:t>
            </w:r>
            <w:r w:rsidR="007C7E3A" w:rsidRPr="0087750D">
              <w:rPr>
                <w:rFonts w:ascii="Times New Roman" w:hAnsi="Times New Roman" w:cs="Times New Roman"/>
              </w:rPr>
              <w:t xml:space="preserve">» Смоленской области  </w:t>
            </w:r>
          </w:p>
        </w:tc>
      </w:tr>
      <w:tr w:rsidR="007C7E3A" w:rsidRPr="00C26755" w14:paraId="0E960524" w14:textId="77777777" w:rsidTr="00EC4301">
        <w:tc>
          <w:tcPr>
            <w:tcW w:w="15069" w:type="dxa"/>
            <w:gridSpan w:val="6"/>
          </w:tcPr>
          <w:p w14:paraId="15238445" w14:textId="77777777" w:rsidR="007C7E3A" w:rsidRPr="007C7E3A" w:rsidRDefault="007C7E3A" w:rsidP="008775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3A">
              <w:rPr>
                <w:rFonts w:ascii="Times New Roman" w:hAnsi="Times New Roman" w:cs="Times New Roman"/>
              </w:rPr>
              <w:lastRenderedPageBreak/>
              <w:t>4. В сфере предоставлении государственных и муниципальных услуг</w:t>
            </w:r>
          </w:p>
        </w:tc>
      </w:tr>
      <w:tr w:rsidR="009D7AE0" w:rsidRPr="00C26755" w14:paraId="2BAE650B" w14:textId="77777777" w:rsidTr="007C7E3A">
        <w:tc>
          <w:tcPr>
            <w:tcW w:w="803" w:type="dxa"/>
          </w:tcPr>
          <w:p w14:paraId="2C4FE0CA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31" w:type="dxa"/>
          </w:tcPr>
          <w:p w14:paraId="0F6F6D64" w14:textId="77777777" w:rsidR="007C7E3A" w:rsidRDefault="007C7E3A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Несоблюдение </w:t>
            </w:r>
            <w:proofErr w:type="gramStart"/>
            <w:r>
              <w:rPr>
                <w:rFonts w:ascii="Times New Roman" w:hAnsi="Times New Roman" w:cs="Times New Roman"/>
              </w:rPr>
              <w:t>запретов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предусмотренных ч.1 ст. 7 закона 210-ФЗ</w:t>
            </w:r>
          </w:p>
        </w:tc>
        <w:tc>
          <w:tcPr>
            <w:tcW w:w="2448" w:type="dxa"/>
          </w:tcPr>
          <w:p w14:paraId="40C45E29" w14:textId="77777777" w:rsidR="007C7E3A" w:rsidRPr="007C7E3A" w:rsidRDefault="007C7E3A" w:rsidP="007C7E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3A">
              <w:rPr>
                <w:rFonts w:ascii="Times New Roman" w:hAnsi="Times New Roman" w:cs="Times New Roman"/>
              </w:rPr>
              <w:t>Соблюдение административных регламентов</w:t>
            </w:r>
          </w:p>
        </w:tc>
        <w:tc>
          <w:tcPr>
            <w:tcW w:w="3514" w:type="dxa"/>
          </w:tcPr>
          <w:p w14:paraId="485D13A6" w14:textId="77777777" w:rsidR="007C7E3A" w:rsidRPr="007C7E3A" w:rsidRDefault="00E85B26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предоставления преимуществ отдельным хозяйствующим субъектам, </w:t>
            </w:r>
            <w:r w:rsidRPr="00E85B26">
              <w:rPr>
                <w:rFonts w:ascii="Times New Roman" w:hAnsi="Times New Roman" w:cs="Times New Roman"/>
              </w:rPr>
              <w:t>несоблюдения установленных процедур и затягивания сроков рассмотрения документов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2" w:type="dxa"/>
          </w:tcPr>
          <w:p w14:paraId="35C7AF75" w14:textId="77777777" w:rsidR="007C7E3A" w:rsidRDefault="007C7E3A" w:rsidP="00A334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3425">
              <w:rPr>
                <w:rFonts w:ascii="Times New Roman" w:hAnsi="Times New Roman" w:cs="Times New Roman"/>
              </w:rPr>
              <w:t>5</w:t>
            </w:r>
            <w:r w:rsidR="008841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21" w:type="dxa"/>
          </w:tcPr>
          <w:p w14:paraId="48A2E169" w14:textId="77777777" w:rsidR="007C7E3A" w:rsidRPr="0087750D" w:rsidRDefault="007C7E3A" w:rsidP="008775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Структурные подразделения,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оказывающие </w:t>
            </w:r>
            <w:r w:rsidR="00E85B26">
              <w:rPr>
                <w:rFonts w:ascii="Times New Roman" w:hAnsi="Times New Roman" w:cs="Times New Roman"/>
              </w:rPr>
              <w:t xml:space="preserve"> муниципальные</w:t>
            </w:r>
            <w:proofErr w:type="gramEnd"/>
            <w:r w:rsidR="00E85B26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9D7AE0" w:rsidRPr="00C26755" w14:paraId="41E6DAC0" w14:textId="77777777" w:rsidTr="007C7E3A">
        <w:tc>
          <w:tcPr>
            <w:tcW w:w="803" w:type="dxa"/>
          </w:tcPr>
          <w:p w14:paraId="5C67200D" w14:textId="77777777" w:rsidR="00E85B26" w:rsidRDefault="00E85B26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431" w:type="dxa"/>
          </w:tcPr>
          <w:p w14:paraId="7B457061" w14:textId="77777777" w:rsidR="00E85B26" w:rsidRPr="00E85B26" w:rsidRDefault="00E85B26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85B26">
              <w:rPr>
                <w:rFonts w:ascii="Times New Roman" w:hAnsi="Times New Roman" w:cs="Times New Roman"/>
              </w:rPr>
              <w:t>Несоблюдение сроков рассмотрения заявлений</w:t>
            </w:r>
          </w:p>
        </w:tc>
        <w:tc>
          <w:tcPr>
            <w:tcW w:w="2448" w:type="dxa"/>
          </w:tcPr>
          <w:p w14:paraId="31F53B64" w14:textId="77777777" w:rsidR="00E85B26" w:rsidRPr="00E85B26" w:rsidRDefault="00E85B26" w:rsidP="007C7E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85B26">
              <w:rPr>
                <w:rFonts w:ascii="Times New Roman" w:hAnsi="Times New Roman" w:cs="Times New Roman"/>
              </w:rPr>
              <w:t>Мониторинг и анализ выявленных нарушений</w:t>
            </w:r>
          </w:p>
        </w:tc>
        <w:tc>
          <w:tcPr>
            <w:tcW w:w="3514" w:type="dxa"/>
          </w:tcPr>
          <w:p w14:paraId="27F43270" w14:textId="77777777" w:rsidR="00E85B26" w:rsidRPr="00E85B26" w:rsidRDefault="00E85B26" w:rsidP="005E25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85B26">
              <w:rPr>
                <w:rFonts w:ascii="Times New Roman" w:hAnsi="Times New Roman" w:cs="Times New Roman"/>
              </w:rPr>
              <w:t>Совершенствование системы внутреннего контроля</w:t>
            </w:r>
          </w:p>
        </w:tc>
        <w:tc>
          <w:tcPr>
            <w:tcW w:w="2352" w:type="dxa"/>
          </w:tcPr>
          <w:p w14:paraId="5E3FB49F" w14:textId="77777777" w:rsidR="00E85B26" w:rsidRDefault="00E85B26" w:rsidP="00A334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3425">
              <w:rPr>
                <w:rFonts w:ascii="Times New Roman" w:hAnsi="Times New Roman" w:cs="Times New Roman"/>
              </w:rPr>
              <w:t xml:space="preserve">5 </w:t>
            </w:r>
            <w:r w:rsidR="008841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21" w:type="dxa"/>
          </w:tcPr>
          <w:p w14:paraId="4D0131F8" w14:textId="77777777" w:rsidR="00E85B26" w:rsidRDefault="00E85B26" w:rsidP="008775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</w:tr>
    </w:tbl>
    <w:p w14:paraId="5062C18E" w14:textId="77777777" w:rsidR="00C26755" w:rsidRPr="00592FB9" w:rsidRDefault="00C26755" w:rsidP="005E25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7A83B33" w14:textId="77777777" w:rsidR="002A6ECF" w:rsidRDefault="002A6ECF" w:rsidP="005E2549">
      <w:pPr>
        <w:pStyle w:val="a6"/>
        <w:jc w:val="center"/>
        <w:rPr>
          <w:rFonts w:ascii="Times New Roman" w:hAnsi="Times New Roman" w:cs="Times New Roman"/>
        </w:rPr>
      </w:pPr>
    </w:p>
    <w:p w14:paraId="0BF412D6" w14:textId="77777777" w:rsidR="00214E75" w:rsidRDefault="00214E75" w:rsidP="00404003">
      <w:pPr>
        <w:pStyle w:val="a6"/>
        <w:rPr>
          <w:rFonts w:ascii="Times New Roman" w:hAnsi="Times New Roman" w:cs="Times New Roman"/>
        </w:rPr>
      </w:pPr>
    </w:p>
    <w:p w14:paraId="2D83403C" w14:textId="77777777" w:rsidR="00214E75" w:rsidRDefault="00214E75" w:rsidP="00404003">
      <w:pPr>
        <w:pStyle w:val="a6"/>
        <w:rPr>
          <w:rFonts w:ascii="Times New Roman" w:hAnsi="Times New Roman" w:cs="Times New Roman"/>
        </w:rPr>
      </w:pPr>
    </w:p>
    <w:p w14:paraId="1F4402E2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0F2F5DB7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272ADF24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32BF419E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6E45268F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6DE525D2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0AE8DC75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225E2F06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123ECDB4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0E6621AC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7F268E8F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0538044E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5109DDA8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02894E27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6887D2A8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p w14:paraId="3DA9627B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2633E54C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2FF05B91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32F5A40A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14A2EFB9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49D348C0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499ABE99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508ECD0C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115D1A8E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3BD08138" w14:textId="77777777" w:rsidR="00FF1508" w:rsidRDefault="00FF1508" w:rsidP="00404003">
      <w:pPr>
        <w:pStyle w:val="a6"/>
        <w:rPr>
          <w:rFonts w:ascii="Times New Roman" w:hAnsi="Times New Roman" w:cs="Times New Roman"/>
        </w:rPr>
      </w:pPr>
    </w:p>
    <w:p w14:paraId="72611704" w14:textId="77777777" w:rsidR="00076D8B" w:rsidRDefault="00076D8B" w:rsidP="00404003">
      <w:pPr>
        <w:pStyle w:val="a6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076D8B" w14:paraId="0B2CA3E8" w14:textId="77777777" w:rsidTr="00076D8B">
        <w:trPr>
          <w:trHeight w:val="1549"/>
        </w:trPr>
        <w:tc>
          <w:tcPr>
            <w:tcW w:w="3904" w:type="dxa"/>
          </w:tcPr>
          <w:p w14:paraId="11BCFAA7" w14:textId="77777777" w:rsidR="00076D8B" w:rsidRPr="002A6ECF" w:rsidRDefault="00076D8B" w:rsidP="00076D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0B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ECF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муниципального образования «Глинковский </w:t>
            </w:r>
            <w:r w:rsidR="00A33425" w:rsidRPr="00A3342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2A6ECF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14:paraId="19E8986F" w14:textId="77777777" w:rsidR="00076D8B" w:rsidRDefault="00E321C2" w:rsidP="00A334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6E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321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«21» января 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1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  <w:r w:rsidR="00076D8B" w:rsidRPr="002A6E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4A98BCFE" w14:textId="77777777" w:rsidR="00076D8B" w:rsidRDefault="00076D8B" w:rsidP="00076D8B">
      <w:pPr>
        <w:pStyle w:val="a6"/>
        <w:rPr>
          <w:rFonts w:ascii="Times New Roman" w:hAnsi="Times New Roman" w:cs="Times New Roman"/>
          <w:sz w:val="24"/>
          <w:szCs w:val="24"/>
        </w:rPr>
      </w:pPr>
      <w:r w:rsidRPr="002A6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74193" w14:textId="77777777" w:rsidR="00076D8B" w:rsidRPr="00076D8B" w:rsidRDefault="00076D8B" w:rsidP="00076D8B">
      <w:pPr>
        <w:pStyle w:val="60"/>
        <w:shd w:val="clear" w:color="auto" w:fill="auto"/>
        <w:spacing w:before="0" w:after="384"/>
        <w:ind w:right="120"/>
        <w:rPr>
          <w:rFonts w:ascii="Times New Roman" w:hAnsi="Times New Roman" w:cs="Times New Roman"/>
          <w:sz w:val="28"/>
          <w:szCs w:val="28"/>
        </w:rPr>
      </w:pPr>
      <w:r w:rsidRPr="00076D8B">
        <w:rPr>
          <w:rFonts w:ascii="Times New Roman" w:hAnsi="Times New Roman" w:cs="Times New Roman"/>
          <w:sz w:val="28"/>
          <w:szCs w:val="28"/>
        </w:rPr>
        <w:t>Ключевые показатели эффективности антимонопольного комплаенса</w:t>
      </w:r>
      <w:r w:rsidRPr="00076D8B">
        <w:rPr>
          <w:rFonts w:ascii="Times New Roman" w:hAnsi="Times New Roman" w:cs="Times New Roman"/>
          <w:sz w:val="28"/>
          <w:szCs w:val="28"/>
        </w:rPr>
        <w:br/>
        <w:t>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«Глинковский</w:t>
      </w:r>
      <w:r w:rsidRPr="00076D8B">
        <w:rPr>
          <w:rFonts w:ascii="Times New Roman" w:hAnsi="Times New Roman" w:cs="Times New Roman"/>
          <w:sz w:val="28"/>
          <w:szCs w:val="28"/>
        </w:rPr>
        <w:t xml:space="preserve"> </w:t>
      </w:r>
      <w:r w:rsidR="00A334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85B26">
        <w:rPr>
          <w:rFonts w:ascii="Times New Roman" w:hAnsi="Times New Roman" w:cs="Times New Roman"/>
          <w:sz w:val="28"/>
          <w:szCs w:val="28"/>
        </w:rPr>
        <w:t>» Смоленской области на 202</w:t>
      </w:r>
      <w:r w:rsidR="00A33425">
        <w:rPr>
          <w:rFonts w:ascii="Times New Roman" w:hAnsi="Times New Roman" w:cs="Times New Roman"/>
          <w:sz w:val="28"/>
          <w:szCs w:val="28"/>
        </w:rPr>
        <w:t>5</w:t>
      </w:r>
      <w:r w:rsidRPr="00076D8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10"/>
        <w:gridCol w:w="3014"/>
        <w:gridCol w:w="3014"/>
        <w:gridCol w:w="3014"/>
      </w:tblGrid>
      <w:tr w:rsidR="00076D8B" w14:paraId="3F06B8B6" w14:textId="77777777" w:rsidTr="00076D8B">
        <w:tc>
          <w:tcPr>
            <w:tcW w:w="817" w:type="dxa"/>
          </w:tcPr>
          <w:p w14:paraId="25BB946C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210" w:type="dxa"/>
          </w:tcPr>
          <w:p w14:paraId="2839BBEB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014" w:type="dxa"/>
          </w:tcPr>
          <w:p w14:paraId="49EAE131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14" w:type="dxa"/>
          </w:tcPr>
          <w:p w14:paraId="52CDDED4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014" w:type="dxa"/>
          </w:tcPr>
          <w:p w14:paraId="3EEA568A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Ключевой показатель эффективности</w:t>
            </w:r>
          </w:p>
        </w:tc>
      </w:tr>
      <w:tr w:rsidR="00076D8B" w14:paraId="016091F8" w14:textId="77777777" w:rsidTr="00076D8B">
        <w:tc>
          <w:tcPr>
            <w:tcW w:w="817" w:type="dxa"/>
          </w:tcPr>
          <w:p w14:paraId="7FE8EA04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0" w:type="dxa"/>
          </w:tcPr>
          <w:p w14:paraId="25669BBB" w14:textId="77777777" w:rsidR="00076D8B" w:rsidRDefault="00076D8B" w:rsidP="00A334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  <w:rFonts w:eastAsiaTheme="minorHAnsi"/>
              </w:rPr>
              <w:t xml:space="preserve">Доля проектов нормативных правовых актов Администрации </w:t>
            </w:r>
            <w:r w:rsidR="00A33425">
              <w:rPr>
                <w:rStyle w:val="212pt"/>
                <w:rFonts w:eastAsiaTheme="minorHAnsi"/>
              </w:rPr>
              <w:t>муниципального округа</w:t>
            </w:r>
            <w:r w:rsidRPr="00DB095D">
              <w:rPr>
                <w:rStyle w:val="212pt"/>
                <w:rFonts w:eastAsiaTheme="minorHAnsi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3014" w:type="dxa"/>
          </w:tcPr>
          <w:p w14:paraId="6C712D92" w14:textId="77777777" w:rsidR="00076D8B" w:rsidRPr="00DC65BE" w:rsidRDefault="00800501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(в части касающейся)</w:t>
            </w:r>
          </w:p>
        </w:tc>
        <w:tc>
          <w:tcPr>
            <w:tcW w:w="3014" w:type="dxa"/>
          </w:tcPr>
          <w:p w14:paraId="4CEE35AC" w14:textId="77777777" w:rsidR="00076D8B" w:rsidRDefault="00E85B26" w:rsidP="00A334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3425">
              <w:rPr>
                <w:rFonts w:ascii="Times New Roman" w:hAnsi="Times New Roman" w:cs="Times New Roman"/>
              </w:rPr>
              <w:t xml:space="preserve">5 </w:t>
            </w:r>
            <w:r w:rsidR="0082425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14" w:type="dxa"/>
          </w:tcPr>
          <w:p w14:paraId="698DD63B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6D8B" w14:paraId="44BAF6B6" w14:textId="77777777" w:rsidTr="00076D8B">
        <w:tc>
          <w:tcPr>
            <w:tcW w:w="817" w:type="dxa"/>
          </w:tcPr>
          <w:p w14:paraId="70CC8639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</w:tcPr>
          <w:p w14:paraId="71461C36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</w:rPr>
              <w:t>Количество</w:t>
            </w:r>
            <w:r w:rsidRPr="00DB095D">
              <w:rPr>
                <w:rStyle w:val="212pt"/>
                <w:rFonts w:eastAsiaTheme="minorHAnsi"/>
              </w:rPr>
              <w:t xml:space="preserve"> сотрудников Администрации </w:t>
            </w:r>
            <w:r w:rsidR="00A33425">
              <w:rPr>
                <w:rStyle w:val="212pt"/>
                <w:rFonts w:eastAsiaTheme="minorHAnsi"/>
              </w:rPr>
              <w:t xml:space="preserve">муниципального </w:t>
            </w:r>
            <w:proofErr w:type="gramStart"/>
            <w:r w:rsidR="00A33425">
              <w:rPr>
                <w:rStyle w:val="212pt"/>
                <w:rFonts w:eastAsiaTheme="minorHAnsi"/>
              </w:rPr>
              <w:t>округа</w:t>
            </w:r>
            <w:r w:rsidRPr="00DB095D">
              <w:rPr>
                <w:rStyle w:val="212pt"/>
                <w:rFonts w:eastAsiaTheme="minorHAnsi"/>
              </w:rPr>
              <w:t>,</w:t>
            </w:r>
            <w:r>
              <w:rPr>
                <w:rStyle w:val="212pt"/>
                <w:rFonts w:eastAsiaTheme="minorHAnsi"/>
              </w:rPr>
              <w:t xml:space="preserve">  прошедших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обучающие мероприятия</w:t>
            </w:r>
            <w:r>
              <w:rPr>
                <w:rStyle w:val="212pt"/>
                <w:rFonts w:eastAsiaTheme="minorHAnsi"/>
              </w:rPr>
              <w:t xml:space="preserve"> (семинары, круглые столы)</w:t>
            </w:r>
            <w:r w:rsidRPr="00DB095D">
              <w:rPr>
                <w:rStyle w:val="212pt"/>
                <w:rFonts w:eastAsiaTheme="minorHAnsi"/>
              </w:rPr>
              <w:t xml:space="preserve"> по антимонопольному законодательству и антимонопольному комплаенсу</w:t>
            </w:r>
          </w:p>
        </w:tc>
        <w:tc>
          <w:tcPr>
            <w:tcW w:w="3014" w:type="dxa"/>
          </w:tcPr>
          <w:p w14:paraId="29B53164" w14:textId="77777777" w:rsidR="00076D8B" w:rsidRDefault="000B5085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Аппарата Администрации</w:t>
            </w:r>
          </w:p>
        </w:tc>
        <w:tc>
          <w:tcPr>
            <w:tcW w:w="3014" w:type="dxa"/>
          </w:tcPr>
          <w:p w14:paraId="273480DA" w14:textId="77777777" w:rsidR="00076D8B" w:rsidRDefault="00E85B26" w:rsidP="00A334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3425">
              <w:rPr>
                <w:rFonts w:ascii="Times New Roman" w:hAnsi="Times New Roman" w:cs="Times New Roman"/>
              </w:rPr>
              <w:t>5</w:t>
            </w:r>
            <w:r w:rsidR="0082425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14" w:type="dxa"/>
          </w:tcPr>
          <w:p w14:paraId="243FF587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6D8B" w14:paraId="58918B10" w14:textId="77777777" w:rsidTr="00076D8B">
        <w:tc>
          <w:tcPr>
            <w:tcW w:w="817" w:type="dxa"/>
          </w:tcPr>
          <w:p w14:paraId="53978692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0" w:type="dxa"/>
          </w:tcPr>
          <w:p w14:paraId="771282CD" w14:textId="77777777" w:rsidR="00076D8B" w:rsidRDefault="00076D8B" w:rsidP="00A33425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Доля нормативных правовых актов Администрации </w:t>
            </w:r>
            <w:r w:rsidR="00A33425">
              <w:rPr>
                <w:rStyle w:val="212pt"/>
                <w:rFonts w:eastAsiaTheme="minorHAnsi"/>
              </w:rPr>
              <w:t>муниципального округа</w:t>
            </w:r>
            <w:r w:rsidRPr="00DB095D">
              <w:rPr>
                <w:rStyle w:val="212pt"/>
                <w:rFonts w:eastAsiaTheme="minorHAnsi"/>
              </w:rPr>
              <w:t>, в которых выявлены риски нарушения</w:t>
            </w:r>
            <w:r w:rsidR="00A33425">
              <w:rPr>
                <w:rStyle w:val="212pt"/>
                <w:rFonts w:eastAsiaTheme="minorHAnsi"/>
              </w:rPr>
              <w:t xml:space="preserve"> </w:t>
            </w:r>
            <w:r w:rsidRPr="00DB095D">
              <w:rPr>
                <w:rStyle w:val="212pt"/>
                <w:rFonts w:eastAsiaTheme="minorHAnsi"/>
              </w:rPr>
              <w:t>антимонопольного</w:t>
            </w:r>
            <w:r w:rsidR="00A33425">
              <w:rPr>
                <w:rStyle w:val="212pt"/>
                <w:rFonts w:eastAsiaTheme="minorHAnsi"/>
              </w:rPr>
              <w:t xml:space="preserve"> </w:t>
            </w: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</w:tc>
        <w:tc>
          <w:tcPr>
            <w:tcW w:w="3014" w:type="dxa"/>
          </w:tcPr>
          <w:p w14:paraId="1C30E4AA" w14:textId="77777777" w:rsidR="00076D8B" w:rsidRDefault="00DC65BE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(в части касающейся)</w:t>
            </w:r>
          </w:p>
        </w:tc>
        <w:tc>
          <w:tcPr>
            <w:tcW w:w="3014" w:type="dxa"/>
          </w:tcPr>
          <w:p w14:paraId="1AC120B5" w14:textId="77777777" w:rsidR="00076D8B" w:rsidRDefault="00E85B26" w:rsidP="00A334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3425">
              <w:rPr>
                <w:rFonts w:ascii="Times New Roman" w:hAnsi="Times New Roman" w:cs="Times New Roman"/>
              </w:rPr>
              <w:t>5</w:t>
            </w:r>
            <w:r w:rsidR="0082425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14" w:type="dxa"/>
          </w:tcPr>
          <w:p w14:paraId="7E107626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6D8B" w14:paraId="0D22713B" w14:textId="77777777" w:rsidTr="00A33425">
        <w:tc>
          <w:tcPr>
            <w:tcW w:w="817" w:type="dxa"/>
          </w:tcPr>
          <w:p w14:paraId="6290B702" w14:textId="77777777" w:rsidR="00076D8B" w:rsidRDefault="00076D8B" w:rsidP="00076D8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0" w:type="dxa"/>
          </w:tcPr>
          <w:p w14:paraId="64C9AB87" w14:textId="77777777" w:rsidR="00076D8B" w:rsidRPr="00DB095D" w:rsidRDefault="00076D8B" w:rsidP="00A33425">
            <w:pPr>
              <w:pStyle w:val="21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Коэффициент снижения количества нарушений антимонопольного законодательства со стороны Администрации</w:t>
            </w:r>
            <w:r w:rsidR="00A33425">
              <w:rPr>
                <w:rStyle w:val="212pt"/>
                <w:rFonts w:eastAsiaTheme="minorHAnsi"/>
              </w:rPr>
              <w:t xml:space="preserve"> муниципального округа</w:t>
            </w:r>
            <w:r w:rsidR="00E85B26">
              <w:rPr>
                <w:rStyle w:val="212pt"/>
                <w:rFonts w:eastAsiaTheme="minorHAnsi"/>
              </w:rPr>
              <w:t xml:space="preserve"> по сравнению с 202</w:t>
            </w:r>
            <w:r w:rsidR="00A33425">
              <w:rPr>
                <w:rStyle w:val="212pt"/>
                <w:rFonts w:eastAsiaTheme="minorHAnsi"/>
              </w:rPr>
              <w:t>4</w:t>
            </w:r>
            <w:r w:rsidR="00E85B26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3014" w:type="dxa"/>
          </w:tcPr>
          <w:p w14:paraId="27C65826" w14:textId="77777777" w:rsidR="00076D8B" w:rsidRPr="00076D8B" w:rsidRDefault="00884139" w:rsidP="00076D8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76D8B" w:rsidRPr="00076D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«Глинковский </w:t>
            </w:r>
            <w:r w:rsidR="00A33425" w:rsidRPr="00A3342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076D8B" w:rsidRPr="00076D8B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3014" w:type="dxa"/>
          </w:tcPr>
          <w:p w14:paraId="7F30782D" w14:textId="77777777" w:rsidR="00076D8B" w:rsidRPr="00DB095D" w:rsidRDefault="00076D8B" w:rsidP="00A33425">
            <w:pPr>
              <w:pStyle w:val="21"/>
              <w:shd w:val="clear" w:color="auto" w:fill="auto"/>
              <w:spacing w:before="0" w:after="0" w:line="266" w:lineRule="exact"/>
              <w:ind w:left="200"/>
              <w:jc w:val="center"/>
            </w:pPr>
            <w:r w:rsidRPr="00DB095D">
              <w:rPr>
                <w:rStyle w:val="212pt"/>
                <w:rFonts w:eastAsiaTheme="minorHAnsi"/>
              </w:rPr>
              <w:t>20</w:t>
            </w:r>
            <w:r w:rsidR="00E85B26">
              <w:rPr>
                <w:rStyle w:val="212pt"/>
                <w:rFonts w:eastAsiaTheme="minorHAnsi"/>
              </w:rPr>
              <w:t>2</w:t>
            </w:r>
            <w:r w:rsidR="00A33425">
              <w:rPr>
                <w:rStyle w:val="212pt"/>
                <w:rFonts w:eastAsiaTheme="minorHAnsi"/>
              </w:rPr>
              <w:t xml:space="preserve">5 </w:t>
            </w:r>
            <w:r w:rsidRPr="00DB095D">
              <w:rPr>
                <w:rStyle w:val="212pt"/>
                <w:rFonts w:eastAsiaTheme="minorHAnsi"/>
              </w:rPr>
              <w:t>г.</w:t>
            </w:r>
          </w:p>
        </w:tc>
        <w:tc>
          <w:tcPr>
            <w:tcW w:w="3014" w:type="dxa"/>
          </w:tcPr>
          <w:p w14:paraId="017F5667" w14:textId="77777777" w:rsidR="00076D8B" w:rsidRPr="00DB095D" w:rsidRDefault="00E85B26" w:rsidP="00076D8B">
            <w:pPr>
              <w:pStyle w:val="2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rFonts w:eastAsiaTheme="minorHAnsi"/>
              </w:rPr>
              <w:t>0</w:t>
            </w:r>
          </w:p>
        </w:tc>
      </w:tr>
    </w:tbl>
    <w:p w14:paraId="7D5EA6AB" w14:textId="77777777" w:rsidR="00076D8B" w:rsidRPr="0044592D" w:rsidRDefault="00076D8B" w:rsidP="00076D8B">
      <w:pPr>
        <w:pStyle w:val="a6"/>
        <w:jc w:val="center"/>
        <w:rPr>
          <w:rFonts w:ascii="Times New Roman" w:hAnsi="Times New Roman" w:cs="Times New Roman"/>
        </w:rPr>
      </w:pPr>
    </w:p>
    <w:sectPr w:rsidR="00076D8B" w:rsidRPr="0044592D" w:rsidSect="005C6D0F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49765" w14:textId="77777777" w:rsidR="00D06AD0" w:rsidRDefault="00D06AD0" w:rsidP="008C1A5C">
      <w:pPr>
        <w:spacing w:after="0" w:line="240" w:lineRule="auto"/>
      </w:pPr>
      <w:r>
        <w:separator/>
      </w:r>
    </w:p>
  </w:endnote>
  <w:endnote w:type="continuationSeparator" w:id="0">
    <w:p w14:paraId="194166E9" w14:textId="77777777" w:rsidR="00D06AD0" w:rsidRDefault="00D06AD0" w:rsidP="008C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B077" w14:textId="77777777" w:rsidR="00D06AD0" w:rsidRDefault="00D06AD0" w:rsidP="008C1A5C">
      <w:pPr>
        <w:spacing w:after="0" w:line="240" w:lineRule="auto"/>
      </w:pPr>
      <w:r>
        <w:separator/>
      </w:r>
    </w:p>
  </w:footnote>
  <w:footnote w:type="continuationSeparator" w:id="0">
    <w:p w14:paraId="262622C7" w14:textId="77777777" w:rsidR="00D06AD0" w:rsidRDefault="00D06AD0" w:rsidP="008C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FE40CD"/>
    <w:multiLevelType w:val="hybridMultilevel"/>
    <w:tmpl w:val="FF5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6F5D"/>
    <w:multiLevelType w:val="hybridMultilevel"/>
    <w:tmpl w:val="DD882CCC"/>
    <w:lvl w:ilvl="0" w:tplc="5074C6C4">
      <w:start w:val="1"/>
      <w:numFmt w:val="decimal"/>
      <w:lvlText w:val="%1."/>
      <w:lvlJc w:val="left"/>
      <w:pPr>
        <w:ind w:left="132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197855AA"/>
    <w:multiLevelType w:val="hybridMultilevel"/>
    <w:tmpl w:val="6958B1A6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21E2"/>
    <w:multiLevelType w:val="hybridMultilevel"/>
    <w:tmpl w:val="4674383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A60C6"/>
    <w:multiLevelType w:val="hybridMultilevel"/>
    <w:tmpl w:val="C040059E"/>
    <w:lvl w:ilvl="0" w:tplc="13D41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A607EE"/>
    <w:multiLevelType w:val="hybridMultilevel"/>
    <w:tmpl w:val="A3BA88B0"/>
    <w:lvl w:ilvl="0" w:tplc="09600A6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4AED2454"/>
    <w:multiLevelType w:val="hybridMultilevel"/>
    <w:tmpl w:val="CBF4F630"/>
    <w:lvl w:ilvl="0" w:tplc="2572E8FC">
      <w:numFmt w:val="bullet"/>
      <w:lvlText w:val="-"/>
      <w:lvlJc w:val="left"/>
      <w:pPr>
        <w:ind w:left="42" w:hanging="204"/>
      </w:pPr>
      <w:rPr>
        <w:rFonts w:hint="default"/>
        <w:w w:val="105"/>
        <w:lang w:val="ru-RU" w:eastAsia="ru-RU" w:bidi="ru-RU"/>
      </w:rPr>
    </w:lvl>
    <w:lvl w:ilvl="1" w:tplc="CB4A644C">
      <w:numFmt w:val="bullet"/>
      <w:lvlText w:val="•"/>
      <w:lvlJc w:val="left"/>
      <w:pPr>
        <w:ind w:left="522" w:hanging="204"/>
      </w:pPr>
      <w:rPr>
        <w:rFonts w:hint="default"/>
        <w:lang w:val="ru-RU" w:eastAsia="ru-RU" w:bidi="ru-RU"/>
      </w:rPr>
    </w:lvl>
    <w:lvl w:ilvl="2" w:tplc="20D4B30A">
      <w:numFmt w:val="bullet"/>
      <w:lvlText w:val="•"/>
      <w:lvlJc w:val="left"/>
      <w:pPr>
        <w:ind w:left="1004" w:hanging="204"/>
      </w:pPr>
      <w:rPr>
        <w:rFonts w:hint="default"/>
        <w:lang w:val="ru-RU" w:eastAsia="ru-RU" w:bidi="ru-RU"/>
      </w:rPr>
    </w:lvl>
    <w:lvl w:ilvl="3" w:tplc="0A662A36">
      <w:numFmt w:val="bullet"/>
      <w:lvlText w:val="•"/>
      <w:lvlJc w:val="left"/>
      <w:pPr>
        <w:ind w:left="1486" w:hanging="204"/>
      </w:pPr>
      <w:rPr>
        <w:rFonts w:hint="default"/>
        <w:lang w:val="ru-RU" w:eastAsia="ru-RU" w:bidi="ru-RU"/>
      </w:rPr>
    </w:lvl>
    <w:lvl w:ilvl="4" w:tplc="E9109B02">
      <w:numFmt w:val="bullet"/>
      <w:lvlText w:val="•"/>
      <w:lvlJc w:val="left"/>
      <w:pPr>
        <w:ind w:left="1968" w:hanging="204"/>
      </w:pPr>
      <w:rPr>
        <w:rFonts w:hint="default"/>
        <w:lang w:val="ru-RU" w:eastAsia="ru-RU" w:bidi="ru-RU"/>
      </w:rPr>
    </w:lvl>
    <w:lvl w:ilvl="5" w:tplc="09BAA1D6">
      <w:numFmt w:val="bullet"/>
      <w:lvlText w:val="•"/>
      <w:lvlJc w:val="left"/>
      <w:pPr>
        <w:ind w:left="2451" w:hanging="204"/>
      </w:pPr>
      <w:rPr>
        <w:rFonts w:hint="default"/>
        <w:lang w:val="ru-RU" w:eastAsia="ru-RU" w:bidi="ru-RU"/>
      </w:rPr>
    </w:lvl>
    <w:lvl w:ilvl="6" w:tplc="FF90BFEC">
      <w:numFmt w:val="bullet"/>
      <w:lvlText w:val="•"/>
      <w:lvlJc w:val="left"/>
      <w:pPr>
        <w:ind w:left="2933" w:hanging="204"/>
      </w:pPr>
      <w:rPr>
        <w:rFonts w:hint="default"/>
        <w:lang w:val="ru-RU" w:eastAsia="ru-RU" w:bidi="ru-RU"/>
      </w:rPr>
    </w:lvl>
    <w:lvl w:ilvl="7" w:tplc="510CBA10">
      <w:numFmt w:val="bullet"/>
      <w:lvlText w:val="•"/>
      <w:lvlJc w:val="left"/>
      <w:pPr>
        <w:ind w:left="3415" w:hanging="204"/>
      </w:pPr>
      <w:rPr>
        <w:rFonts w:hint="default"/>
        <w:lang w:val="ru-RU" w:eastAsia="ru-RU" w:bidi="ru-RU"/>
      </w:rPr>
    </w:lvl>
    <w:lvl w:ilvl="8" w:tplc="96C207CA">
      <w:numFmt w:val="bullet"/>
      <w:lvlText w:val="•"/>
      <w:lvlJc w:val="left"/>
      <w:pPr>
        <w:ind w:left="3897" w:hanging="204"/>
      </w:pPr>
      <w:rPr>
        <w:rFonts w:hint="default"/>
        <w:lang w:val="ru-RU" w:eastAsia="ru-RU" w:bidi="ru-RU"/>
      </w:rPr>
    </w:lvl>
  </w:abstractNum>
  <w:abstractNum w:abstractNumId="8" w15:restartNumberingAfterBreak="0">
    <w:nsid w:val="683343DA"/>
    <w:multiLevelType w:val="hybridMultilevel"/>
    <w:tmpl w:val="02C6BBF0"/>
    <w:lvl w:ilvl="0" w:tplc="B6100D20">
      <w:start w:val="1"/>
      <w:numFmt w:val="decimal"/>
      <w:lvlText w:val="%1."/>
      <w:lvlJc w:val="left"/>
      <w:pPr>
        <w:ind w:left="1211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8DC099F"/>
    <w:multiLevelType w:val="hybridMultilevel"/>
    <w:tmpl w:val="AF504172"/>
    <w:lvl w:ilvl="0" w:tplc="D77EB5EC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78B76610"/>
    <w:multiLevelType w:val="hybridMultilevel"/>
    <w:tmpl w:val="602AB1B0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36884">
    <w:abstractNumId w:val="0"/>
  </w:num>
  <w:num w:numId="2" w16cid:durableId="380977057">
    <w:abstractNumId w:val="3"/>
  </w:num>
  <w:num w:numId="3" w16cid:durableId="265621876">
    <w:abstractNumId w:val="10"/>
  </w:num>
  <w:num w:numId="4" w16cid:durableId="895362648">
    <w:abstractNumId w:val="4"/>
  </w:num>
  <w:num w:numId="5" w16cid:durableId="214975661">
    <w:abstractNumId w:val="2"/>
  </w:num>
  <w:num w:numId="6" w16cid:durableId="1693144383">
    <w:abstractNumId w:val="5"/>
  </w:num>
  <w:num w:numId="7" w16cid:durableId="1135760882">
    <w:abstractNumId w:val="9"/>
  </w:num>
  <w:num w:numId="8" w16cid:durableId="2074543085">
    <w:abstractNumId w:val="8"/>
  </w:num>
  <w:num w:numId="9" w16cid:durableId="781143765">
    <w:abstractNumId w:val="1"/>
  </w:num>
  <w:num w:numId="10" w16cid:durableId="2084330962">
    <w:abstractNumId w:val="7"/>
  </w:num>
  <w:num w:numId="11" w16cid:durableId="2050765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8A"/>
    <w:rsid w:val="0001009C"/>
    <w:rsid w:val="00023328"/>
    <w:rsid w:val="00023858"/>
    <w:rsid w:val="00025464"/>
    <w:rsid w:val="00025E9B"/>
    <w:rsid w:val="00025FAE"/>
    <w:rsid w:val="0003208F"/>
    <w:rsid w:val="00050FAE"/>
    <w:rsid w:val="000571C6"/>
    <w:rsid w:val="00063A81"/>
    <w:rsid w:val="00076D8B"/>
    <w:rsid w:val="00076E6A"/>
    <w:rsid w:val="000836A2"/>
    <w:rsid w:val="00087699"/>
    <w:rsid w:val="00094537"/>
    <w:rsid w:val="000B25A0"/>
    <w:rsid w:val="000B5085"/>
    <w:rsid w:val="000B5E54"/>
    <w:rsid w:val="000E0E74"/>
    <w:rsid w:val="000E20E0"/>
    <w:rsid w:val="000F1F1D"/>
    <w:rsid w:val="001048D1"/>
    <w:rsid w:val="00127680"/>
    <w:rsid w:val="0013000A"/>
    <w:rsid w:val="00145598"/>
    <w:rsid w:val="00147E93"/>
    <w:rsid w:val="00155175"/>
    <w:rsid w:val="001625AB"/>
    <w:rsid w:val="00186A5A"/>
    <w:rsid w:val="001A0661"/>
    <w:rsid w:val="001A3C08"/>
    <w:rsid w:val="001E1074"/>
    <w:rsid w:val="00214E75"/>
    <w:rsid w:val="00225DCA"/>
    <w:rsid w:val="00225FBF"/>
    <w:rsid w:val="002509ED"/>
    <w:rsid w:val="00255A87"/>
    <w:rsid w:val="0029073F"/>
    <w:rsid w:val="002A5F26"/>
    <w:rsid w:val="002A6ECF"/>
    <w:rsid w:val="002B1329"/>
    <w:rsid w:val="002C387A"/>
    <w:rsid w:val="002D6EE8"/>
    <w:rsid w:val="00311443"/>
    <w:rsid w:val="00315278"/>
    <w:rsid w:val="00321F6E"/>
    <w:rsid w:val="00333CBF"/>
    <w:rsid w:val="003729C4"/>
    <w:rsid w:val="003A506B"/>
    <w:rsid w:val="003A77FF"/>
    <w:rsid w:val="00404003"/>
    <w:rsid w:val="00407AE6"/>
    <w:rsid w:val="0042142E"/>
    <w:rsid w:val="00440247"/>
    <w:rsid w:val="00440AA8"/>
    <w:rsid w:val="00441C48"/>
    <w:rsid w:val="00443BBB"/>
    <w:rsid w:val="00444436"/>
    <w:rsid w:val="0044592D"/>
    <w:rsid w:val="00470320"/>
    <w:rsid w:val="00475BA8"/>
    <w:rsid w:val="004918AF"/>
    <w:rsid w:val="004B333D"/>
    <w:rsid w:val="004B5D07"/>
    <w:rsid w:val="004C774A"/>
    <w:rsid w:val="004D2ECE"/>
    <w:rsid w:val="004D419C"/>
    <w:rsid w:val="004D783B"/>
    <w:rsid w:val="00521B4B"/>
    <w:rsid w:val="00523B98"/>
    <w:rsid w:val="0057671D"/>
    <w:rsid w:val="0058105A"/>
    <w:rsid w:val="005902AF"/>
    <w:rsid w:val="00592FB9"/>
    <w:rsid w:val="005969C8"/>
    <w:rsid w:val="005B4771"/>
    <w:rsid w:val="005C51BB"/>
    <w:rsid w:val="005C6D0F"/>
    <w:rsid w:val="005D2226"/>
    <w:rsid w:val="005E2549"/>
    <w:rsid w:val="005E36FB"/>
    <w:rsid w:val="00604EB9"/>
    <w:rsid w:val="00622FB6"/>
    <w:rsid w:val="00631E20"/>
    <w:rsid w:val="0063693E"/>
    <w:rsid w:val="00656C0A"/>
    <w:rsid w:val="00670F63"/>
    <w:rsid w:val="006827E2"/>
    <w:rsid w:val="006A0A8A"/>
    <w:rsid w:val="006A7D1A"/>
    <w:rsid w:val="006C5E76"/>
    <w:rsid w:val="006D3040"/>
    <w:rsid w:val="006F4A19"/>
    <w:rsid w:val="0072720D"/>
    <w:rsid w:val="007465C7"/>
    <w:rsid w:val="0075148B"/>
    <w:rsid w:val="00753F30"/>
    <w:rsid w:val="00755F89"/>
    <w:rsid w:val="00791050"/>
    <w:rsid w:val="007A6292"/>
    <w:rsid w:val="007B5436"/>
    <w:rsid w:val="007C0177"/>
    <w:rsid w:val="007C7E3A"/>
    <w:rsid w:val="007E0329"/>
    <w:rsid w:val="007F2FA6"/>
    <w:rsid w:val="00800501"/>
    <w:rsid w:val="00824258"/>
    <w:rsid w:val="008340C1"/>
    <w:rsid w:val="00836E35"/>
    <w:rsid w:val="00842B1F"/>
    <w:rsid w:val="0085326A"/>
    <w:rsid w:val="008539B0"/>
    <w:rsid w:val="008549B5"/>
    <w:rsid w:val="0087215E"/>
    <w:rsid w:val="0087750D"/>
    <w:rsid w:val="00884139"/>
    <w:rsid w:val="00886046"/>
    <w:rsid w:val="00893AC9"/>
    <w:rsid w:val="008947CA"/>
    <w:rsid w:val="008A1C0B"/>
    <w:rsid w:val="008A2A2A"/>
    <w:rsid w:val="008A2B73"/>
    <w:rsid w:val="008A520E"/>
    <w:rsid w:val="008C1A5C"/>
    <w:rsid w:val="008C3171"/>
    <w:rsid w:val="008C4108"/>
    <w:rsid w:val="008D0BD5"/>
    <w:rsid w:val="00904277"/>
    <w:rsid w:val="00923277"/>
    <w:rsid w:val="00931463"/>
    <w:rsid w:val="00933752"/>
    <w:rsid w:val="00950A1A"/>
    <w:rsid w:val="00954D8A"/>
    <w:rsid w:val="009676E3"/>
    <w:rsid w:val="00974BCD"/>
    <w:rsid w:val="00983F67"/>
    <w:rsid w:val="00984A26"/>
    <w:rsid w:val="009B213A"/>
    <w:rsid w:val="009B3223"/>
    <w:rsid w:val="009B7CB0"/>
    <w:rsid w:val="009D7AE0"/>
    <w:rsid w:val="009E2FC0"/>
    <w:rsid w:val="00A33425"/>
    <w:rsid w:val="00A37E73"/>
    <w:rsid w:val="00A67D03"/>
    <w:rsid w:val="00A8200F"/>
    <w:rsid w:val="00A824D3"/>
    <w:rsid w:val="00A932D5"/>
    <w:rsid w:val="00A9330C"/>
    <w:rsid w:val="00A95DE3"/>
    <w:rsid w:val="00AB63E5"/>
    <w:rsid w:val="00AC40F9"/>
    <w:rsid w:val="00AC5426"/>
    <w:rsid w:val="00AE24D0"/>
    <w:rsid w:val="00B02D4D"/>
    <w:rsid w:val="00B17AD6"/>
    <w:rsid w:val="00B27C65"/>
    <w:rsid w:val="00B71766"/>
    <w:rsid w:val="00B74B06"/>
    <w:rsid w:val="00B94E08"/>
    <w:rsid w:val="00BD0008"/>
    <w:rsid w:val="00BD552B"/>
    <w:rsid w:val="00C02A84"/>
    <w:rsid w:val="00C26755"/>
    <w:rsid w:val="00C36257"/>
    <w:rsid w:val="00C42C71"/>
    <w:rsid w:val="00C46ABF"/>
    <w:rsid w:val="00C50051"/>
    <w:rsid w:val="00C57080"/>
    <w:rsid w:val="00C71206"/>
    <w:rsid w:val="00C71C9B"/>
    <w:rsid w:val="00C956C0"/>
    <w:rsid w:val="00C9712D"/>
    <w:rsid w:val="00CA040F"/>
    <w:rsid w:val="00D02EE9"/>
    <w:rsid w:val="00D0530E"/>
    <w:rsid w:val="00D06AD0"/>
    <w:rsid w:val="00D45055"/>
    <w:rsid w:val="00D737B9"/>
    <w:rsid w:val="00D83780"/>
    <w:rsid w:val="00D91E55"/>
    <w:rsid w:val="00DC5817"/>
    <w:rsid w:val="00DC65BE"/>
    <w:rsid w:val="00DD1D65"/>
    <w:rsid w:val="00DD66C0"/>
    <w:rsid w:val="00DE787B"/>
    <w:rsid w:val="00DF5F09"/>
    <w:rsid w:val="00E0762F"/>
    <w:rsid w:val="00E23758"/>
    <w:rsid w:val="00E321C2"/>
    <w:rsid w:val="00E3567E"/>
    <w:rsid w:val="00E465B0"/>
    <w:rsid w:val="00E630E3"/>
    <w:rsid w:val="00E64BAC"/>
    <w:rsid w:val="00E67A19"/>
    <w:rsid w:val="00E85B26"/>
    <w:rsid w:val="00E90F9C"/>
    <w:rsid w:val="00EA791D"/>
    <w:rsid w:val="00EB015B"/>
    <w:rsid w:val="00EB054A"/>
    <w:rsid w:val="00EC5710"/>
    <w:rsid w:val="00EC5DE0"/>
    <w:rsid w:val="00EF51A9"/>
    <w:rsid w:val="00F0726D"/>
    <w:rsid w:val="00F113D7"/>
    <w:rsid w:val="00F22603"/>
    <w:rsid w:val="00F54B94"/>
    <w:rsid w:val="00F801FF"/>
    <w:rsid w:val="00FB3103"/>
    <w:rsid w:val="00FB3755"/>
    <w:rsid w:val="00FB38BC"/>
    <w:rsid w:val="00FB71BB"/>
    <w:rsid w:val="00FD03DA"/>
    <w:rsid w:val="00FF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49BC"/>
  <w15:docId w15:val="{47F43922-A85B-4B18-B9AA-75D6F4AF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BF"/>
    <w:pPr>
      <w:suppressAutoHyphens/>
    </w:pPr>
    <w:rPr>
      <w:rFonts w:ascii="Calibri" w:eastAsia="Calibri" w:hAnsi="Calibri" w:cs="Calibri"/>
      <w:lang w:eastAsia="ar-SA"/>
    </w:rPr>
  </w:style>
  <w:style w:type="paragraph" w:styleId="4">
    <w:name w:val="heading 4"/>
    <w:basedOn w:val="a"/>
    <w:next w:val="a"/>
    <w:link w:val="40"/>
    <w:qFormat/>
    <w:rsid w:val="00225FBF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5F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25FBF"/>
    <w:pPr>
      <w:ind w:left="720"/>
      <w:contextualSpacing/>
    </w:pPr>
  </w:style>
  <w:style w:type="table" w:styleId="a4">
    <w:name w:val="Table Grid"/>
    <w:basedOn w:val="a1"/>
    <w:uiPriority w:val="59"/>
    <w:rsid w:val="008C3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"/>
    <w:basedOn w:val="a"/>
    <w:semiHidden/>
    <w:unhideWhenUsed/>
    <w:rsid w:val="005C6D0F"/>
    <w:pPr>
      <w:widowControl w:val="0"/>
      <w:suppressAutoHyphens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C6D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C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DE0"/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Основной текст_"/>
    <w:link w:val="2"/>
    <w:rsid w:val="00EB015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EB015B"/>
    <w:pPr>
      <w:shd w:val="clear" w:color="auto" w:fill="FFFFFF"/>
      <w:suppressAutoHyphens w:val="0"/>
      <w:spacing w:before="24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unhideWhenUsed/>
    <w:rsid w:val="008C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1A5C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8C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1A5C"/>
    <w:rPr>
      <w:rFonts w:ascii="Calibri" w:eastAsia="Calibri" w:hAnsi="Calibri" w:cs="Calibri"/>
      <w:lang w:eastAsia="ar-SA"/>
    </w:rPr>
  </w:style>
  <w:style w:type="character" w:customStyle="1" w:styleId="212pt">
    <w:name w:val="Основной текст (2) + 12 pt"/>
    <w:rsid w:val="00D737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1"/>
    <w:unhideWhenUsed/>
    <w:qFormat/>
    <w:rsid w:val="00D737B9"/>
    <w:pPr>
      <w:suppressAutoHyphens w:val="0"/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D737B9"/>
    <w:rPr>
      <w:rFonts w:ascii="Tahoma" w:eastAsia="Times New Roman" w:hAnsi="Tahoma" w:cs="Times New Roman"/>
      <w:sz w:val="28"/>
      <w:szCs w:val="20"/>
      <w:lang w:eastAsia="ru-RU"/>
    </w:rPr>
  </w:style>
  <w:style w:type="character" w:customStyle="1" w:styleId="20">
    <w:name w:val="Основной текст (2)_"/>
    <w:link w:val="21"/>
    <w:rsid w:val="00D737B9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37B9"/>
    <w:pPr>
      <w:shd w:val="clear" w:color="auto" w:fill="FFFFFF"/>
      <w:suppressAutoHyphens w:val="0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C5005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0">
    <w:name w:val="Normal (Web)"/>
    <w:basedOn w:val="a"/>
    <w:uiPriority w:val="99"/>
    <w:semiHidden/>
    <w:unhideWhenUsed/>
    <w:rsid w:val="00076E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076D8B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6D8B"/>
    <w:pPr>
      <w:shd w:val="clear" w:color="auto" w:fill="FFFFFF"/>
      <w:suppressAutoHyphens w:val="0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39D8-777D-441F-9422-616465D8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8</cp:revision>
  <cp:lastPrinted>2025-01-21T11:28:00Z</cp:lastPrinted>
  <dcterms:created xsi:type="dcterms:W3CDTF">2025-01-20T13:37:00Z</dcterms:created>
  <dcterms:modified xsi:type="dcterms:W3CDTF">2025-02-19T13:13:00Z</dcterms:modified>
</cp:coreProperties>
</file>