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D8" w:rsidRPr="007E3BD8" w:rsidRDefault="007E3BD8" w:rsidP="007E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953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D8" w:rsidRPr="007E3BD8" w:rsidRDefault="007E3BD8" w:rsidP="007E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3BD8" w:rsidRPr="007E3BD8" w:rsidRDefault="007E3BD8" w:rsidP="007E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СМОЛЕНСКАЯ ОБЛАСТЬ </w:t>
      </w:r>
    </w:p>
    <w:p w:rsidR="007E3BD8" w:rsidRPr="007E3BD8" w:rsidRDefault="007E3BD8" w:rsidP="007E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3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ГЛИНКОВСКИЙ ОКРУЖНОЙ СОВЕТ ДЕПУТАТОВ</w:t>
      </w:r>
    </w:p>
    <w:p w:rsidR="007E3BD8" w:rsidRPr="007E3BD8" w:rsidRDefault="007E3BD8" w:rsidP="007E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3BD8" w:rsidRPr="007E3BD8" w:rsidRDefault="007E3BD8" w:rsidP="007E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3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7E3BD8" w:rsidRPr="007E3BD8" w:rsidRDefault="007E3BD8" w:rsidP="007E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3BD8" w:rsidRPr="007E3BD8" w:rsidRDefault="007E3BD8" w:rsidP="007E3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3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«</w:t>
      </w:r>
      <w:r w:rsidR="007910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</w:t>
      </w:r>
      <w:r w:rsidRPr="007E3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»  октября  2024 г. № </w:t>
      </w:r>
      <w:r w:rsidR="007910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7E3BD8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BD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82232" w:rsidRPr="007E3BD8">
        <w:rPr>
          <w:rFonts w:ascii="Times New Roman" w:hAnsi="Times New Roman" w:cs="Times New Roman"/>
          <w:sz w:val="28"/>
          <w:szCs w:val="28"/>
        </w:rPr>
        <w:t>Положения о п</w:t>
      </w:r>
      <w:r w:rsidRPr="007E3BD8">
        <w:rPr>
          <w:rFonts w:ascii="Times New Roman" w:hAnsi="Times New Roman" w:cs="Times New Roman"/>
          <w:sz w:val="28"/>
          <w:szCs w:val="28"/>
        </w:rPr>
        <w:t>орядк</w:t>
      </w:r>
      <w:r w:rsidR="00E82232" w:rsidRPr="007E3BD8">
        <w:rPr>
          <w:rFonts w:ascii="Times New Roman" w:hAnsi="Times New Roman" w:cs="Times New Roman"/>
          <w:sz w:val="28"/>
          <w:szCs w:val="28"/>
        </w:rPr>
        <w:t>е</w:t>
      </w:r>
      <w:r w:rsidRPr="007E3BD8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 w:rsidRPr="007E3BD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7E3BD8">
        <w:rPr>
          <w:rFonts w:ascii="Times New Roman" w:hAnsi="Times New Roman" w:cs="Times New Roman"/>
          <w:sz w:val="28"/>
          <w:szCs w:val="28"/>
        </w:rPr>
        <w:t>Глинковский</w:t>
      </w:r>
      <w:r w:rsidR="00D7767E" w:rsidRPr="007E3BD8">
        <w:rPr>
          <w:rFonts w:ascii="Times New Roman" w:hAnsi="Times New Roman" w:cs="Times New Roman"/>
          <w:sz w:val="28"/>
          <w:szCs w:val="28"/>
        </w:rPr>
        <w:t xml:space="preserve"> </w:t>
      </w:r>
      <w:r w:rsidR="00FE5DC0" w:rsidRPr="007E3BD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7767E" w:rsidRPr="007E3BD8">
        <w:rPr>
          <w:rFonts w:ascii="Times New Roman" w:hAnsi="Times New Roman" w:cs="Times New Roman"/>
          <w:sz w:val="28"/>
          <w:szCs w:val="28"/>
        </w:rPr>
        <w:t>»</w:t>
      </w:r>
      <w:r w:rsidRPr="007E3BD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Pr="00FE5DC0" w:rsidRDefault="00275B00" w:rsidP="007E3BD8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, </w:t>
      </w:r>
      <w:r w:rsidR="007E3BD8">
        <w:rPr>
          <w:color w:val="000000"/>
          <w:sz w:val="28"/>
          <w:szCs w:val="28"/>
        </w:rPr>
        <w:t>Глинковский окружной Совет депутатов</w:t>
      </w:r>
    </w:p>
    <w:p w:rsid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7E3BD8" w:rsidRPr="00275B00" w:rsidRDefault="007E3BD8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r w:rsidR="007E3BD8">
        <w:rPr>
          <w:rFonts w:ascii="Times New Roman" w:hAnsi="Times New Roman"/>
          <w:color w:val="000000"/>
          <w:sz w:val="28"/>
          <w:szCs w:val="28"/>
        </w:rPr>
        <w:t>Глинковский</w:t>
      </w:r>
      <w:r w:rsid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DC0" w:rsidRPr="00FE5DC0">
        <w:rPr>
          <w:rFonts w:ascii="Times New Roman" w:hAnsi="Times New Roman"/>
          <w:sz w:val="28"/>
          <w:szCs w:val="28"/>
        </w:rPr>
        <w:t>муниципальный округ</w:t>
      </w:r>
      <w:r w:rsidR="00D7767E">
        <w:rPr>
          <w:rFonts w:ascii="Times New Roman" w:hAnsi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9D2265" w:rsidRDefault="00AC4366" w:rsidP="009D2265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7E3BD8">
        <w:rPr>
          <w:rFonts w:ascii="Times New Roman" w:hAnsi="Times New Roman" w:cs="Times New Roman"/>
          <w:color w:val="000000"/>
          <w:sz w:val="28"/>
          <w:szCs w:val="28"/>
        </w:rPr>
        <w:t>Глинковский вестник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E3BD8">
        <w:rPr>
          <w:rFonts w:ascii="Times New Roman" w:hAnsi="Times New Roman" w:cs="Times New Roman"/>
          <w:color w:val="000000"/>
          <w:sz w:val="28"/>
          <w:szCs w:val="28"/>
        </w:rPr>
        <w:t>Глинковский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9D2265" w:rsidRPr="009D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BD8" w:rsidRPr="007E3BD8">
        <w:rPr>
          <w:rFonts w:ascii="Times New Roman" w:eastAsia="PT Astra Serif" w:hAnsi="Times New Roman" w:cs="Times New Roman"/>
          <w:sz w:val="28"/>
          <w:szCs w:val="28"/>
        </w:rPr>
        <w:t>h</w:t>
      </w:r>
      <w:r w:rsidR="00385FF8">
        <w:rPr>
          <w:rFonts w:ascii="Times New Roman" w:eastAsia="PT Astra Serif" w:hAnsi="Times New Roman" w:cs="Times New Roman"/>
          <w:sz w:val="28"/>
          <w:szCs w:val="28"/>
        </w:rPr>
        <w:t>ttps://glinka.admin-smolensk.ru</w:t>
      </w:r>
      <w:r w:rsidR="009D2265">
        <w:rPr>
          <w:rFonts w:ascii="Times New Roman" w:eastAsia="PT Astra Serif" w:hAnsi="Times New Roman" w:cs="Times New Roman"/>
          <w:sz w:val="28"/>
          <w:szCs w:val="28"/>
        </w:rPr>
        <w:t>.</w:t>
      </w:r>
      <w:r w:rsidR="009D2265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75B00" w:rsidRDefault="00AC436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F2560B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FBD" w:rsidRDefault="00DF7FBD" w:rsidP="00F34B25">
      <w:pPr>
        <w:pStyle w:val="a3"/>
        <w:jc w:val="both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538"/>
      </w:tblGrid>
      <w:tr w:rsidR="00385FF8" w:rsidRPr="00385FF8" w:rsidTr="00C8378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85FF8" w:rsidRPr="00385FF8" w:rsidRDefault="00385FF8" w:rsidP="0038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муниципального образования «Глинковский район» </w:t>
            </w:r>
          </w:p>
          <w:p w:rsidR="00385FF8" w:rsidRPr="00385FF8" w:rsidRDefault="00385FF8" w:rsidP="0038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Смоленской области</w:t>
            </w:r>
          </w:p>
          <w:p w:rsidR="00385FF8" w:rsidRPr="00385FF8" w:rsidRDefault="00385FF8" w:rsidP="0038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М.З. Калмыков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85FF8" w:rsidRPr="00385FF8" w:rsidRDefault="00385FF8" w:rsidP="0038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Глинковского </w:t>
            </w:r>
            <w:r w:rsidR="001E0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окружного </w:t>
            </w: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Совета депутатов </w:t>
            </w:r>
          </w:p>
          <w:p w:rsidR="00385FF8" w:rsidRPr="00385FF8" w:rsidRDefault="00385FF8" w:rsidP="0038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5FF8" w:rsidRPr="00385FF8" w:rsidRDefault="00385FF8" w:rsidP="0038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  <w:r w:rsidR="00791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Л.П. Зуева</w:t>
            </w:r>
          </w:p>
          <w:p w:rsidR="00385FF8" w:rsidRPr="00385FF8" w:rsidRDefault="00385FF8" w:rsidP="0038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5FF8" w:rsidRPr="00385FF8" w:rsidRDefault="00385FF8" w:rsidP="0038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:rsidR="00F34B25" w:rsidRDefault="00F34B25" w:rsidP="00275B00">
      <w:pPr>
        <w:pStyle w:val="a3"/>
        <w:jc w:val="both"/>
        <w:rPr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453C45" w:rsidRPr="00453C45" w:rsidRDefault="00275B00" w:rsidP="00A40D83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Глинковского окружного Совета депутатов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10CD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910C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0CD">
        <w:rPr>
          <w:rFonts w:ascii="Times New Roman" w:hAnsi="Times New Roman" w:cs="Times New Roman"/>
          <w:color w:val="000000"/>
          <w:sz w:val="28"/>
          <w:szCs w:val="28"/>
        </w:rPr>
        <w:t xml:space="preserve">. 2024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910CD">
        <w:rPr>
          <w:rFonts w:ascii="Times New Roman" w:hAnsi="Times New Roman" w:cs="Times New Roman"/>
          <w:color w:val="000000"/>
          <w:sz w:val="28"/>
          <w:szCs w:val="28"/>
        </w:rPr>
        <w:t>20</w:t>
      </w:r>
      <w:bookmarkStart w:id="0" w:name="_GoBack"/>
      <w:bookmarkEnd w:id="0"/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B9207F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>организации и проведения публичных слушаний</w:t>
      </w:r>
    </w:p>
    <w:p w:rsidR="00B9207F" w:rsidRDefault="00B246E7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C42934">
        <w:rPr>
          <w:rFonts w:ascii="Times New Roman" w:hAnsi="Times New Roman" w:cs="Times New Roman"/>
          <w:sz w:val="28"/>
        </w:rPr>
        <w:t>муниципальном образовании</w:t>
      </w:r>
    </w:p>
    <w:p w:rsidR="00275B00" w:rsidRPr="00275B00" w:rsidRDefault="00C42934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A40D83">
        <w:rPr>
          <w:rFonts w:ascii="Times New Roman" w:hAnsi="Times New Roman" w:cs="Times New Roman"/>
          <w:sz w:val="28"/>
        </w:rPr>
        <w:t>Глинковский</w:t>
      </w:r>
      <w:r w:rsidR="00F34B25">
        <w:rPr>
          <w:rFonts w:ascii="Times New Roman" w:hAnsi="Times New Roman" w:cs="Times New Roman"/>
          <w:sz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</w:rPr>
        <w:t>»</w:t>
      </w:r>
      <w:r w:rsidR="00275B00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B9207F">
      <w:pPr>
        <w:pStyle w:val="2"/>
        <w:ind w:firstLine="0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закон)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</w:t>
      </w:r>
      <w:r w:rsidR="00FB16D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C10377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 w:rsidRPr="00C10377">
        <w:rPr>
          <w:rFonts w:ascii="Times New Roman" w:hAnsi="Times New Roman" w:cs="Times New Roman"/>
          <w:color w:val="000000"/>
          <w:sz w:val="28"/>
          <w:szCs w:val="28"/>
        </w:rPr>
        <w:t>– муниципальное образование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 w:rsidRPr="00DF7F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– Устав)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10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  <w:proofErr w:type="gramEnd"/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«</w:t>
      </w:r>
      <w:r w:rsidR="00A40D83">
        <w:rPr>
          <w:rFonts w:ascii="Times New Roman" w:eastAsia="Calibri" w:hAnsi="Times New Roman" w:cs="Times New Roman"/>
          <w:sz w:val="28"/>
          <w:szCs w:val="28"/>
        </w:rPr>
        <w:t>Глинковский</w:t>
      </w:r>
      <w:r w:rsidR="00046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60AC2">
        <w:rPr>
          <w:rFonts w:ascii="Times New Roman" w:eastAsia="Calibri" w:hAnsi="Times New Roman" w:cs="Times New Roman"/>
          <w:sz w:val="28"/>
          <w:szCs w:val="28"/>
        </w:rPr>
        <w:t>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B9207F">
        <w:rPr>
          <w:rFonts w:ascii="Times New Roman" w:hAnsi="Times New Roman" w:cs="Times New Roman"/>
          <w:sz w:val="28"/>
          <w:szCs w:val="24"/>
        </w:rPr>
        <w:br/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4E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r w:rsidR="00B9207F" w:rsidRPr="00B92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07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один из указанных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A40D8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Глинковского окружного Совета депутатов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046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A40D8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 w:rsidRPr="00DF7FBD">
        <w:rPr>
          <w:rFonts w:ascii="Times New Roman" w:hAnsi="Times New Roman" w:cs="Times New Roman"/>
          <w:color w:val="000000"/>
          <w:sz w:val="28"/>
          <w:szCs w:val="28"/>
        </w:rPr>
        <w:t>один процент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 от численности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F7F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0D83">
        <w:rPr>
          <w:rFonts w:ascii="Times New Roman" w:hAnsi="Times New Roman" w:cs="Times New Roman"/>
          <w:color w:val="000000"/>
          <w:sz w:val="20"/>
          <w:szCs w:val="28"/>
        </w:rPr>
        <w:t xml:space="preserve">             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A40D8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A40D8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A40D8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нарушены требования,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к выдвижению инициативы о проведении публичных слушаний.</w:t>
      </w:r>
    </w:p>
    <w:p w:rsidR="00275B00" w:rsidRPr="00275B00" w:rsidRDefault="00275B00" w:rsidP="00A40D8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A40D8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Совету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412D72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="00826043"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826043">
        <w:rPr>
          <w:rFonts w:ascii="Times New Roman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</w:t>
      </w:r>
      <w:r w:rsidR="00826043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  <w:proofErr w:type="gramEnd"/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A40D8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Глинковского окружного Совета депутатов,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Глинковского 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округа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proofErr w:type="gramEnd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DF7FBD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</w:t>
      </w:r>
      <w:r w:rsidR="00B9207F">
        <w:rPr>
          <w:rFonts w:ascii="Times New Roman" w:hAnsi="Times New Roman" w:cs="Times New Roman"/>
          <w:color w:val="000000"/>
          <w:sz w:val="28"/>
          <w:szCs w:val="28"/>
        </w:rPr>
        <w:t>Вид и н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F2927" w:rsidRDefault="009F2927" w:rsidP="009F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9F2927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D83" w:rsidRDefault="00A40D8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0D83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C10377" w:rsidRDefault="00C10377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F5B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Глинковский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инициативной группой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:rsidR="00275B00" w:rsidRPr="00AB5E2B" w:rsidRDefault="00041382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</w:t>
      </w:r>
      <w:r w:rsidR="009F2927">
        <w:rPr>
          <w:rFonts w:ascii="Times New Roman" w:hAnsi="Times New Roman" w:cs="Times New Roman"/>
          <w:color w:val="000000"/>
          <w:sz w:val="2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 w:val="20"/>
          <w:szCs w:val="28"/>
        </w:rPr>
        <w:t xml:space="preserve">вид и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03BF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Секретарь </w:t>
      </w:r>
      <w:r w:rsidR="00B9207F">
        <w:rPr>
          <w:rFonts w:ascii="Times New Roman" w:hAnsi="Times New Roman" w:cs="Times New Roman"/>
          <w:color w:val="000000"/>
          <w:szCs w:val="28"/>
        </w:rPr>
        <w:t>______</w:t>
      </w:r>
      <w:r w:rsidRPr="007D4738">
        <w:rPr>
          <w:rFonts w:ascii="Times New Roman" w:hAnsi="Times New Roman" w:cs="Times New Roman"/>
          <w:color w:val="000000"/>
          <w:szCs w:val="28"/>
        </w:rPr>
        <w:t>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(подпись)      </w:t>
      </w:r>
      <w:r w:rsidR="002703BF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    </w:t>
      </w: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>муниципальном образовании «</w:t>
      </w:r>
      <w:r w:rsidR="006F5BB5">
        <w:rPr>
          <w:rFonts w:ascii="Times New Roman" w:hAnsi="Times New Roman" w:cs="Times New Roman"/>
          <w:color w:val="000000"/>
          <w:sz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</w:rPr>
        <w:t>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041382" w:rsidRPr="00041382" w:rsidRDefault="0050290A" w:rsidP="006F5BB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6F5BB5">
        <w:rPr>
          <w:rFonts w:ascii="Times New Roman" w:hAnsi="Times New Roman" w:cs="Times New Roman"/>
          <w:color w:val="000000"/>
          <w:sz w:val="28"/>
        </w:rPr>
        <w:t>Глинковский окружной Совет депутатов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b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Cs w:val="28"/>
        </w:rPr>
        <w:t xml:space="preserve">вид и </w:t>
      </w:r>
      <w:r w:rsidRPr="007D4738">
        <w:rPr>
          <w:rFonts w:ascii="Times New Roman" w:hAnsi="Times New Roman" w:cs="Times New Roman"/>
          <w:color w:val="000000"/>
          <w:szCs w:val="28"/>
        </w:rPr>
        <w:t>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BB5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 (фамилия, имя, отчество)</w:t>
      </w:r>
    </w:p>
    <w:sectPr w:rsidR="00275B00" w:rsidRPr="007D4738" w:rsidSect="00275B00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0" w:rsidRDefault="004849D0" w:rsidP="00275B00">
      <w:pPr>
        <w:spacing w:after="0" w:line="240" w:lineRule="auto"/>
      </w:pPr>
      <w:r>
        <w:separator/>
      </w:r>
    </w:p>
  </w:endnote>
  <w:endnote w:type="continuationSeparator" w:id="0">
    <w:p w:rsidR="004849D0" w:rsidRDefault="004849D0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0" w:rsidRDefault="004849D0" w:rsidP="00275B00">
      <w:pPr>
        <w:spacing w:after="0" w:line="240" w:lineRule="auto"/>
      </w:pPr>
      <w:r>
        <w:separator/>
      </w:r>
    </w:p>
  </w:footnote>
  <w:footnote w:type="continuationSeparator" w:id="0">
    <w:p w:rsidR="004849D0" w:rsidRDefault="004849D0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B03587" w:rsidRDefault="00761172">
        <w:pPr>
          <w:pStyle w:val="ab"/>
          <w:jc w:val="center"/>
        </w:pPr>
        <w:r w:rsidRPr="00B9207F">
          <w:rPr>
            <w:sz w:val="20"/>
          </w:rPr>
          <w:fldChar w:fldCharType="begin"/>
        </w:r>
        <w:r w:rsidR="00B03587" w:rsidRPr="00B9207F">
          <w:rPr>
            <w:sz w:val="20"/>
          </w:rPr>
          <w:instrText xml:space="preserve"> PAGE   \* MERGEFORMAT </w:instrText>
        </w:r>
        <w:r w:rsidRPr="00B9207F">
          <w:rPr>
            <w:sz w:val="20"/>
          </w:rPr>
          <w:fldChar w:fldCharType="separate"/>
        </w:r>
        <w:r w:rsidR="007910CD">
          <w:rPr>
            <w:noProof/>
            <w:sz w:val="20"/>
          </w:rPr>
          <w:t>2</w:t>
        </w:r>
        <w:r w:rsidRPr="00B9207F">
          <w:rPr>
            <w:sz w:val="20"/>
          </w:rPr>
          <w:fldChar w:fldCharType="end"/>
        </w:r>
      </w:p>
    </w:sdtContent>
  </w:sdt>
  <w:p w:rsidR="00B03587" w:rsidRDefault="00B035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364A7"/>
    <w:rsid w:val="00041382"/>
    <w:rsid w:val="00046213"/>
    <w:rsid w:val="00053813"/>
    <w:rsid w:val="000D4DE3"/>
    <w:rsid w:val="000D6550"/>
    <w:rsid w:val="00105AE6"/>
    <w:rsid w:val="0012462E"/>
    <w:rsid w:val="001259B7"/>
    <w:rsid w:val="0013276A"/>
    <w:rsid w:val="00134EA0"/>
    <w:rsid w:val="00147ADE"/>
    <w:rsid w:val="001C0AC0"/>
    <w:rsid w:val="001E0D18"/>
    <w:rsid w:val="002350A0"/>
    <w:rsid w:val="00260AC2"/>
    <w:rsid w:val="00263CDD"/>
    <w:rsid w:val="002703BF"/>
    <w:rsid w:val="00275B00"/>
    <w:rsid w:val="0033699E"/>
    <w:rsid w:val="00357329"/>
    <w:rsid w:val="00385FF8"/>
    <w:rsid w:val="003A7BB7"/>
    <w:rsid w:val="003B7BF3"/>
    <w:rsid w:val="00412D72"/>
    <w:rsid w:val="0042389A"/>
    <w:rsid w:val="004241B6"/>
    <w:rsid w:val="00453C45"/>
    <w:rsid w:val="004849D0"/>
    <w:rsid w:val="004D7A94"/>
    <w:rsid w:val="004E3038"/>
    <w:rsid w:val="0050290A"/>
    <w:rsid w:val="00523B43"/>
    <w:rsid w:val="00547726"/>
    <w:rsid w:val="005859A2"/>
    <w:rsid w:val="00587978"/>
    <w:rsid w:val="005B0248"/>
    <w:rsid w:val="00621C1C"/>
    <w:rsid w:val="00696ABA"/>
    <w:rsid w:val="006B5E1F"/>
    <w:rsid w:val="006E5B9F"/>
    <w:rsid w:val="006F5BB5"/>
    <w:rsid w:val="006F66FE"/>
    <w:rsid w:val="00761172"/>
    <w:rsid w:val="00776E01"/>
    <w:rsid w:val="007910CD"/>
    <w:rsid w:val="007D3B7D"/>
    <w:rsid w:val="007D4738"/>
    <w:rsid w:val="007E0AC0"/>
    <w:rsid w:val="007E3BD8"/>
    <w:rsid w:val="007E6B77"/>
    <w:rsid w:val="008000DB"/>
    <w:rsid w:val="00826043"/>
    <w:rsid w:val="00834A3D"/>
    <w:rsid w:val="00844400"/>
    <w:rsid w:val="008734C5"/>
    <w:rsid w:val="00894AED"/>
    <w:rsid w:val="008F6028"/>
    <w:rsid w:val="008F7F52"/>
    <w:rsid w:val="00920B4F"/>
    <w:rsid w:val="00933D47"/>
    <w:rsid w:val="00954A06"/>
    <w:rsid w:val="00997A33"/>
    <w:rsid w:val="009D2265"/>
    <w:rsid w:val="009F2927"/>
    <w:rsid w:val="00A01288"/>
    <w:rsid w:val="00A07096"/>
    <w:rsid w:val="00A40D83"/>
    <w:rsid w:val="00AB4799"/>
    <w:rsid w:val="00AB5E2B"/>
    <w:rsid w:val="00AC2D6C"/>
    <w:rsid w:val="00AC4366"/>
    <w:rsid w:val="00AD327A"/>
    <w:rsid w:val="00B03587"/>
    <w:rsid w:val="00B11110"/>
    <w:rsid w:val="00B246E7"/>
    <w:rsid w:val="00B62071"/>
    <w:rsid w:val="00B6535A"/>
    <w:rsid w:val="00B9207F"/>
    <w:rsid w:val="00B9287D"/>
    <w:rsid w:val="00BF258B"/>
    <w:rsid w:val="00C10377"/>
    <w:rsid w:val="00C15B2B"/>
    <w:rsid w:val="00C15B58"/>
    <w:rsid w:val="00C32B2F"/>
    <w:rsid w:val="00C42934"/>
    <w:rsid w:val="00C5275C"/>
    <w:rsid w:val="00C56953"/>
    <w:rsid w:val="00C950A7"/>
    <w:rsid w:val="00CB0A59"/>
    <w:rsid w:val="00CB1192"/>
    <w:rsid w:val="00CB1E23"/>
    <w:rsid w:val="00CF58AF"/>
    <w:rsid w:val="00CF6D47"/>
    <w:rsid w:val="00D16B8D"/>
    <w:rsid w:val="00D26432"/>
    <w:rsid w:val="00D51285"/>
    <w:rsid w:val="00D7767E"/>
    <w:rsid w:val="00D86412"/>
    <w:rsid w:val="00D86CA0"/>
    <w:rsid w:val="00DF7FBD"/>
    <w:rsid w:val="00E53312"/>
    <w:rsid w:val="00E65D7B"/>
    <w:rsid w:val="00E82232"/>
    <w:rsid w:val="00E9756A"/>
    <w:rsid w:val="00EA7DCB"/>
    <w:rsid w:val="00EE7E48"/>
    <w:rsid w:val="00F2560B"/>
    <w:rsid w:val="00F34B25"/>
    <w:rsid w:val="00F5405C"/>
    <w:rsid w:val="00F71D3A"/>
    <w:rsid w:val="00FB16D9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A042-B58F-4883-A982-9F61E508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Customer</cp:lastModifiedBy>
  <cp:revision>11</cp:revision>
  <cp:lastPrinted>2024-06-26T08:14:00Z</cp:lastPrinted>
  <dcterms:created xsi:type="dcterms:W3CDTF">2024-06-26T07:50:00Z</dcterms:created>
  <dcterms:modified xsi:type="dcterms:W3CDTF">2024-10-28T12:36:00Z</dcterms:modified>
</cp:coreProperties>
</file>